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Генеральному директору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(адрес: 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от генерального директора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(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УВЕДОМЛЕНИ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Е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о наступлении обстоятельств непреодолимой силы (форс-мажора) из-за коронавируса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Настоящим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лице генерального директора </w:t>
      </w: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уведомляет Вас о наступлении обстоятельств непреодолимой силы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3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401 Гражданского кодекса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признанием факта распространения коронавирусной инфекции (2019-nCoV) обстоятельством непреодолимой силы и введением режима повышенной готовности на территории Москвы и Московской области, сообщаем о том, что у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отсутствует объективная возможность приобрети товар у третьих лиц и исполнит</w:t>
      </w:r>
      <w:r>
        <w:rPr>
          <w:rFonts w:hAnsi="Times New Roman" w:cs="Times New Roman"/>
          <w:color w:val="000000"/>
          <w:sz w:val="24"/>
          <w:szCs w:val="24"/>
        </w:rPr>
        <w:t>ь</w:t>
      </w:r>
      <w:r>
        <w:rPr>
          <w:rFonts w:hAnsi="Times New Roman" w:cs="Times New Roman"/>
          <w:color w:val="000000"/>
          <w:sz w:val="24"/>
          <w:szCs w:val="24"/>
        </w:rPr>
        <w:t xml:space="preserve"> свои обязательства по договору поставки № 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качестве подтверждения признания коронавирусной инфекции (2019-nCoV) обстоятельством непреодолимой силы прикладываем к настоящему уведомлению копии следующих документов: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Указ Мэра Москвы от 16.03.2020 № 21-УМ «О внесении изменения в указ Мэра Москвы от 5 марта 2020 года № 12-УМ»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2. </w:t>
      </w:r>
      <w:r>
        <w:rPr>
          <w:rFonts w:hAnsi="Times New Roman" w:cs="Times New Roman"/>
          <w:color w:val="000000"/>
          <w:sz w:val="24"/>
          <w:szCs w:val="24"/>
        </w:rPr>
        <w:t>Указ Мэра Москвы от 14.03.2020 № 20-УМ «О внесении изменений в указ Мэра Москвы от 5 марта 2020 г. № 12-УМ»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Указ Мэра Москвы от 05.03.2020 № 12-УМ «О введении режима повышенной готовности (с изменениями на 16 марта 2020)</w:t>
      </w:r>
      <w:r>
        <w:rPr>
          <w:rFonts w:hAnsi="Times New Roman" w:cs="Times New Roman"/>
          <w:color w:val="000000"/>
          <w:sz w:val="24"/>
          <w:szCs w:val="24"/>
        </w:rPr>
        <w:t>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4. </w:t>
      </w:r>
      <w:r>
        <w:rPr>
          <w:rFonts w:hAnsi="Times New Roman" w:cs="Times New Roman"/>
          <w:color w:val="000000"/>
          <w:sz w:val="24"/>
          <w:szCs w:val="24"/>
        </w:rPr>
        <w:t>Указ Мэра Москвы от 10.03.2020 № 17-УМ «О внесении изменения в указ Мэра Москвы от 5 марта 2020 г. № 12-УМ»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5. </w:t>
      </w:r>
      <w:r>
        <w:rPr>
          <w:rFonts w:hAnsi="Times New Roman" w:cs="Times New Roman"/>
          <w:color w:val="000000"/>
          <w:sz w:val="24"/>
          <w:szCs w:val="24"/>
        </w:rPr>
        <w:t>Постановление Губернатора Московской области от 13.03.2020 № 115-ПГ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70ef4e054f642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Подготовлено экспертами Актион-МЦФЭР</dc:description>
  <cp:lastModifiedBy/>
  <cp:revision/>
  <dcterms:created xsi:type="dcterms:W3CDTF">2011-11-02T04:15:00Z</dcterms:created>
  <dcterms:modified xsi:type="dcterms:W3CDTF">2012-05-05T09:54:00Z</dcterms:modified>
</cp:coreProperties>
</file>