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C5448" w14:textId="77777777" w:rsidR="00560D18" w:rsidRDefault="00560D18" w:rsidP="00560D18">
      <w:pPr>
        <w:pStyle w:val="2"/>
        <w:spacing w:line="276" w:lineRule="auto"/>
        <w:jc w:val="center"/>
        <w:rPr>
          <w:rFonts w:eastAsia="Times New Roman"/>
        </w:rPr>
      </w:pPr>
      <w:r>
        <w:rPr>
          <w:rFonts w:eastAsia="Times New Roman"/>
        </w:rPr>
        <w:t>Единые требования к участникам закупки</w:t>
      </w:r>
    </w:p>
    <w:p w14:paraId="2F0A5421" w14:textId="6C611859" w:rsidR="00560D18" w:rsidRPr="00560D18" w:rsidRDefault="00560D18" w:rsidP="00560D18">
      <w:pPr>
        <w:spacing w:line="360" w:lineRule="auto"/>
        <w:rPr>
          <w:color w:val="222222"/>
          <w:shd w:val="clear" w:color="auto" w:fill="FFFFFF"/>
        </w:rPr>
      </w:pPr>
      <w:r>
        <w:t xml:space="preserve">Единые требования к участникам закупки включите в извещение. </w:t>
      </w:r>
      <w:r w:rsidRPr="00344712">
        <w:t xml:space="preserve">Если не установите единые требования к участникам закупки </w:t>
      </w:r>
      <w:r w:rsidRPr="00344712">
        <w:rPr>
          <w:color w:val="222222"/>
          <w:shd w:val="clear" w:color="auto" w:fill="FFFFFF"/>
        </w:rPr>
        <w:t>ответственного сотрудника могут оштрафовать на 3 тыс. руб. (</w:t>
      </w:r>
      <w:hyperlink r:id="rId7" w:anchor="/document/99/901807667/XA00MCA2N2/" w:tooltip="Утверждение конкурсной документации, документации об аукционе, документации о проведении запроса предложений, определение содержания извещения о проведении запроса котировок с нарушением..." w:history="1">
        <w:r w:rsidRPr="00344712">
          <w:rPr>
            <w:rStyle w:val="a4"/>
            <w:color w:val="01745C"/>
          </w:rPr>
          <w:t>ч. 4.2 ст. 7.30 КоАП</w:t>
        </w:r>
      </w:hyperlink>
      <w:r w:rsidRPr="00344712">
        <w:rPr>
          <w:color w:val="222222"/>
          <w:shd w:val="clear" w:color="auto" w:fill="FFFFFF"/>
        </w:rPr>
        <w:t xml:space="preserve">). </w:t>
      </w:r>
      <w:r w:rsidRPr="00344712">
        <w:t xml:space="preserve">Если установите требования которые не предусмотрены законом </w:t>
      </w:r>
      <w:r w:rsidRPr="00344712">
        <w:rPr>
          <w:color w:val="222222"/>
          <w:shd w:val="clear" w:color="auto" w:fill="FFFFFF"/>
        </w:rPr>
        <w:t>ответственного сотрудника могут оштрафовать от 5 до 30 тыс. руб. (ч. </w:t>
      </w:r>
      <w:hyperlink r:id="rId8" w:anchor="/document/99/901807667/XA00MG62NS/" w:tooltip="4. Установление порядка рассмотрения и оценки заявок на участие в определении поставщика (подрядчика, исполнителя), окончательных предложений участников закупки, требований к участникам..." w:history="1">
        <w:r w:rsidRPr="00344712">
          <w:rPr>
            <w:rStyle w:val="a4"/>
            <w:color w:val="01745C"/>
          </w:rPr>
          <w:t>4</w:t>
        </w:r>
      </w:hyperlink>
      <w:r w:rsidRPr="00344712">
        <w:rPr>
          <w:color w:val="222222"/>
          <w:shd w:val="clear" w:color="auto" w:fill="FFFFFF"/>
        </w:rPr>
        <w:t> ст. 7.30 КоАП).</w:t>
      </w:r>
    </w:p>
    <w:p w14:paraId="4E97D8B0" w14:textId="77777777" w:rsidR="00560D18" w:rsidRDefault="00560D18" w:rsidP="00560D18">
      <w:pPr>
        <w:pStyle w:val="3"/>
        <w:spacing w:line="276" w:lineRule="auto"/>
        <w:rPr>
          <w:rFonts w:eastAsia="Times New Roman"/>
        </w:rPr>
      </w:pPr>
      <w:r>
        <w:rPr>
          <w:rFonts w:eastAsia="Times New Roman"/>
        </w:rPr>
        <w:t>Единые требования</w:t>
      </w:r>
    </w:p>
    <w:tbl>
      <w:tblPr>
        <w:tblW w:w="5000" w:type="pct"/>
        <w:tblCellMar>
          <w:top w:w="75" w:type="dxa"/>
          <w:left w:w="150" w:type="dxa"/>
          <w:bottom w:w="75" w:type="dxa"/>
          <w:right w:w="150" w:type="dxa"/>
        </w:tblCellMar>
        <w:tblLook w:val="04A0" w:firstRow="1" w:lastRow="0" w:firstColumn="1" w:lastColumn="0" w:noHBand="0" w:noVBand="1"/>
      </w:tblPr>
      <w:tblGrid>
        <w:gridCol w:w="4786"/>
        <w:gridCol w:w="2883"/>
        <w:gridCol w:w="1686"/>
      </w:tblGrid>
      <w:tr w:rsidR="00560D18" w14:paraId="2E893B20" w14:textId="77777777" w:rsidTr="00082958">
        <w:trPr>
          <w:tblHeader/>
        </w:trPr>
        <w:tc>
          <w:tcPr>
            <w:tcW w:w="0" w:type="auto"/>
            <w:tcBorders>
              <w:bottom w:val="single" w:sz="6" w:space="0" w:color="000000"/>
            </w:tcBorders>
            <w:vAlign w:val="center"/>
            <w:hideMark/>
          </w:tcPr>
          <w:p w14:paraId="3260C303" w14:textId="77777777" w:rsidR="00560D18" w:rsidRDefault="00560D18" w:rsidP="00082958">
            <w:pPr>
              <w:pStyle w:val="a3"/>
              <w:jc w:val="center"/>
              <w:rPr>
                <w:b/>
                <w:bCs/>
              </w:rPr>
            </w:pPr>
            <w:r>
              <w:rPr>
                <w:rStyle w:val="a5"/>
              </w:rPr>
              <w:t>Требование к участнику</w:t>
            </w:r>
          </w:p>
        </w:tc>
        <w:tc>
          <w:tcPr>
            <w:tcW w:w="0" w:type="auto"/>
            <w:tcBorders>
              <w:bottom w:val="single" w:sz="6" w:space="0" w:color="000000"/>
            </w:tcBorders>
            <w:vAlign w:val="center"/>
            <w:hideMark/>
          </w:tcPr>
          <w:p w14:paraId="45261338" w14:textId="77777777" w:rsidR="00560D18" w:rsidRDefault="00560D18" w:rsidP="00082958">
            <w:pPr>
              <w:pStyle w:val="a3"/>
              <w:jc w:val="center"/>
              <w:rPr>
                <w:b/>
                <w:bCs/>
              </w:rPr>
            </w:pPr>
            <w:r>
              <w:rPr>
                <w:rStyle w:val="a5"/>
              </w:rPr>
              <w:t>Как подтвердить</w:t>
            </w:r>
          </w:p>
        </w:tc>
        <w:tc>
          <w:tcPr>
            <w:tcW w:w="0" w:type="auto"/>
            <w:tcBorders>
              <w:bottom w:val="single" w:sz="6" w:space="0" w:color="000000"/>
            </w:tcBorders>
            <w:vAlign w:val="center"/>
            <w:hideMark/>
          </w:tcPr>
          <w:p w14:paraId="60BC2FF9" w14:textId="77777777" w:rsidR="00560D18" w:rsidRDefault="00560D18" w:rsidP="00082958">
            <w:pPr>
              <w:pStyle w:val="a3"/>
              <w:jc w:val="center"/>
              <w:rPr>
                <w:b/>
                <w:bCs/>
              </w:rPr>
            </w:pPr>
            <w:r>
              <w:rPr>
                <w:rStyle w:val="a5"/>
              </w:rPr>
              <w:t>Основание по </w:t>
            </w:r>
            <w:hyperlink r:id="rId9" w:anchor="/document/99/499011838/XA00MBQ2N0/" w:tooltip="1. При осуществлении закупки заказчик устанавливает следующие единые требования к участникам закупки: 1) соответствие требованиям, установленным в соответствии с законодательством..." w:history="1">
              <w:r>
                <w:rPr>
                  <w:rStyle w:val="a4"/>
                  <w:b/>
                  <w:bCs/>
                </w:rPr>
                <w:t>части 1</w:t>
              </w:r>
            </w:hyperlink>
            <w:r>
              <w:rPr>
                <w:rStyle w:val="a5"/>
              </w:rPr>
              <w:t xml:space="preserve"> статьи 31 Закона № 44-ФЗ</w:t>
            </w:r>
          </w:p>
        </w:tc>
      </w:tr>
      <w:tr w:rsidR="00560D18" w14:paraId="0550881F" w14:textId="77777777" w:rsidTr="00082958">
        <w:tc>
          <w:tcPr>
            <w:tcW w:w="0" w:type="auto"/>
            <w:tcBorders>
              <w:top w:val="single" w:sz="6" w:space="0" w:color="000000"/>
              <w:bottom w:val="single" w:sz="6" w:space="0" w:color="000000"/>
            </w:tcBorders>
            <w:vAlign w:val="center"/>
            <w:hideMark/>
          </w:tcPr>
          <w:p w14:paraId="61AE0208" w14:textId="77777777" w:rsidR="00560D18" w:rsidRDefault="00560D18" w:rsidP="00082958">
            <w:pPr>
              <w:pStyle w:val="a3"/>
            </w:pPr>
            <w:r>
              <w:t>Участник отвечает требованиям законодательства к лицам, которые поставляют товар, выполняют работы, оказывают услуги</w:t>
            </w:r>
          </w:p>
        </w:tc>
        <w:tc>
          <w:tcPr>
            <w:tcW w:w="0" w:type="auto"/>
            <w:tcBorders>
              <w:top w:val="single" w:sz="6" w:space="0" w:color="000000"/>
              <w:bottom w:val="single" w:sz="6" w:space="0" w:color="000000"/>
            </w:tcBorders>
            <w:vAlign w:val="center"/>
            <w:hideMark/>
          </w:tcPr>
          <w:p w14:paraId="6B90CAB7" w14:textId="77777777" w:rsidR="00560D18" w:rsidRDefault="00560D18" w:rsidP="00082958">
            <w:pPr>
              <w:pStyle w:val="a3"/>
            </w:pPr>
            <w:r>
              <w:t>– свидетельство о допуске к работам, которые влияют на безопасность объектов капстроительства (</w:t>
            </w:r>
            <w:hyperlink r:id="rId10" w:anchor="/document/99/901919338/XA00M7K2MV/" w:tooltip="Статья 55.8. Допуск к работам, которые оказывают влияние на безопасность объектов капитального строительства" w:history="1">
              <w:r>
                <w:rPr>
                  <w:rStyle w:val="a4"/>
                </w:rPr>
                <w:t xml:space="preserve">ст. 55.8 </w:t>
              </w:r>
              <w:proofErr w:type="spellStart"/>
              <w:r>
                <w:rPr>
                  <w:rStyle w:val="a4"/>
                </w:rPr>
                <w:t>ГрК</w:t>
              </w:r>
              <w:proofErr w:type="spellEnd"/>
            </w:hyperlink>
            <w:r>
              <w:t>);</w:t>
            </w:r>
            <w:r>
              <w:br/>
              <w:t>– свидетельство о допуске к работам по организации строительства (</w:t>
            </w:r>
            <w:hyperlink r:id="rId11" w:anchor="/document/99/901919338/XA00RP42P1/" w:tooltip="3.1. В случае, если работы по организации строительства, реконструкции, капитального ремонта объекта капитального строительства (далее - работы по организации строительства) включены..." w:history="1">
              <w:r>
                <w:rPr>
                  <w:rStyle w:val="a4"/>
                </w:rPr>
                <w:t xml:space="preserve">ч. 3.1 ст. 52 </w:t>
              </w:r>
              <w:proofErr w:type="spellStart"/>
              <w:r>
                <w:rPr>
                  <w:rStyle w:val="a4"/>
                </w:rPr>
                <w:t>ГрК</w:t>
              </w:r>
              <w:proofErr w:type="spellEnd"/>
            </w:hyperlink>
            <w:r>
              <w:t>);</w:t>
            </w:r>
            <w:r>
              <w:br/>
              <w:t>– свидетельство о допуске к работам по теплоснабжению (</w:t>
            </w:r>
            <w:hyperlink r:id="rId12" w:anchor="/document/99/902227764/XA00M742ME/" w:tooltip="Статья 27. Допуск к осуществлению видов деятельности в сфере теплоснабжения" w:history="1">
              <w:r>
                <w:rPr>
                  <w:rStyle w:val="a4"/>
                </w:rPr>
                <w:t>ст. 27 Федерального закона от 27.07.2010 № 190-ФЗ</w:t>
              </w:r>
            </w:hyperlink>
            <w:r>
              <w:t>);</w:t>
            </w:r>
            <w:r>
              <w:br/>
              <w:t>– копия лицензии (выписка из реестра лицензий (</w:t>
            </w:r>
            <w:hyperlink r:id="rId13" w:anchor="/document/99/902276657/" w:tooltip="О лицензировании отдельных видов деятельности" w:history="1">
              <w:r>
                <w:rPr>
                  <w:rStyle w:val="a4"/>
                </w:rPr>
                <w:t>Федеральный закон от 04.05.2011 № 99-ФЗ</w:t>
              </w:r>
            </w:hyperlink>
            <w:r>
              <w:t>);</w:t>
            </w:r>
            <w:r>
              <w:br/>
              <w:t xml:space="preserve">– выписка из реестров членов СРО (например, если участник – </w:t>
            </w:r>
            <w:hyperlink r:id="rId14" w:anchor="/document/99/901713615/XA00LVS2MC/" w:tooltip="Статья 4. Субъекты оценочной деятельности" w:history="1">
              <w:r>
                <w:rPr>
                  <w:rStyle w:val="a4"/>
                </w:rPr>
                <w:t>оценщик</w:t>
              </w:r>
            </w:hyperlink>
            <w:r>
              <w:t xml:space="preserve">, специалист, который проводит </w:t>
            </w:r>
            <w:hyperlink r:id="rId15" w:anchor="/document/99/902186281/XA00MAA2MO/" w:tooltip="4. Деятельность по проведению энергетического обследования вправе осуществлять только лица, являющиеся членами саморегулируемых организаций в области энергетического обследования..." w:history="1">
              <w:r>
                <w:rPr>
                  <w:rStyle w:val="a4"/>
                </w:rPr>
                <w:t>энергетическое обследование</w:t>
              </w:r>
            </w:hyperlink>
            <w:r>
              <w:t>, либо </w:t>
            </w:r>
            <w:hyperlink r:id="rId16" w:anchor="/document/99/902135946/XA00M6U2MJ/" w:tooltip="2. Коммерческая организация приобретает право осуществлять аудиторскую деятельность с даты внесения сведений о ней в реестр аудиторов и аудиторских организаций саморегулируемой организации..." w:history="1">
              <w:r>
                <w:rPr>
                  <w:rStyle w:val="a4"/>
                </w:rPr>
                <w:t>аудиторская организация</w:t>
              </w:r>
            </w:hyperlink>
            <w:r>
              <w:t>)</w:t>
            </w:r>
          </w:p>
        </w:tc>
        <w:tc>
          <w:tcPr>
            <w:tcW w:w="0" w:type="auto"/>
            <w:tcBorders>
              <w:top w:val="single" w:sz="6" w:space="0" w:color="000000"/>
              <w:bottom w:val="single" w:sz="6" w:space="0" w:color="000000"/>
            </w:tcBorders>
            <w:vAlign w:val="center"/>
            <w:hideMark/>
          </w:tcPr>
          <w:p w14:paraId="2CBDB835" w14:textId="77777777" w:rsidR="00560D18" w:rsidRDefault="00560D18" w:rsidP="00082958">
            <w:pPr>
              <w:pStyle w:val="a3"/>
            </w:pPr>
            <w:hyperlink r:id="rId17" w:anchor="/document/99/499011838/XA00MCC2N3/"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history="1">
              <w:r>
                <w:rPr>
                  <w:rStyle w:val="a4"/>
                </w:rPr>
                <w:t>Пункт 1</w:t>
              </w:r>
            </w:hyperlink>
          </w:p>
        </w:tc>
      </w:tr>
      <w:tr w:rsidR="00560D18" w14:paraId="459C2053" w14:textId="77777777" w:rsidTr="00082958">
        <w:tc>
          <w:tcPr>
            <w:tcW w:w="0" w:type="auto"/>
            <w:tcBorders>
              <w:top w:val="single" w:sz="6" w:space="0" w:color="000000"/>
              <w:bottom w:val="single" w:sz="6" w:space="0" w:color="000000"/>
            </w:tcBorders>
            <w:vAlign w:val="center"/>
            <w:hideMark/>
          </w:tcPr>
          <w:p w14:paraId="7D82CFF2" w14:textId="77777777" w:rsidR="00560D18" w:rsidRDefault="00560D18" w:rsidP="00082958">
            <w:pPr>
              <w:pStyle w:val="a3"/>
            </w:pPr>
            <w:r>
              <w:lastRenderedPageBreak/>
              <w:t>Участник закупки – юрлицо не ликвидируется, арбитражный суд не признавал юрлицо или ИП банкротом, не открывал конкурсное производство</w:t>
            </w:r>
          </w:p>
        </w:tc>
        <w:tc>
          <w:tcPr>
            <w:tcW w:w="0" w:type="auto"/>
            <w:tcBorders>
              <w:top w:val="single" w:sz="6" w:space="0" w:color="000000"/>
              <w:bottom w:val="single" w:sz="6" w:space="0" w:color="000000"/>
            </w:tcBorders>
            <w:vAlign w:val="center"/>
            <w:hideMark/>
          </w:tcPr>
          <w:p w14:paraId="1E706A15" w14:textId="77777777" w:rsidR="00560D18" w:rsidRDefault="00560D18" w:rsidP="00082958">
            <w:pPr>
              <w:pStyle w:val="a3"/>
            </w:pPr>
            <w:r>
              <w:t>Декларация</w:t>
            </w:r>
          </w:p>
        </w:tc>
        <w:tc>
          <w:tcPr>
            <w:tcW w:w="0" w:type="auto"/>
            <w:tcBorders>
              <w:top w:val="single" w:sz="6" w:space="0" w:color="000000"/>
              <w:bottom w:val="single" w:sz="6" w:space="0" w:color="000000"/>
            </w:tcBorders>
            <w:vAlign w:val="center"/>
            <w:hideMark/>
          </w:tcPr>
          <w:p w14:paraId="59A26226" w14:textId="77777777" w:rsidR="00560D18" w:rsidRDefault="00560D18" w:rsidP="00082958">
            <w:pPr>
              <w:pStyle w:val="a3"/>
            </w:pPr>
            <w:hyperlink r:id="rId18" w:anchor="/document/99/499011838/XA00MDG2N9/" w:tooltip="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w:history="1">
              <w:r>
                <w:rPr>
                  <w:rStyle w:val="a4"/>
                </w:rPr>
                <w:t>Пункт 3</w:t>
              </w:r>
            </w:hyperlink>
          </w:p>
        </w:tc>
      </w:tr>
      <w:tr w:rsidR="00560D18" w14:paraId="7078B247" w14:textId="77777777" w:rsidTr="00082958">
        <w:tc>
          <w:tcPr>
            <w:tcW w:w="0" w:type="auto"/>
            <w:tcBorders>
              <w:top w:val="single" w:sz="6" w:space="0" w:color="000000"/>
              <w:bottom w:val="single" w:sz="6" w:space="0" w:color="000000"/>
            </w:tcBorders>
            <w:vAlign w:val="center"/>
            <w:hideMark/>
          </w:tcPr>
          <w:p w14:paraId="1190E5CC" w14:textId="77777777" w:rsidR="00560D18" w:rsidRDefault="00560D18" w:rsidP="00082958">
            <w:pPr>
              <w:pStyle w:val="a3"/>
            </w:pPr>
            <w:r>
              <w:t>Деятельность участника не приостановлена на дату, когда подали заявку</w:t>
            </w:r>
          </w:p>
        </w:tc>
        <w:tc>
          <w:tcPr>
            <w:tcW w:w="0" w:type="auto"/>
            <w:tcBorders>
              <w:top w:val="single" w:sz="6" w:space="0" w:color="000000"/>
              <w:bottom w:val="single" w:sz="6" w:space="0" w:color="000000"/>
            </w:tcBorders>
            <w:vAlign w:val="center"/>
            <w:hideMark/>
          </w:tcPr>
          <w:p w14:paraId="7ECC8E2F" w14:textId="77777777" w:rsidR="00560D18" w:rsidRDefault="00560D18" w:rsidP="00082958">
            <w:pPr>
              <w:pStyle w:val="a3"/>
            </w:pPr>
            <w:r>
              <w:t>Декларация</w:t>
            </w:r>
          </w:p>
        </w:tc>
        <w:tc>
          <w:tcPr>
            <w:tcW w:w="0" w:type="auto"/>
            <w:tcBorders>
              <w:top w:val="single" w:sz="6" w:space="0" w:color="000000"/>
              <w:bottom w:val="single" w:sz="6" w:space="0" w:color="000000"/>
            </w:tcBorders>
            <w:vAlign w:val="center"/>
            <w:hideMark/>
          </w:tcPr>
          <w:p w14:paraId="0877A16E" w14:textId="77777777" w:rsidR="00560D18" w:rsidRDefault="00560D18" w:rsidP="00082958">
            <w:pPr>
              <w:pStyle w:val="a3"/>
            </w:pPr>
            <w:hyperlink r:id="rId19" w:anchor="/document/99/499011838/XA00ME22NC/" w:tooltip="4) не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 w:history="1">
              <w:r>
                <w:rPr>
                  <w:rStyle w:val="a4"/>
                </w:rPr>
                <w:t>Пункт 4</w:t>
              </w:r>
            </w:hyperlink>
          </w:p>
        </w:tc>
      </w:tr>
      <w:tr w:rsidR="00560D18" w14:paraId="4B3BC4EB" w14:textId="77777777" w:rsidTr="00082958">
        <w:tc>
          <w:tcPr>
            <w:tcW w:w="0" w:type="auto"/>
            <w:tcBorders>
              <w:top w:val="single" w:sz="6" w:space="0" w:color="000000"/>
              <w:bottom w:val="single" w:sz="6" w:space="0" w:color="000000"/>
            </w:tcBorders>
            <w:vAlign w:val="center"/>
            <w:hideMark/>
          </w:tcPr>
          <w:p w14:paraId="615C4C45" w14:textId="77777777" w:rsidR="00560D18" w:rsidRDefault="00560D18" w:rsidP="00082958">
            <w:pPr>
              <w:pStyle w:val="a3"/>
            </w:pPr>
            <w:r>
              <w:t>За прошедший календарный год у участника нет недоимки по налогам, сборам, задолженности по другим обязательным платежам, размер которых превышает 25 процентов балансовой стоимости активов. Данные берут из бухгалтерской отчетности за последний отчетный период. Исключение – недоимки, которые:</w:t>
            </w:r>
            <w:r>
              <w:br/>
              <w:t>– участник платит с </w:t>
            </w:r>
            <w:hyperlink r:id="rId20" w:anchor="/document/99/901714421/XA00M802N9/" w:tooltip="Статья 64. Порядок и условия предоставления отсрочки или рассрочки по уплате налога, сбора, страховых взносов" w:history="1">
              <w:r>
                <w:rPr>
                  <w:rStyle w:val="a4"/>
                </w:rPr>
                <w:t>отсрочкой</w:t>
              </w:r>
            </w:hyperlink>
            <w:r>
              <w:t>, в </w:t>
            </w:r>
            <w:hyperlink r:id="rId21" w:anchor="/document/99/901714421/XA00M802N9/" w:tooltip="Статья 64. Порядок и условия предоставления отсрочки или рассрочки по уплате налога, сбора, страховых взносов" w:history="1">
              <w:r>
                <w:rPr>
                  <w:rStyle w:val="a4"/>
                </w:rPr>
                <w:t>рассрочку</w:t>
              </w:r>
            </w:hyperlink>
            <w:r>
              <w:t xml:space="preserve"> или с </w:t>
            </w:r>
            <w:hyperlink r:id="rId22" w:anchor="/document/99/901714421/XA00MCM2NG/" w:tooltip="Статья 66. Инвестиционный налоговый кредит" w:history="1">
              <w:r>
                <w:rPr>
                  <w:rStyle w:val="a4"/>
                </w:rPr>
                <w:t>инвестиционным налоговым кредитом</w:t>
              </w:r>
            </w:hyperlink>
            <w:r>
              <w:t>;</w:t>
            </w:r>
            <w:r>
              <w:br/>
              <w:t>– реструктурированы;</w:t>
            </w:r>
            <w:r>
              <w:br/>
              <w:t>– суд погасил, и решение вступило в силу;</w:t>
            </w:r>
            <w:r>
              <w:br/>
              <w:t xml:space="preserve">– </w:t>
            </w:r>
            <w:hyperlink r:id="rId23" w:anchor="/document/99/901714421/XA00MCA2N2/" w:tooltip="Статья 59. Признание недоимки и задолженности по пеням и штрафам безнадежными к взысканию и их списание" w:history="1">
              <w:r>
                <w:rPr>
                  <w:rStyle w:val="a4"/>
                </w:rPr>
                <w:t>нельзя взыскать</w:t>
              </w:r>
            </w:hyperlink>
          </w:p>
        </w:tc>
        <w:tc>
          <w:tcPr>
            <w:tcW w:w="0" w:type="auto"/>
            <w:tcBorders>
              <w:top w:val="single" w:sz="6" w:space="0" w:color="000000"/>
              <w:bottom w:val="single" w:sz="6" w:space="0" w:color="000000"/>
            </w:tcBorders>
            <w:vAlign w:val="center"/>
            <w:hideMark/>
          </w:tcPr>
          <w:p w14:paraId="2CE6E449" w14:textId="77777777" w:rsidR="00560D18" w:rsidRDefault="00560D18" w:rsidP="00082958">
            <w:pPr>
              <w:pStyle w:val="a3"/>
            </w:pPr>
            <w:r>
              <w:t>Декларация. Примите заявку, если участник подал заявление об обжаловании недоимки или задолженности и решения по заявлению на дату рассмотрения заявки еще нет</w:t>
            </w:r>
          </w:p>
        </w:tc>
        <w:tc>
          <w:tcPr>
            <w:tcW w:w="0" w:type="auto"/>
            <w:tcBorders>
              <w:top w:val="single" w:sz="6" w:space="0" w:color="000000"/>
              <w:bottom w:val="single" w:sz="6" w:space="0" w:color="000000"/>
            </w:tcBorders>
            <w:vAlign w:val="center"/>
            <w:hideMark/>
          </w:tcPr>
          <w:p w14:paraId="30D0899B" w14:textId="77777777" w:rsidR="00560D18" w:rsidRDefault="00560D18" w:rsidP="00082958">
            <w:pPr>
              <w:pStyle w:val="a3"/>
            </w:pPr>
            <w:hyperlink r:id="rId24" w:anchor="/document/99/499011838/XA00RT62P0/" w:tooltip="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w:history="1">
              <w:r>
                <w:rPr>
                  <w:rStyle w:val="a4"/>
                </w:rPr>
                <w:t>Пункт 5</w:t>
              </w:r>
            </w:hyperlink>
          </w:p>
        </w:tc>
      </w:tr>
      <w:tr w:rsidR="00560D18" w14:paraId="6AABBB17" w14:textId="77777777" w:rsidTr="00082958">
        <w:tc>
          <w:tcPr>
            <w:tcW w:w="0" w:type="auto"/>
            <w:tcBorders>
              <w:top w:val="single" w:sz="6" w:space="0" w:color="000000"/>
              <w:bottom w:val="single" w:sz="6" w:space="0" w:color="000000"/>
            </w:tcBorders>
            <w:vAlign w:val="center"/>
            <w:hideMark/>
          </w:tcPr>
          <w:p w14:paraId="4EFE3B65" w14:textId="77777777" w:rsidR="00560D18" w:rsidRDefault="00560D18" w:rsidP="00082958">
            <w:pPr>
              <w:pStyle w:val="a3"/>
            </w:pPr>
            <w:r>
              <w:t>Гражданина, руководителя, члена коллегиального исполнительного органа или главного бухгалтера организации:</w:t>
            </w:r>
            <w:r>
              <w:br/>
              <w:t>– не судили за экономические преступления, незаконное участие в предпринимательской деятельности, получение, дачу и посредничество во взятке. Исключение – судимость погашена или снята;</w:t>
            </w:r>
            <w:r>
              <w:br/>
              <w:t>– не дисквалифицировали и не лишили права занимать должности или делать работу, которая связана с объектом закупки</w:t>
            </w:r>
          </w:p>
        </w:tc>
        <w:tc>
          <w:tcPr>
            <w:tcW w:w="0" w:type="auto"/>
            <w:tcBorders>
              <w:top w:val="single" w:sz="6" w:space="0" w:color="000000"/>
              <w:bottom w:val="single" w:sz="6" w:space="0" w:color="000000"/>
            </w:tcBorders>
            <w:vAlign w:val="center"/>
            <w:hideMark/>
          </w:tcPr>
          <w:p w14:paraId="0A396B3C" w14:textId="77777777" w:rsidR="00560D18" w:rsidRDefault="00560D18" w:rsidP="00082958">
            <w:pPr>
              <w:pStyle w:val="a3"/>
            </w:pPr>
            <w:r>
              <w:t>Декларация</w:t>
            </w:r>
          </w:p>
        </w:tc>
        <w:tc>
          <w:tcPr>
            <w:tcW w:w="0" w:type="auto"/>
            <w:tcBorders>
              <w:top w:val="single" w:sz="6" w:space="0" w:color="000000"/>
              <w:bottom w:val="single" w:sz="6" w:space="0" w:color="000000"/>
            </w:tcBorders>
            <w:vAlign w:val="center"/>
            <w:hideMark/>
          </w:tcPr>
          <w:p w14:paraId="57D39298" w14:textId="77777777" w:rsidR="00560D18" w:rsidRDefault="00560D18" w:rsidP="00082958">
            <w:pPr>
              <w:pStyle w:val="a3"/>
            </w:pPr>
            <w:hyperlink r:id="rId25" w:anchor="/document/99/499011838/XA00MG62NS/" w:tooltip="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w:history="1">
              <w:r>
                <w:rPr>
                  <w:rStyle w:val="a4"/>
                </w:rPr>
                <w:t>Пункт 7</w:t>
              </w:r>
            </w:hyperlink>
          </w:p>
        </w:tc>
      </w:tr>
      <w:tr w:rsidR="00560D18" w14:paraId="24220810" w14:textId="77777777" w:rsidTr="00082958">
        <w:tc>
          <w:tcPr>
            <w:tcW w:w="0" w:type="auto"/>
            <w:tcBorders>
              <w:top w:val="single" w:sz="6" w:space="0" w:color="000000"/>
              <w:bottom w:val="single" w:sz="6" w:space="0" w:color="000000"/>
            </w:tcBorders>
            <w:vAlign w:val="center"/>
            <w:hideMark/>
          </w:tcPr>
          <w:p w14:paraId="59355472" w14:textId="77777777" w:rsidR="00560D18" w:rsidRDefault="00560D18" w:rsidP="00082958">
            <w:pPr>
              <w:pStyle w:val="a3"/>
            </w:pPr>
            <w:r>
              <w:t>Участника закупки – юрлицо в течение двух лет до подачи заявки не штрафовали за взятку или коммерческий подкуп</w:t>
            </w:r>
          </w:p>
        </w:tc>
        <w:tc>
          <w:tcPr>
            <w:tcW w:w="0" w:type="auto"/>
            <w:tcBorders>
              <w:top w:val="single" w:sz="6" w:space="0" w:color="000000"/>
              <w:bottom w:val="single" w:sz="6" w:space="0" w:color="000000"/>
            </w:tcBorders>
            <w:vAlign w:val="center"/>
            <w:hideMark/>
          </w:tcPr>
          <w:p w14:paraId="6DF57340" w14:textId="77777777" w:rsidR="00560D18" w:rsidRDefault="00560D18" w:rsidP="00082958">
            <w:pPr>
              <w:pStyle w:val="a3"/>
            </w:pPr>
            <w:r>
              <w:t>Декларация</w:t>
            </w:r>
          </w:p>
        </w:tc>
        <w:tc>
          <w:tcPr>
            <w:tcW w:w="0" w:type="auto"/>
            <w:tcBorders>
              <w:top w:val="single" w:sz="6" w:space="0" w:color="000000"/>
              <w:bottom w:val="single" w:sz="6" w:space="0" w:color="000000"/>
            </w:tcBorders>
            <w:vAlign w:val="center"/>
            <w:hideMark/>
          </w:tcPr>
          <w:p w14:paraId="7C535648" w14:textId="77777777" w:rsidR="00560D18" w:rsidRDefault="00560D18" w:rsidP="00082958">
            <w:pPr>
              <w:pStyle w:val="a3"/>
            </w:pPr>
            <w:hyperlink r:id="rId26" w:anchor="/document/99/499011838/XA00MK02OE/" w:tooltip="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w:history="1">
              <w:r>
                <w:rPr>
                  <w:rStyle w:val="a4"/>
                </w:rPr>
                <w:t>Пункт 7.1</w:t>
              </w:r>
            </w:hyperlink>
          </w:p>
        </w:tc>
      </w:tr>
      <w:tr w:rsidR="00560D18" w14:paraId="13C31889" w14:textId="77777777" w:rsidTr="00082958">
        <w:tc>
          <w:tcPr>
            <w:tcW w:w="0" w:type="auto"/>
            <w:tcBorders>
              <w:top w:val="single" w:sz="6" w:space="0" w:color="000000"/>
              <w:bottom w:val="single" w:sz="6" w:space="0" w:color="000000"/>
            </w:tcBorders>
            <w:vAlign w:val="center"/>
            <w:hideMark/>
          </w:tcPr>
          <w:p w14:paraId="489C03B0" w14:textId="77777777" w:rsidR="00560D18" w:rsidRDefault="00560D18" w:rsidP="00082958">
            <w:pPr>
              <w:pStyle w:val="a3"/>
            </w:pPr>
            <w:r>
              <w:t>Претендент обладает исключительными правами на результаты интеллектуальной деятельности. Предъявите требование, если приобретаете исключительные права</w:t>
            </w:r>
          </w:p>
        </w:tc>
        <w:tc>
          <w:tcPr>
            <w:tcW w:w="0" w:type="auto"/>
            <w:tcBorders>
              <w:top w:val="single" w:sz="6" w:space="0" w:color="000000"/>
              <w:bottom w:val="single" w:sz="6" w:space="0" w:color="000000"/>
            </w:tcBorders>
            <w:vAlign w:val="center"/>
            <w:hideMark/>
          </w:tcPr>
          <w:p w14:paraId="2446416B" w14:textId="77777777" w:rsidR="00560D18" w:rsidRDefault="00560D18" w:rsidP="00082958">
            <w:pPr>
              <w:pStyle w:val="a3"/>
            </w:pPr>
            <w:r>
              <w:t>Декларация</w:t>
            </w:r>
          </w:p>
        </w:tc>
        <w:tc>
          <w:tcPr>
            <w:tcW w:w="0" w:type="auto"/>
            <w:tcBorders>
              <w:top w:val="single" w:sz="6" w:space="0" w:color="000000"/>
              <w:bottom w:val="single" w:sz="6" w:space="0" w:color="000000"/>
            </w:tcBorders>
            <w:vAlign w:val="center"/>
            <w:hideMark/>
          </w:tcPr>
          <w:p w14:paraId="36486E7A" w14:textId="77777777" w:rsidR="00560D18" w:rsidRDefault="00560D18" w:rsidP="00082958">
            <w:pPr>
              <w:pStyle w:val="a3"/>
            </w:pPr>
            <w:hyperlink r:id="rId27" w:anchor="/document/99/499011838/XA00MBO2MV/" w:tooltip="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w:history="1">
              <w:r>
                <w:rPr>
                  <w:rStyle w:val="a4"/>
                </w:rPr>
                <w:t>Пункт 8</w:t>
              </w:r>
            </w:hyperlink>
          </w:p>
        </w:tc>
      </w:tr>
      <w:tr w:rsidR="00560D18" w14:paraId="4A343062" w14:textId="77777777" w:rsidTr="00082958">
        <w:tc>
          <w:tcPr>
            <w:tcW w:w="0" w:type="auto"/>
            <w:tcBorders>
              <w:top w:val="single" w:sz="6" w:space="0" w:color="000000"/>
              <w:bottom w:val="single" w:sz="6" w:space="0" w:color="000000"/>
            </w:tcBorders>
            <w:vAlign w:val="center"/>
            <w:hideMark/>
          </w:tcPr>
          <w:p w14:paraId="3E910DEC" w14:textId="77777777" w:rsidR="00560D18" w:rsidRDefault="00560D18" w:rsidP="00082958">
            <w:pPr>
              <w:pStyle w:val="a3"/>
            </w:pPr>
            <w:r>
              <w:lastRenderedPageBreak/>
              <w:t>Отсутствие обстоятельств, при которых должностное лицо заказчика, его супруг, близкий родственник по прямой восходящей или нисходящей линии, полнородный или неполнородный брат или сестра, усыновленное лицо либо усыновитель этого должностного лица заказчика является:</w:t>
            </w:r>
          </w:p>
          <w:p w14:paraId="5DCFDB84" w14:textId="77777777" w:rsidR="00560D18" w:rsidRDefault="00560D18" w:rsidP="00082958">
            <w:pPr>
              <w:numPr>
                <w:ilvl w:val="0"/>
                <w:numId w:val="1"/>
              </w:numPr>
              <w:spacing w:after="103"/>
              <w:rPr>
                <w:rFonts w:eastAsia="Times New Roman"/>
              </w:rPr>
            </w:pPr>
            <w:r>
              <w:rPr>
                <w:rFonts w:eastAsia="Times New Roman"/>
              </w:rPr>
              <w:t xml:space="preserve">физическим лицом (в том числе ИП) </w:t>
            </w:r>
            <w:proofErr w:type="gramStart"/>
            <w:r>
              <w:rPr>
                <w:rFonts w:eastAsia="Times New Roman"/>
              </w:rPr>
              <w:t>–  участником</w:t>
            </w:r>
            <w:proofErr w:type="gramEnd"/>
            <w:r>
              <w:rPr>
                <w:rFonts w:eastAsia="Times New Roman"/>
              </w:rPr>
              <w:t xml:space="preserve"> закупки;</w:t>
            </w:r>
          </w:p>
          <w:p w14:paraId="0A254D6B" w14:textId="77777777" w:rsidR="00560D18" w:rsidRDefault="00560D18" w:rsidP="00082958">
            <w:pPr>
              <w:numPr>
                <w:ilvl w:val="0"/>
                <w:numId w:val="1"/>
              </w:numPr>
              <w:spacing w:after="103"/>
              <w:rPr>
                <w:rFonts w:eastAsia="Times New Roman"/>
              </w:rPr>
            </w:pPr>
            <w:r>
              <w:rPr>
                <w:rFonts w:eastAsia="Times New Roman"/>
              </w:rPr>
              <w:t>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 участником закупки;</w:t>
            </w:r>
          </w:p>
          <w:p w14:paraId="5417BC04" w14:textId="77777777" w:rsidR="00560D18" w:rsidRDefault="00560D18" w:rsidP="00082958">
            <w:pPr>
              <w:numPr>
                <w:ilvl w:val="0"/>
                <w:numId w:val="1"/>
              </w:numPr>
              <w:spacing w:after="103"/>
              <w:rPr>
                <w:rFonts w:eastAsia="Times New Roman"/>
              </w:rPr>
            </w:pPr>
            <w:r>
              <w:rPr>
                <w:rFonts w:eastAsia="Times New Roman"/>
              </w:rPr>
              <w:t>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 участником закупки</w:t>
            </w:r>
          </w:p>
        </w:tc>
        <w:tc>
          <w:tcPr>
            <w:tcW w:w="0" w:type="auto"/>
            <w:tcBorders>
              <w:top w:val="single" w:sz="6" w:space="0" w:color="000000"/>
              <w:bottom w:val="single" w:sz="6" w:space="0" w:color="000000"/>
            </w:tcBorders>
            <w:vAlign w:val="center"/>
            <w:hideMark/>
          </w:tcPr>
          <w:p w14:paraId="2D94BD7F" w14:textId="77777777" w:rsidR="00560D18" w:rsidRDefault="00560D18" w:rsidP="00082958">
            <w:pPr>
              <w:pStyle w:val="a3"/>
            </w:pPr>
            <w:r>
              <w:t>Декларация</w:t>
            </w:r>
          </w:p>
        </w:tc>
        <w:tc>
          <w:tcPr>
            <w:tcW w:w="0" w:type="auto"/>
            <w:tcBorders>
              <w:top w:val="single" w:sz="6" w:space="0" w:color="000000"/>
              <w:bottom w:val="single" w:sz="6" w:space="0" w:color="000000"/>
            </w:tcBorders>
            <w:vAlign w:val="center"/>
            <w:hideMark/>
          </w:tcPr>
          <w:p w14:paraId="3E367506" w14:textId="77777777" w:rsidR="00560D18" w:rsidRDefault="00560D18" w:rsidP="00082958">
            <w:pPr>
              <w:pStyle w:val="a3"/>
            </w:pPr>
            <w:hyperlink r:id="rId28" w:anchor="/document/99/499011838/XA00MGO2NS/" w:tooltip="9)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w:history="1">
              <w:r>
                <w:rPr>
                  <w:rStyle w:val="a4"/>
                </w:rPr>
                <w:t>Пункт 9</w:t>
              </w:r>
            </w:hyperlink>
          </w:p>
        </w:tc>
      </w:tr>
      <w:tr w:rsidR="00560D18" w14:paraId="16CBA2DE" w14:textId="77777777" w:rsidTr="00082958">
        <w:tc>
          <w:tcPr>
            <w:tcW w:w="0" w:type="auto"/>
            <w:tcBorders>
              <w:top w:val="single" w:sz="6" w:space="0" w:color="000000"/>
              <w:bottom w:val="single" w:sz="6" w:space="0" w:color="000000"/>
            </w:tcBorders>
            <w:vAlign w:val="center"/>
            <w:hideMark/>
          </w:tcPr>
          <w:p w14:paraId="4F310B33" w14:textId="77777777" w:rsidR="00560D18" w:rsidRDefault="00560D18" w:rsidP="00082958">
            <w:pPr>
              <w:pStyle w:val="a3"/>
            </w:pPr>
            <w:r>
              <w:t>Участник закупки – не офшорная компания. В составе участников корпоративного юрлица или в составе учредителей унитарного юрлица нет офшорной компании. Также нет офшорных компаний в числе лиц, которые владеют более чем 10 процентами голосующих акций хозяйственного общества либо долей, превышающей 10 процентов в уставном капитале товарищества или общества</w:t>
            </w:r>
          </w:p>
        </w:tc>
        <w:tc>
          <w:tcPr>
            <w:tcW w:w="0" w:type="auto"/>
            <w:tcBorders>
              <w:top w:val="single" w:sz="6" w:space="0" w:color="000000"/>
              <w:bottom w:val="single" w:sz="6" w:space="0" w:color="000000"/>
            </w:tcBorders>
            <w:vAlign w:val="center"/>
            <w:hideMark/>
          </w:tcPr>
          <w:p w14:paraId="27877713" w14:textId="77777777" w:rsidR="00560D18" w:rsidRDefault="00560D18" w:rsidP="00082958">
            <w:pPr>
              <w:pStyle w:val="a3"/>
            </w:pPr>
            <w:r>
              <w:t>Декларация</w:t>
            </w:r>
          </w:p>
        </w:tc>
        <w:tc>
          <w:tcPr>
            <w:tcW w:w="0" w:type="auto"/>
            <w:tcBorders>
              <w:top w:val="single" w:sz="6" w:space="0" w:color="000000"/>
              <w:bottom w:val="single" w:sz="6" w:space="0" w:color="000000"/>
            </w:tcBorders>
            <w:vAlign w:val="center"/>
            <w:hideMark/>
          </w:tcPr>
          <w:p w14:paraId="12EFDBB0" w14:textId="77777777" w:rsidR="00560D18" w:rsidRDefault="00560D18" w:rsidP="00082958">
            <w:pPr>
              <w:pStyle w:val="a3"/>
            </w:pPr>
            <w:hyperlink r:id="rId29" w:anchor="/document/99/499011838/XA00RSO2P7/" w:tooltip="10) участник закупки не является офшорной компанией;" w:history="1">
              <w:r>
                <w:rPr>
                  <w:rStyle w:val="a4"/>
                </w:rPr>
                <w:t>Пункт 10</w:t>
              </w:r>
            </w:hyperlink>
          </w:p>
        </w:tc>
      </w:tr>
      <w:tr w:rsidR="00560D18" w14:paraId="44F19973" w14:textId="77777777" w:rsidTr="00082958">
        <w:tc>
          <w:tcPr>
            <w:tcW w:w="0" w:type="auto"/>
            <w:tcBorders>
              <w:top w:val="single" w:sz="6" w:space="0" w:color="000000"/>
              <w:bottom w:val="single" w:sz="6" w:space="0" w:color="000000"/>
            </w:tcBorders>
            <w:vAlign w:val="center"/>
            <w:hideMark/>
          </w:tcPr>
          <w:p w14:paraId="1D33CD68" w14:textId="77777777" w:rsidR="00560D18" w:rsidRDefault="00560D18" w:rsidP="00082958">
            <w:pPr>
              <w:rPr>
                <w:rFonts w:eastAsia="Times New Roman"/>
              </w:rPr>
            </w:pPr>
            <w:r>
              <w:rPr>
                <w:rFonts w:eastAsia="Times New Roman"/>
              </w:rPr>
              <w:t>Участник закупки не является иностранным агентом</w:t>
            </w:r>
          </w:p>
        </w:tc>
        <w:tc>
          <w:tcPr>
            <w:tcW w:w="0" w:type="auto"/>
            <w:tcBorders>
              <w:top w:val="single" w:sz="6" w:space="0" w:color="000000"/>
              <w:bottom w:val="single" w:sz="6" w:space="0" w:color="000000"/>
            </w:tcBorders>
            <w:vAlign w:val="center"/>
            <w:hideMark/>
          </w:tcPr>
          <w:p w14:paraId="675BCF71" w14:textId="77777777" w:rsidR="00560D18" w:rsidRDefault="00560D18" w:rsidP="00082958">
            <w:pPr>
              <w:rPr>
                <w:rFonts w:eastAsia="Times New Roman"/>
              </w:rPr>
            </w:pPr>
            <w:r>
              <w:rPr>
                <w:rFonts w:eastAsia="Times New Roman"/>
              </w:rPr>
              <w:t>Декларация</w:t>
            </w:r>
          </w:p>
        </w:tc>
        <w:tc>
          <w:tcPr>
            <w:tcW w:w="0" w:type="auto"/>
            <w:tcBorders>
              <w:top w:val="single" w:sz="6" w:space="0" w:color="000000"/>
              <w:bottom w:val="single" w:sz="6" w:space="0" w:color="000000"/>
            </w:tcBorders>
            <w:vAlign w:val="center"/>
            <w:hideMark/>
          </w:tcPr>
          <w:p w14:paraId="483218E3" w14:textId="77777777" w:rsidR="00560D18" w:rsidRDefault="00560D18" w:rsidP="00082958">
            <w:pPr>
              <w:rPr>
                <w:rFonts w:eastAsia="Times New Roman"/>
              </w:rPr>
            </w:pPr>
            <w:hyperlink r:id="rId30" w:anchor="/document/99/1300131646/ZAP21Q43G2/" w:tgtFrame="_self" w:history="1">
              <w:r>
                <w:rPr>
                  <w:rStyle w:val="a4"/>
                  <w:rFonts w:eastAsia="Times New Roman"/>
                </w:rPr>
                <w:t>Пункт 10.1</w:t>
              </w:r>
            </w:hyperlink>
          </w:p>
        </w:tc>
      </w:tr>
      <w:tr w:rsidR="00560D18" w14:paraId="742CBBDF" w14:textId="77777777" w:rsidTr="00082958">
        <w:tc>
          <w:tcPr>
            <w:tcW w:w="0" w:type="auto"/>
            <w:tcBorders>
              <w:top w:val="single" w:sz="6" w:space="0" w:color="000000"/>
            </w:tcBorders>
            <w:tcMar>
              <w:top w:w="90" w:type="dxa"/>
              <w:left w:w="90" w:type="dxa"/>
              <w:bottom w:w="90" w:type="dxa"/>
              <w:right w:w="90" w:type="dxa"/>
            </w:tcMar>
            <w:vAlign w:val="center"/>
            <w:hideMark/>
          </w:tcPr>
          <w:p w14:paraId="0398BA95" w14:textId="77777777" w:rsidR="00560D18" w:rsidRDefault="00560D18" w:rsidP="00082958">
            <w:pPr>
              <w:pStyle w:val="a3"/>
            </w:pPr>
            <w:r>
              <w:t>У участника закупки нет ограничений для участия в закупках, которые установлены законодательством РФ</w:t>
            </w:r>
          </w:p>
        </w:tc>
        <w:tc>
          <w:tcPr>
            <w:tcW w:w="0" w:type="auto"/>
            <w:tcBorders>
              <w:top w:val="single" w:sz="6" w:space="0" w:color="000000"/>
            </w:tcBorders>
            <w:tcMar>
              <w:top w:w="90" w:type="dxa"/>
              <w:left w:w="90" w:type="dxa"/>
              <w:bottom w:w="90" w:type="dxa"/>
              <w:right w:w="90" w:type="dxa"/>
            </w:tcMar>
            <w:vAlign w:val="center"/>
            <w:hideMark/>
          </w:tcPr>
          <w:p w14:paraId="153A8587" w14:textId="77777777" w:rsidR="00560D18" w:rsidRDefault="00560D18" w:rsidP="00082958">
            <w:pPr>
              <w:pStyle w:val="a3"/>
            </w:pPr>
            <w:r>
              <w:t>Декларация</w:t>
            </w:r>
          </w:p>
        </w:tc>
        <w:tc>
          <w:tcPr>
            <w:tcW w:w="0" w:type="auto"/>
            <w:tcBorders>
              <w:top w:val="single" w:sz="6" w:space="0" w:color="000000"/>
            </w:tcBorders>
            <w:tcMar>
              <w:top w:w="90" w:type="dxa"/>
              <w:left w:w="90" w:type="dxa"/>
              <w:bottom w:w="90" w:type="dxa"/>
              <w:right w:w="90" w:type="dxa"/>
            </w:tcMar>
            <w:vAlign w:val="center"/>
            <w:hideMark/>
          </w:tcPr>
          <w:p w14:paraId="012143A5" w14:textId="77777777" w:rsidR="00560D18" w:rsidRDefault="00560D18" w:rsidP="00082958">
            <w:pPr>
              <w:pStyle w:val="a3"/>
            </w:pPr>
            <w:hyperlink r:id="rId31" w:anchor="/document/99/499011838/XA00ME62NO/" w:tooltip="11) отсутствие у участника закупки ограничений для участия в закупках, установленных законодательством Российской Федерации." w:history="1">
              <w:r>
                <w:rPr>
                  <w:rStyle w:val="a4"/>
                </w:rPr>
                <w:t>Пункт 11</w:t>
              </w:r>
            </w:hyperlink>
          </w:p>
        </w:tc>
      </w:tr>
    </w:tbl>
    <w:p w14:paraId="73305D49" w14:textId="77777777" w:rsidR="00560D18" w:rsidRDefault="00560D18" w:rsidP="00560D18">
      <w:pPr>
        <w:pStyle w:val="3"/>
        <w:spacing w:line="276" w:lineRule="auto"/>
        <w:rPr>
          <w:rFonts w:eastAsia="Times New Roman"/>
        </w:rPr>
      </w:pPr>
      <w:proofErr w:type="spellStart"/>
      <w:r>
        <w:rPr>
          <w:rStyle w:val="a5"/>
          <w:rFonts w:eastAsia="Times New Roman"/>
          <w:b/>
          <w:bCs/>
        </w:rPr>
        <w:t>Антисанкционные</w:t>
      </w:r>
      <w:proofErr w:type="spellEnd"/>
      <w:r>
        <w:rPr>
          <w:rStyle w:val="a5"/>
          <w:rFonts w:eastAsia="Times New Roman"/>
          <w:b/>
          <w:bCs/>
        </w:rPr>
        <w:t xml:space="preserve"> </w:t>
      </w:r>
      <w:proofErr w:type="spellStart"/>
      <w:r>
        <w:rPr>
          <w:rStyle w:val="a5"/>
          <w:rFonts w:eastAsia="Times New Roman"/>
          <w:b/>
          <w:bCs/>
        </w:rPr>
        <w:t>спецтребования</w:t>
      </w:r>
      <w:proofErr w:type="spellEnd"/>
    </w:p>
    <w:tbl>
      <w:tblPr>
        <w:tblW w:w="5007" w:type="pct"/>
        <w:tblLayout w:type="fixed"/>
        <w:tblCellMar>
          <w:top w:w="75" w:type="dxa"/>
          <w:left w:w="150" w:type="dxa"/>
          <w:bottom w:w="75" w:type="dxa"/>
          <w:right w:w="150" w:type="dxa"/>
        </w:tblCellMar>
        <w:tblLook w:val="04A0" w:firstRow="1" w:lastRow="0" w:firstColumn="1" w:lastColumn="0" w:noHBand="0" w:noVBand="1"/>
      </w:tblPr>
      <w:tblGrid>
        <w:gridCol w:w="4155"/>
        <w:gridCol w:w="4892"/>
        <w:gridCol w:w="321"/>
      </w:tblGrid>
      <w:tr w:rsidR="00560D18" w14:paraId="236B3DD9" w14:textId="77777777" w:rsidTr="00560D18">
        <w:trPr>
          <w:tblHeader/>
        </w:trPr>
        <w:tc>
          <w:tcPr>
            <w:tcW w:w="4155" w:type="dxa"/>
            <w:tcBorders>
              <w:bottom w:val="single" w:sz="6" w:space="0" w:color="000000"/>
            </w:tcBorders>
            <w:hideMark/>
          </w:tcPr>
          <w:p w14:paraId="2177A7E4" w14:textId="77777777" w:rsidR="00560D18" w:rsidRDefault="00560D18" w:rsidP="00082958">
            <w:pPr>
              <w:rPr>
                <w:rFonts w:eastAsia="Times New Roman"/>
                <w:b/>
                <w:bCs/>
              </w:rPr>
            </w:pPr>
            <w:r>
              <w:rPr>
                <w:rFonts w:eastAsia="Times New Roman"/>
                <w:b/>
                <w:bCs/>
              </w:rPr>
              <w:lastRenderedPageBreak/>
              <w:t>Требование</w:t>
            </w:r>
          </w:p>
        </w:tc>
        <w:tc>
          <w:tcPr>
            <w:tcW w:w="4892" w:type="dxa"/>
            <w:tcBorders>
              <w:bottom w:val="single" w:sz="6" w:space="0" w:color="000000"/>
            </w:tcBorders>
            <w:hideMark/>
          </w:tcPr>
          <w:p w14:paraId="06709EBD" w14:textId="77777777" w:rsidR="00560D18" w:rsidRDefault="00560D18" w:rsidP="00082958">
            <w:pPr>
              <w:rPr>
                <w:rFonts w:eastAsia="Times New Roman"/>
                <w:b/>
                <w:bCs/>
              </w:rPr>
            </w:pPr>
            <w:r>
              <w:rPr>
                <w:rFonts w:eastAsia="Times New Roman"/>
                <w:b/>
                <w:bCs/>
              </w:rPr>
              <w:t>Особенности</w:t>
            </w:r>
          </w:p>
        </w:tc>
        <w:tc>
          <w:tcPr>
            <w:tcW w:w="321" w:type="dxa"/>
            <w:tcBorders>
              <w:bottom w:val="single" w:sz="6" w:space="0" w:color="000000"/>
            </w:tcBorders>
            <w:hideMark/>
          </w:tcPr>
          <w:p w14:paraId="29866206" w14:textId="0CEA1D70" w:rsidR="00560D18" w:rsidRDefault="00560D18" w:rsidP="00082958">
            <w:pPr>
              <w:rPr>
                <w:rFonts w:eastAsia="Times New Roman"/>
                <w:b/>
                <w:bCs/>
              </w:rPr>
            </w:pPr>
          </w:p>
        </w:tc>
      </w:tr>
      <w:tr w:rsidR="00560D18" w14:paraId="1C0DB2E4" w14:textId="77777777" w:rsidTr="00560D18">
        <w:trPr>
          <w:gridAfter w:val="1"/>
          <w:wAfter w:w="321" w:type="dxa"/>
        </w:trPr>
        <w:tc>
          <w:tcPr>
            <w:tcW w:w="4155" w:type="dxa"/>
            <w:tcBorders>
              <w:top w:val="single" w:sz="6" w:space="0" w:color="000000"/>
              <w:bottom w:val="single" w:sz="6" w:space="0" w:color="000000"/>
            </w:tcBorders>
            <w:hideMark/>
          </w:tcPr>
          <w:p w14:paraId="6430741D" w14:textId="77777777" w:rsidR="00560D18" w:rsidRDefault="00560D18" w:rsidP="00082958">
            <w:pPr>
              <w:pStyle w:val="a3"/>
            </w:pPr>
            <w:r>
              <w:t xml:space="preserve">Участником закупки не могут быть те, кого включили в РНП из-за отказа от контракта с </w:t>
            </w:r>
            <w:proofErr w:type="spellStart"/>
            <w:r>
              <w:t>подсанкционным</w:t>
            </w:r>
            <w:proofErr w:type="spellEnd"/>
            <w:r>
              <w:t xml:space="preserve"> заказчиком</w:t>
            </w:r>
          </w:p>
          <w:p w14:paraId="31E364E9" w14:textId="77777777" w:rsidR="00560D18" w:rsidRDefault="00560D18" w:rsidP="00082958">
            <w:pPr>
              <w:pStyle w:val="a3"/>
            </w:pPr>
            <w:hyperlink r:id="rId32" w:anchor="/document/99/350432702/" w:tgtFrame="_self" w:history="1">
              <w:r>
                <w:rPr>
                  <w:rStyle w:val="a4"/>
                </w:rPr>
                <w:t>Постановление Правительства от 23.05.2022 № 937</w:t>
              </w:r>
            </w:hyperlink>
          </w:p>
        </w:tc>
        <w:tc>
          <w:tcPr>
            <w:tcW w:w="4892" w:type="dxa"/>
            <w:tcBorders>
              <w:top w:val="single" w:sz="6" w:space="0" w:color="000000"/>
              <w:bottom w:val="single" w:sz="6" w:space="0" w:color="000000"/>
            </w:tcBorders>
            <w:hideMark/>
          </w:tcPr>
          <w:p w14:paraId="7BA31974" w14:textId="77777777" w:rsidR="00560D18" w:rsidRDefault="00560D18" w:rsidP="00082958">
            <w:pPr>
              <w:rPr>
                <w:rFonts w:eastAsia="Times New Roman"/>
              </w:rPr>
            </w:pPr>
            <w:r>
              <w:rPr>
                <w:rFonts w:eastAsia="Times New Roman"/>
              </w:rPr>
              <w:t xml:space="preserve">Установите, если не прописали общее требование об отсутствии в РНП по </w:t>
            </w:r>
            <w:hyperlink r:id="rId33" w:anchor="/document/99/499011838/XA00MHA2NV/"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w:history="1">
              <w:r>
                <w:rPr>
                  <w:rStyle w:val="a4"/>
                  <w:rFonts w:eastAsia="Times New Roman"/>
                </w:rPr>
                <w:t>части 1.1</w:t>
              </w:r>
            </w:hyperlink>
            <w:r>
              <w:rPr>
                <w:rFonts w:eastAsia="Times New Roman"/>
              </w:rPr>
              <w:t xml:space="preserve"> статьи 31 Закона № 44-ФЗ</w:t>
            </w:r>
          </w:p>
        </w:tc>
      </w:tr>
      <w:tr w:rsidR="00560D18" w14:paraId="05117E7D" w14:textId="77777777" w:rsidTr="00560D18">
        <w:tc>
          <w:tcPr>
            <w:tcW w:w="4155" w:type="dxa"/>
            <w:tcBorders>
              <w:top w:val="single" w:sz="6" w:space="0" w:color="000000"/>
            </w:tcBorders>
            <w:tcMar>
              <w:top w:w="90" w:type="dxa"/>
              <w:left w:w="90" w:type="dxa"/>
              <w:bottom w:w="90" w:type="dxa"/>
              <w:right w:w="90" w:type="dxa"/>
            </w:tcMar>
            <w:hideMark/>
          </w:tcPr>
          <w:p w14:paraId="54948887" w14:textId="77777777" w:rsidR="00560D18" w:rsidRDefault="00560D18" w:rsidP="00082958">
            <w:pPr>
              <w:pStyle w:val="a3"/>
            </w:pPr>
            <w:r>
              <w:t>Нельзя заключать сделки с компаниями и физическими лицами, которые находятся под российскими санкциями, и с подконтрольными им лицами</w:t>
            </w:r>
          </w:p>
          <w:p w14:paraId="6146899E" w14:textId="77777777" w:rsidR="00560D18" w:rsidRDefault="00560D18" w:rsidP="00082958">
            <w:pPr>
              <w:pStyle w:val="a3"/>
            </w:pPr>
            <w:hyperlink r:id="rId34" w:anchor="/document/99/350303717/" w:tgtFrame="_self" w:history="1">
              <w:r>
                <w:rPr>
                  <w:rStyle w:val="a4"/>
                </w:rPr>
                <w:t>Указ Президента от 03.05.2022 № 252</w:t>
              </w:r>
            </w:hyperlink>
          </w:p>
        </w:tc>
        <w:tc>
          <w:tcPr>
            <w:tcW w:w="4892" w:type="dxa"/>
            <w:tcBorders>
              <w:top w:val="single" w:sz="6" w:space="0" w:color="000000"/>
            </w:tcBorders>
            <w:tcMar>
              <w:top w:w="90" w:type="dxa"/>
              <w:left w:w="90" w:type="dxa"/>
              <w:bottom w:w="90" w:type="dxa"/>
              <w:right w:w="90" w:type="dxa"/>
            </w:tcMar>
            <w:hideMark/>
          </w:tcPr>
          <w:p w14:paraId="6A1A65C9" w14:textId="77777777" w:rsidR="00560D18" w:rsidRDefault="00560D18" w:rsidP="00082958">
            <w:pPr>
              <w:rPr>
                <w:rFonts w:eastAsia="Times New Roman"/>
              </w:rPr>
            </w:pPr>
            <w:r>
              <w:rPr>
                <w:rFonts w:eastAsia="Times New Roman"/>
              </w:rPr>
              <w:t>Заказчик сам проверяет, относится ли участник к лицам под ответными санкциями России. Указывать в извещении конкретный акт, которым установлено ограничение для участия в закупках таких лиц, не нужно</w:t>
            </w:r>
          </w:p>
        </w:tc>
        <w:tc>
          <w:tcPr>
            <w:tcW w:w="321" w:type="dxa"/>
            <w:tcBorders>
              <w:top w:val="single" w:sz="6" w:space="0" w:color="000000"/>
            </w:tcBorders>
            <w:tcMar>
              <w:top w:w="90" w:type="dxa"/>
              <w:left w:w="90" w:type="dxa"/>
              <w:bottom w:w="90" w:type="dxa"/>
              <w:right w:w="90" w:type="dxa"/>
            </w:tcMar>
            <w:hideMark/>
          </w:tcPr>
          <w:p w14:paraId="11BFC5BC" w14:textId="6FBDAD2E" w:rsidR="00560D18" w:rsidRDefault="00560D18" w:rsidP="00082958">
            <w:pPr>
              <w:pStyle w:val="a3"/>
            </w:pPr>
          </w:p>
        </w:tc>
      </w:tr>
    </w:tbl>
    <w:p w14:paraId="54EFE1BA" w14:textId="77777777" w:rsidR="004023B1" w:rsidRDefault="004023B1"/>
    <w:sectPr w:rsidR="004023B1">
      <w:headerReference w:type="default" r:id="rId3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310F8" w14:textId="77777777" w:rsidR="00E46217" w:rsidRDefault="00E46217" w:rsidP="00560D18">
      <w:r>
        <w:separator/>
      </w:r>
    </w:p>
  </w:endnote>
  <w:endnote w:type="continuationSeparator" w:id="0">
    <w:p w14:paraId="11D77714" w14:textId="77777777" w:rsidR="00E46217" w:rsidRDefault="00E46217" w:rsidP="00560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288E4" w14:textId="77777777" w:rsidR="00E46217" w:rsidRDefault="00E46217" w:rsidP="00560D18">
      <w:r>
        <w:separator/>
      </w:r>
    </w:p>
  </w:footnote>
  <w:footnote w:type="continuationSeparator" w:id="0">
    <w:p w14:paraId="0CA43070" w14:textId="77777777" w:rsidR="00E46217" w:rsidRDefault="00E46217" w:rsidP="00560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770"/>
      <w:gridCol w:w="4585"/>
    </w:tblGrid>
    <w:tr w:rsidR="00560D18" w14:paraId="615B1BDF" w14:textId="77777777" w:rsidTr="00082958">
      <w:trPr>
        <w:trHeight w:val="70"/>
      </w:trPr>
      <w:tc>
        <w:tcPr>
          <w:tcW w:w="4785" w:type="dxa"/>
          <w:shd w:val="clear" w:color="auto" w:fill="auto"/>
        </w:tcPr>
        <w:p w14:paraId="632786F6" w14:textId="77777777" w:rsidR="00560D18" w:rsidRDefault="00560D18" w:rsidP="00560D18">
          <w:pPr>
            <w:pStyle w:val="a7"/>
            <w:ind w:left="-114"/>
            <w:jc w:val="center"/>
          </w:pPr>
          <w:r w:rsidRPr="00A86604">
            <w:rPr>
              <w:noProof/>
            </w:rPr>
            <w:drawing>
              <wp:inline distT="0" distB="0" distL="0" distR="0" wp14:anchorId="7F491426" wp14:editId="3196E35A">
                <wp:extent cx="2849880" cy="205740"/>
                <wp:effectExtent l="0" t="0" r="7620" b="3810"/>
                <wp:docPr id="1854363153" name="Рисунок 1" descr="черный нов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черный новый"/>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49880" cy="205740"/>
                        </a:xfrm>
                        <a:prstGeom prst="rect">
                          <a:avLst/>
                        </a:prstGeom>
                        <a:noFill/>
                        <a:ln>
                          <a:noFill/>
                        </a:ln>
                      </pic:spPr>
                    </pic:pic>
                  </a:graphicData>
                </a:graphic>
              </wp:inline>
            </w:drawing>
          </w:r>
        </w:p>
      </w:tc>
      <w:tc>
        <w:tcPr>
          <w:tcW w:w="4786" w:type="dxa"/>
          <w:shd w:val="clear" w:color="auto" w:fill="auto"/>
        </w:tcPr>
        <w:p w14:paraId="7E717324" w14:textId="77777777" w:rsidR="00560D18" w:rsidRPr="001F1D94" w:rsidRDefault="00560D18" w:rsidP="00560D18">
          <w:pPr>
            <w:pStyle w:val="a7"/>
            <w:jc w:val="right"/>
            <w:rPr>
              <w:rFonts w:cs="Calibri"/>
            </w:rPr>
          </w:pPr>
          <w:r w:rsidRPr="001F1D94">
            <w:rPr>
              <w:rFonts w:cs="Calibri"/>
              <w:color w:val="000000"/>
              <w:spacing w:val="2"/>
              <w:sz w:val="20"/>
              <w:szCs w:val="20"/>
              <w:u w:color="000000"/>
            </w:rPr>
            <w:t>www.school.gzakypki.ru</w:t>
          </w:r>
        </w:p>
      </w:tc>
    </w:tr>
  </w:tbl>
  <w:p w14:paraId="0958160A" w14:textId="77777777" w:rsidR="00560D18" w:rsidRDefault="00560D18">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D61EC"/>
    <w:multiLevelType w:val="multilevel"/>
    <w:tmpl w:val="C4E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6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FF"/>
    <w:rsid w:val="004023B1"/>
    <w:rsid w:val="00434FD3"/>
    <w:rsid w:val="00560D18"/>
    <w:rsid w:val="00B32FFF"/>
    <w:rsid w:val="00DF5B03"/>
    <w:rsid w:val="00E462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5254"/>
  <w15:chartTrackingRefBased/>
  <w15:docId w15:val="{CD0AB258-3CAD-4EF3-A393-14AE2566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0D18"/>
    <w:pPr>
      <w:spacing w:after="0" w:line="240" w:lineRule="auto"/>
    </w:pPr>
    <w:rPr>
      <w:rFonts w:ascii="Times New Roman" w:eastAsiaTheme="minorEastAsia" w:hAnsi="Times New Roman" w:cs="Times New Roman"/>
      <w:kern w:val="0"/>
      <w:sz w:val="24"/>
      <w:szCs w:val="24"/>
      <w:lang w:eastAsia="ru-RU"/>
      <w14:ligatures w14:val="none"/>
    </w:rPr>
  </w:style>
  <w:style w:type="paragraph" w:styleId="2">
    <w:name w:val="heading 2"/>
    <w:basedOn w:val="a"/>
    <w:link w:val="20"/>
    <w:uiPriority w:val="9"/>
    <w:qFormat/>
    <w:rsid w:val="00560D18"/>
    <w:pPr>
      <w:spacing w:before="100" w:beforeAutospacing="1" w:after="100" w:afterAutospacing="1"/>
      <w:outlineLvl w:val="1"/>
    </w:pPr>
    <w:rPr>
      <w:b/>
      <w:bCs/>
      <w:sz w:val="36"/>
      <w:szCs w:val="36"/>
    </w:rPr>
  </w:style>
  <w:style w:type="paragraph" w:styleId="3">
    <w:name w:val="heading 3"/>
    <w:basedOn w:val="a"/>
    <w:link w:val="30"/>
    <w:uiPriority w:val="9"/>
    <w:qFormat/>
    <w:rsid w:val="00560D18"/>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0D18"/>
    <w:rPr>
      <w:rFonts w:ascii="Times New Roman" w:eastAsiaTheme="minorEastAsia"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560D18"/>
    <w:rPr>
      <w:rFonts w:ascii="Times New Roman" w:eastAsiaTheme="minorEastAsia" w:hAnsi="Times New Roman" w:cs="Times New Roman"/>
      <w:b/>
      <w:bCs/>
      <w:kern w:val="0"/>
      <w:sz w:val="28"/>
      <w:szCs w:val="28"/>
      <w:lang w:eastAsia="ru-RU"/>
      <w14:ligatures w14:val="none"/>
    </w:rPr>
  </w:style>
  <w:style w:type="paragraph" w:styleId="a3">
    <w:name w:val="Normal (Web)"/>
    <w:basedOn w:val="a"/>
    <w:uiPriority w:val="99"/>
    <w:semiHidden/>
    <w:unhideWhenUsed/>
    <w:rsid w:val="00560D18"/>
    <w:pPr>
      <w:spacing w:before="100" w:beforeAutospacing="1" w:after="100" w:afterAutospacing="1"/>
    </w:pPr>
  </w:style>
  <w:style w:type="character" w:styleId="a4">
    <w:name w:val="Hyperlink"/>
    <w:basedOn w:val="a0"/>
    <w:uiPriority w:val="99"/>
    <w:semiHidden/>
    <w:unhideWhenUsed/>
    <w:rsid w:val="00560D18"/>
    <w:rPr>
      <w:color w:val="0000FF"/>
      <w:u w:val="single"/>
    </w:rPr>
  </w:style>
  <w:style w:type="character" w:styleId="a5">
    <w:name w:val="Strong"/>
    <w:basedOn w:val="a0"/>
    <w:uiPriority w:val="22"/>
    <w:qFormat/>
    <w:rsid w:val="00560D18"/>
    <w:rPr>
      <w:b/>
      <w:bCs/>
    </w:rPr>
  </w:style>
  <w:style w:type="character" w:styleId="a6">
    <w:name w:val="FollowedHyperlink"/>
    <w:basedOn w:val="a0"/>
    <w:uiPriority w:val="99"/>
    <w:semiHidden/>
    <w:unhideWhenUsed/>
    <w:rsid w:val="00560D18"/>
    <w:rPr>
      <w:color w:val="954F72" w:themeColor="followedHyperlink"/>
      <w:u w:val="single"/>
    </w:rPr>
  </w:style>
  <w:style w:type="paragraph" w:styleId="a7">
    <w:name w:val="header"/>
    <w:basedOn w:val="a"/>
    <w:link w:val="a8"/>
    <w:uiPriority w:val="99"/>
    <w:unhideWhenUsed/>
    <w:rsid w:val="00560D18"/>
    <w:pPr>
      <w:tabs>
        <w:tab w:val="center" w:pos="4677"/>
        <w:tab w:val="right" w:pos="9355"/>
      </w:tabs>
    </w:pPr>
  </w:style>
  <w:style w:type="character" w:customStyle="1" w:styleId="a8">
    <w:name w:val="Верхний колонтитул Знак"/>
    <w:basedOn w:val="a0"/>
    <w:link w:val="a7"/>
    <w:uiPriority w:val="99"/>
    <w:rsid w:val="00560D18"/>
    <w:rPr>
      <w:rFonts w:ascii="Times New Roman" w:eastAsiaTheme="minorEastAsia" w:hAnsi="Times New Roman" w:cs="Times New Roman"/>
      <w:kern w:val="0"/>
      <w:sz w:val="24"/>
      <w:szCs w:val="24"/>
      <w:lang w:eastAsia="ru-RU"/>
      <w14:ligatures w14:val="none"/>
    </w:rPr>
  </w:style>
  <w:style w:type="paragraph" w:styleId="a9">
    <w:name w:val="footer"/>
    <w:basedOn w:val="a"/>
    <w:link w:val="aa"/>
    <w:uiPriority w:val="99"/>
    <w:unhideWhenUsed/>
    <w:rsid w:val="00560D18"/>
    <w:pPr>
      <w:tabs>
        <w:tab w:val="center" w:pos="4677"/>
        <w:tab w:val="right" w:pos="9355"/>
      </w:tabs>
    </w:pPr>
  </w:style>
  <w:style w:type="character" w:customStyle="1" w:styleId="aa">
    <w:name w:val="Нижний колонтитул Знак"/>
    <w:basedOn w:val="a0"/>
    <w:link w:val="a9"/>
    <w:uiPriority w:val="99"/>
    <w:rsid w:val="00560D18"/>
    <w:rPr>
      <w:rFonts w:ascii="Times New Roman" w:eastAsiaTheme="minorEastAsia"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gzakaz.ru/?pubAlias=mcfr-go.plus" TargetMode="External"/><Relationship Id="rId13" Type="http://schemas.openxmlformats.org/officeDocument/2006/relationships/hyperlink" Target="https://plus.1gzakaz.ru/" TargetMode="External"/><Relationship Id="rId18" Type="http://schemas.openxmlformats.org/officeDocument/2006/relationships/hyperlink" Target="https://plus.1gzakaz.ru/" TargetMode="External"/><Relationship Id="rId26" Type="http://schemas.openxmlformats.org/officeDocument/2006/relationships/hyperlink" Target="https://plus.1gzakaz.ru/" TargetMode="External"/><Relationship Id="rId3" Type="http://schemas.openxmlformats.org/officeDocument/2006/relationships/settings" Target="settings.xml"/><Relationship Id="rId21" Type="http://schemas.openxmlformats.org/officeDocument/2006/relationships/hyperlink" Target="https://plus.1gzakaz.ru/" TargetMode="External"/><Relationship Id="rId34" Type="http://schemas.openxmlformats.org/officeDocument/2006/relationships/hyperlink" Target="https://plus.1gzakaz.ru/" TargetMode="External"/><Relationship Id="rId7" Type="http://schemas.openxmlformats.org/officeDocument/2006/relationships/hyperlink" Target="https://1gzakaz.ru/?pubAlias=mcfr-go.plus" TargetMode="External"/><Relationship Id="rId12" Type="http://schemas.openxmlformats.org/officeDocument/2006/relationships/hyperlink" Target="https://plus.1gzakaz.ru/" TargetMode="External"/><Relationship Id="rId17" Type="http://schemas.openxmlformats.org/officeDocument/2006/relationships/hyperlink" Target="https://plus.1gzakaz.ru/" TargetMode="External"/><Relationship Id="rId25" Type="http://schemas.openxmlformats.org/officeDocument/2006/relationships/hyperlink" Target="https://plus.1gzakaz.ru/" TargetMode="External"/><Relationship Id="rId33" Type="http://schemas.openxmlformats.org/officeDocument/2006/relationships/hyperlink" Target="https://plus.1gzakaz.ru/" TargetMode="External"/><Relationship Id="rId2" Type="http://schemas.openxmlformats.org/officeDocument/2006/relationships/styles" Target="styles.xml"/><Relationship Id="rId16" Type="http://schemas.openxmlformats.org/officeDocument/2006/relationships/hyperlink" Target="https://plus.1gzakaz.ru/" TargetMode="External"/><Relationship Id="rId20" Type="http://schemas.openxmlformats.org/officeDocument/2006/relationships/hyperlink" Target="https://plus.1gzakaz.ru/" TargetMode="External"/><Relationship Id="rId29" Type="http://schemas.openxmlformats.org/officeDocument/2006/relationships/hyperlink" Target="https://plus.1gzakaz.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us.1gzakaz.ru/" TargetMode="External"/><Relationship Id="rId24" Type="http://schemas.openxmlformats.org/officeDocument/2006/relationships/hyperlink" Target="https://plus.1gzakaz.ru/" TargetMode="External"/><Relationship Id="rId32" Type="http://schemas.openxmlformats.org/officeDocument/2006/relationships/hyperlink" Target="https://plus.1gzakaz.ru/"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lus.1gzakaz.ru/" TargetMode="External"/><Relationship Id="rId23" Type="http://schemas.openxmlformats.org/officeDocument/2006/relationships/hyperlink" Target="https://plus.1gzakaz.ru/" TargetMode="External"/><Relationship Id="rId28" Type="http://schemas.openxmlformats.org/officeDocument/2006/relationships/hyperlink" Target="https://plus.1gzakaz.ru/" TargetMode="External"/><Relationship Id="rId36" Type="http://schemas.openxmlformats.org/officeDocument/2006/relationships/fontTable" Target="fontTable.xml"/><Relationship Id="rId10" Type="http://schemas.openxmlformats.org/officeDocument/2006/relationships/hyperlink" Target="https://plus.1gzakaz.ru/" TargetMode="External"/><Relationship Id="rId19" Type="http://schemas.openxmlformats.org/officeDocument/2006/relationships/hyperlink" Target="https://plus.1gzakaz.ru/" TargetMode="External"/><Relationship Id="rId31" Type="http://schemas.openxmlformats.org/officeDocument/2006/relationships/hyperlink" Target="https://plus.1gzakaz.ru/" TargetMode="External"/><Relationship Id="rId4" Type="http://schemas.openxmlformats.org/officeDocument/2006/relationships/webSettings" Target="webSettings.xml"/><Relationship Id="rId9" Type="http://schemas.openxmlformats.org/officeDocument/2006/relationships/hyperlink" Target="https://plus.1gzakaz.ru/" TargetMode="External"/><Relationship Id="rId14" Type="http://schemas.openxmlformats.org/officeDocument/2006/relationships/hyperlink" Target="https://plus.1gzakaz.ru/" TargetMode="External"/><Relationship Id="rId22" Type="http://schemas.openxmlformats.org/officeDocument/2006/relationships/hyperlink" Target="https://plus.1gzakaz.ru/" TargetMode="External"/><Relationship Id="rId27" Type="http://schemas.openxmlformats.org/officeDocument/2006/relationships/hyperlink" Target="https://plus.1gzakaz.ru/" TargetMode="External"/><Relationship Id="rId30" Type="http://schemas.openxmlformats.org/officeDocument/2006/relationships/hyperlink" Target="https://plus.1gzakaz.ru/"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1613</Words>
  <Characters>9197</Characters>
  <Application>Microsoft Office Word</Application>
  <DocSecurity>0</DocSecurity>
  <Lines>76</Lines>
  <Paragraphs>21</Paragraphs>
  <ScaleCrop>false</ScaleCrop>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Святослав Цыганок</dc:creator>
  <cp:keywords/>
  <dc:description/>
  <cp:lastModifiedBy>Святослав Цыганок</cp:lastModifiedBy>
  <cp:revision>2</cp:revision>
  <dcterms:created xsi:type="dcterms:W3CDTF">2023-06-15T22:39:00Z</dcterms:created>
  <dcterms:modified xsi:type="dcterms:W3CDTF">2023-06-15T22:46:00Z</dcterms:modified>
</cp:coreProperties>
</file>