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«_____»___________20</w:t>
            </w:r>
            <w:r>
              <w:rPr>
                <w:rFonts w:hAnsi="Times New Roman" w:cs="Times New Roman"/>
                <w:color w:val="000000"/>
                <w:sz w:val="24"/>
                <w:szCs w:val="24"/>
              </w:rPr>
              <w:t>__</w:t>
            </w:r>
            <w:r>
              <w:rPr>
                <w:rFonts w:hAnsi="Times New Roman" w:cs="Times New Roman"/>
                <w:color w:val="000000"/>
                <w:sz w:val="24"/>
                <w:szCs w:val="24"/>
              </w:rPr>
              <w:t>г.</w:t>
            </w:r>
          </w:p>
        </w:tc>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rPr>
                <w:rFonts w:hAnsi="Times New Roman" w:cs="Times New Roman"/>
                <w:color w:val="000000"/>
                <w:sz w:val="24"/>
                <w:szCs w:val="24"/>
              </w:rPr>
            </w:pPr>
            <w:r>
              <w:rPr>
                <w:rFonts w:hAnsi="Times New Roman" w:cs="Times New Roman"/>
                <w:color w:val="000000"/>
                <w:sz w:val="24"/>
                <w:szCs w:val="24"/>
              </w:rPr>
              <w:t>Главный инженер</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«_____»___________20</w:t>
            </w:r>
            <w:r>
              <w:rPr>
                <w:rFonts w:hAnsi="Times New Roman" w:cs="Times New Roman"/>
                <w:color w:val="000000"/>
                <w:sz w:val="24"/>
                <w:szCs w:val="24"/>
              </w:rPr>
              <w:t>__</w:t>
            </w:r>
            <w:r>
              <w:rPr>
                <w:rFonts w:hAnsi="Times New Roman" w:cs="Times New Roman"/>
                <w:color w:val="000000"/>
                <w:sz w:val="24"/>
                <w:szCs w:val="24"/>
              </w:rPr>
              <w:t>г.</w:t>
            </w:r>
          </w:p>
        </w:tc>
      </w:tr>
    </w:tbl>
    <w:p>
      <w:pPr>
        <w:pBdr>
          <w:top w:val="none" w:color="222222" w:sz="0" w:space="0"/>
          <w:left w:val="none" w:color="222222" w:sz="0" w:space="0"/>
          <w:bottom w:val="single" w:color="cccccc" w:sz="0" w:space="26"/>
          <w:right w:val="none" w:color="222222" w:sz="0" w:space="0"/>
        </w:pBdr>
        <w:spacing w:line="0" w:lineRule="atLeast"/>
        <w:jc w:val="center"/>
        <w:rPr>
          <w:color w:val="222222"/>
          <w:sz w:val="33"/>
          <w:szCs w:val="33"/>
        </w:rPr>
      </w:pPr>
      <w:r>
        <w:rPr>
          <w:color w:val="222222"/>
          <w:sz w:val="33"/>
          <w:szCs w:val="33"/>
        </w:rPr>
        <w:t>Проект производства работ на устройство временных дорог и установку пункта мойки колес на подготовительный период</w:t>
      </w:r>
    </w:p>
    <w:p>
      <w:pPr>
        <w:spacing w:line="240" w:lineRule="auto"/>
        <w:rPr>
          <w:rFonts w:hAnsi="Times New Roman" w:cs="Times New Roman"/>
          <w:color w:val="000000"/>
          <w:sz w:val="24"/>
          <w:szCs w:val="24"/>
        </w:rPr>
      </w:pPr>
      <w:r>
        <w:rPr>
          <w:rFonts w:hAnsi="Times New Roman" w:cs="Times New Roman"/>
          <w:color w:val="000000"/>
          <w:sz w:val="24"/>
          <w:szCs w:val="24"/>
        </w:rPr>
        <w:t>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600" w:lineRule="atLeast"/>
        <w:rPr>
          <w:b/>
          <w:bCs/>
          <w:color w:val="252525"/>
          <w:spacing w:val="-2"/>
          <w:sz w:val="48"/>
          <w:szCs w:val="48"/>
        </w:rPr>
      </w:pPr>
      <w:r>
        <w:rPr>
          <w:b/>
          <w:bCs/>
          <w:color w:val="252525"/>
          <w:spacing w:val="-2"/>
          <w:sz w:val="48"/>
          <w:szCs w:val="48"/>
        </w:rPr>
        <w:t>СОДЕРЖАНИЕ</w:t>
      </w:r>
    </w:p>
    <w:tbl>
      <w:tblPr>
        <w:tblW w:w="5000" w:type="pct"/>
        <w:tblCellMar>
          <w:top w:w="15" w:type="dxa"/>
          <w:left w:w="15" w:type="dxa"/>
          <w:bottom w:w="15" w:type="dxa"/>
          <w:right w:w="15" w:type="dxa"/>
        </w:tblCellMar>
        <w:tblLook w:val="0600"/>
      </w:tblPr>
      <w:tblGrid>
        <w:gridCol w:w="1440"/>
        <w:gridCol w:w="1440"/>
        <w:gridCol w:w="1440"/>
      </w:tblGrid>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Область применения</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Пояснительная записка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объекта и условия осуществления строительства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Описание транспортной схемы (схем) доставки материально-технических ресурсов</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Организационно-технологическая схема производства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указания</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Организация выполнения подготовительных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Технологическая последовательность выполнения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Очистка территории</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временного ограждения</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4.3</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4.4</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контейнеров для сбора бытового мусора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4.5</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Установка блок-контейнеров для ИТР, рабочих, охраны</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качеству и приемке работ подготовительного периода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Устройство временного ограждения строительной площадки</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бытовых помещений</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содержанию мест проведения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технике безопасности и охране труда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положения</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освещению строительной площадки</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7.3</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строительным машинам и механизмам</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7.4</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источникам шума на рабочем месте</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7.5</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к средствам индивидуальной защиты</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7.6</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Погрузо-разгрузочные работы</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7.7</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работе с переносным электроинструментом, эксплуатация электрооборудования</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Мероприятия по охране окружающей среды в период строительства</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Обоснование необходимости и расчет потребности в размещении временных зданий и сооружений</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Перечень необходимых конторских и бытовых зданий</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Потребность в основных строительных машинах и механизмах</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13</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График производства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14</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Перечень нормативно- технической документации</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Лист ознакомления с ППР</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Графическая часть</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Приложение 1</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Ситуационный план М1:2000</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Приложение 2</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Стройгенплан М1:500</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90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Приложение 3</w:t>
            </w:r>
          </w:p>
        </w:tc>
        <w:tc>
          <w:tcPr>
            <w:tcW w:w="731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Общая схема проведения работ</w:t>
            </w:r>
          </w:p>
        </w:tc>
        <w:tc>
          <w:tcPr>
            <w:tcW w:w="72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Данный проект производства работ (ППР) разработан на подготовительный период по объекту «</w:t>
      </w:r>
      <w:r>
        <w:rPr>
          <w:rFonts w:hAnsi="Times New Roman" w:cs="Times New Roman"/>
          <w:color w:val="000000"/>
          <w:sz w:val="24"/>
          <w:szCs w:val="24"/>
        </w:rPr>
        <w:t>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Проект производства работ выполнен на основании технологических и конструктивных решений, ситуационного плана района строительства, в соответствии с действующими строительными нормами, правилами и государственными стандартами и обеспечивает безопасность труда, взрыво- и пожаробезопасность производственных процессов при соблюдении установленных в нем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Ответственные за производство работ на объекте со стороны Подрядчика назначаются приказом организации, ответственные за производство работ на объекте со стороны Заказчика назначаются совместным приказом подрядной организации и эксплуатирующей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Исходные данные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Исходными данными для разработки ППР послужил раздел проектной документации </w:t>
      </w:r>
      <w:r>
        <w:rPr>
          <w:rFonts w:hAnsi="Times New Roman" w:cs="Times New Roman"/>
          <w:color w:val="000000"/>
          <w:sz w:val="24"/>
          <w:szCs w:val="24"/>
        </w:rPr>
        <w:t>___</w:t>
      </w:r>
      <w:r>
        <w:rPr>
          <w:rFonts w:hAnsi="Times New Roman" w:cs="Times New Roman"/>
          <w:color w:val="000000"/>
          <w:sz w:val="24"/>
          <w:szCs w:val="24"/>
        </w:rPr>
        <w:t>, разработанный «</w:t>
      </w:r>
      <w:r>
        <w:rPr>
          <w:rFonts w:hAnsi="Times New Roman" w:cs="Times New Roman"/>
          <w:color w:val="000000"/>
          <w:sz w:val="24"/>
          <w:szCs w:val="24"/>
        </w:rPr>
        <w:t>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Заказчик: </w:t>
      </w:r>
      <w:r>
        <w:rPr>
          <w:rFonts w:hAnsi="Times New Roman" w:cs="Times New Roman"/>
          <w:color w:val="000000"/>
          <w:sz w:val="24"/>
          <w:szCs w:val="24"/>
        </w:rPr>
        <w:t>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Подрядчик: </w:t>
      </w:r>
      <w:r>
        <w:rPr>
          <w:rFonts w:hAnsi="Times New Roman" w:cs="Times New Roman"/>
          <w:color w:val="000000"/>
          <w:sz w:val="24"/>
          <w:szCs w:val="24"/>
        </w:rPr>
        <w:t>___</w:t>
      </w:r>
    </w:p>
    <w:p>
      <w:pPr>
        <w:spacing w:line="240" w:lineRule="auto"/>
        <w:rPr>
          <w:rFonts w:hAnsi="Times New Roman" w:cs="Times New Roman"/>
          <w:color w:val="000000"/>
          <w:sz w:val="24"/>
          <w:szCs w:val="24"/>
        </w:rPr>
      </w:pPr>
      <w:r>
        <w:rPr>
          <w:rFonts w:hAnsi="Times New Roman" w:cs="Times New Roman"/>
          <w:color w:val="000000"/>
          <w:sz w:val="24"/>
          <w:szCs w:val="24"/>
        </w:rPr>
        <w:t>Наименование: «</w:t>
      </w:r>
      <w:r>
        <w:rPr>
          <w:rFonts w:hAnsi="Times New Roman" w:cs="Times New Roman"/>
          <w:color w:val="000000"/>
          <w:sz w:val="24"/>
          <w:szCs w:val="24"/>
        </w:rPr>
        <w:t>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Место проведения работ: </w:t>
      </w:r>
      <w:r>
        <w:rPr>
          <w:rFonts w:hAnsi="Times New Roman" w:cs="Times New Roman"/>
          <w:color w:val="000000"/>
          <w:sz w:val="24"/>
          <w:szCs w:val="24"/>
        </w:rPr>
        <w:t>___</w:t>
      </w:r>
    </w:p>
    <w:p>
      <w:pPr>
        <w:spacing w:line="240" w:lineRule="auto"/>
        <w:rPr>
          <w:rFonts w:hAnsi="Times New Roman" w:cs="Times New Roman"/>
          <w:color w:val="000000"/>
          <w:sz w:val="24"/>
          <w:szCs w:val="24"/>
        </w:rPr>
      </w:pPr>
      <w:r>
        <w:rPr>
          <w:rFonts w:hAnsi="Times New Roman" w:cs="Times New Roman"/>
          <w:color w:val="000000"/>
          <w:sz w:val="24"/>
          <w:szCs w:val="24"/>
        </w:rPr>
        <w:t>Вид строительства: капитальный ремонт</w:t>
      </w:r>
    </w:p>
    <w:p>
      <w:pPr>
        <w:spacing w:line="240" w:lineRule="auto"/>
        <w:rPr>
          <w:rFonts w:hAnsi="Times New Roman" w:cs="Times New Roman"/>
          <w:color w:val="000000"/>
          <w:sz w:val="24"/>
          <w:szCs w:val="24"/>
        </w:rPr>
      </w:pPr>
      <w:r>
        <w:rPr>
          <w:rFonts w:hAnsi="Times New Roman" w:cs="Times New Roman"/>
          <w:color w:val="000000"/>
          <w:sz w:val="24"/>
          <w:szCs w:val="24"/>
        </w:rPr>
        <w:t>Последовательность работ:</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производятся согласно графика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1. Установка ограждения – 120 м.п.</w:t>
      </w:r>
    </w:p>
    <w:p>
      <w:pPr>
        <w:spacing w:line="240" w:lineRule="auto"/>
        <w:rPr>
          <w:rFonts w:hAnsi="Times New Roman" w:cs="Times New Roman"/>
          <w:color w:val="000000"/>
          <w:sz w:val="24"/>
          <w:szCs w:val="24"/>
        </w:rPr>
      </w:pPr>
      <w:r>
        <w:rPr>
          <w:rFonts w:hAnsi="Times New Roman" w:cs="Times New Roman"/>
          <w:color w:val="000000"/>
          <w:sz w:val="24"/>
          <w:szCs w:val="24"/>
        </w:rPr>
        <w:t>2. Монтаж бытовых блок-контейнеров – 6шт</w:t>
      </w:r>
    </w:p>
    <w:p>
      <w:pPr>
        <w:spacing w:line="240" w:lineRule="auto"/>
        <w:rPr>
          <w:rFonts w:hAnsi="Times New Roman" w:cs="Times New Roman"/>
          <w:color w:val="000000"/>
          <w:sz w:val="24"/>
          <w:szCs w:val="24"/>
        </w:rPr>
      </w:pPr>
      <w:r>
        <w:rPr>
          <w:rFonts w:hAnsi="Times New Roman" w:cs="Times New Roman"/>
          <w:color w:val="000000"/>
          <w:sz w:val="24"/>
          <w:szCs w:val="24"/>
        </w:rPr>
        <w:t>3. Монтаж контейнеров для сбора мусора – 2шт</w:t>
      </w:r>
    </w:p>
    <w:p>
      <w:pPr>
        <w:spacing w:line="240" w:lineRule="auto"/>
        <w:rPr>
          <w:rFonts w:hAnsi="Times New Roman" w:cs="Times New Roman"/>
          <w:color w:val="000000"/>
          <w:sz w:val="24"/>
          <w:szCs w:val="24"/>
        </w:rPr>
      </w:pPr>
      <w:r>
        <w:rPr>
          <w:rFonts w:hAnsi="Times New Roman" w:cs="Times New Roman"/>
          <w:color w:val="000000"/>
          <w:sz w:val="24"/>
          <w:szCs w:val="24"/>
        </w:rPr>
        <w:t>4. Монтаж туалетных кабин – 1шт</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Характеристики временного ограждения: Тип 1 БН(2) Длина – 2,4 м; Высота – 2,0 м.</w:t>
      </w:r>
    </w:p>
    <w:p>
      <w:pPr>
        <w:spacing w:line="600" w:lineRule="atLeast"/>
        <w:rPr>
          <w:b/>
          <w:bCs/>
          <w:color w:val="252525"/>
          <w:spacing w:val="-2"/>
          <w:sz w:val="48"/>
          <w:szCs w:val="48"/>
        </w:rPr>
      </w:pPr>
      <w:r>
        <w:rPr>
          <w:b/>
          <w:bCs/>
          <w:color w:val="252525"/>
          <w:spacing w:val="-2"/>
          <w:sz w:val="48"/>
          <w:szCs w:val="48"/>
        </w:rPr>
        <w:t>2. ПОЯСНИТЕЛЬНАЯ ЗАПИСКА</w:t>
      </w:r>
    </w:p>
    <w:p>
      <w:pPr>
        <w:spacing w:line="600" w:lineRule="atLeast"/>
        <w:rPr>
          <w:b/>
          <w:bCs/>
          <w:color w:val="252525"/>
          <w:spacing w:val="-2"/>
          <w:sz w:val="42"/>
          <w:szCs w:val="42"/>
        </w:rPr>
      </w:pPr>
      <w:r>
        <w:rPr>
          <w:b/>
          <w:bCs/>
          <w:color w:val="252525"/>
          <w:spacing w:val="-2"/>
          <w:sz w:val="42"/>
          <w:szCs w:val="42"/>
        </w:rPr>
        <w:t>2.1 Характеристика объекта и условия осуществления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административном отношении участок работ расположен по адресу: </w:t>
      </w:r>
      <w:r>
        <w:rPr>
          <w:rFonts w:hAnsi="Times New Roman" w:cs="Times New Roman"/>
          <w:color w:val="000000"/>
          <w:sz w:val="24"/>
          <w:szCs w:val="24"/>
        </w:rPr>
        <w:t>__________</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Объект капитального ремонта - </w:t>
      </w:r>
      <w:r>
        <w:rPr>
          <w:rFonts w:hAnsi="Times New Roman" w:cs="Times New Roman"/>
          <w:color w:val="000000"/>
          <w:sz w:val="24"/>
          <w:szCs w:val="24"/>
        </w:rPr>
        <w:t>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Земельный участок расположен на дворовой территории дома, являющегося объектом проведения работ по капитальному ремонту, сформирован существующими внутриквартальными проездами и ограничен существующей жилой застройкой. На основании данных публичной кадастровой карты и сведений из эксплуатирующей организации установлено, что прилегающая к объекту капитального ремонта территория находится на неотмежёванном участке, находящемся в городской собственности и находящемся в ведении эксплуатирующей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Для размещения строительного городка на период производства работ по капитальному ремонту занимается участок придомовой территории (площадь бытового городка 210 м2) по согласованию с эксплуатирующей организацией и Управой района.</w:t>
      </w:r>
    </w:p>
    <w:p>
      <w:pPr>
        <w:spacing w:line="240" w:lineRule="auto"/>
        <w:rPr>
          <w:rFonts w:hAnsi="Times New Roman" w:cs="Times New Roman"/>
          <w:color w:val="000000"/>
          <w:sz w:val="24"/>
          <w:szCs w:val="24"/>
        </w:rPr>
      </w:pPr>
      <w:r>
        <w:rPr>
          <w:rFonts w:hAnsi="Times New Roman" w:cs="Times New Roman"/>
          <w:color w:val="000000"/>
          <w:sz w:val="24"/>
          <w:szCs w:val="24"/>
        </w:rPr>
        <w:t>Настоящий ППР разработан на выполнение следующих видов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ограждения строительной площадки по периметру сплошным временным забором;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монтаж временных зданий и сооружений.</w:t>
      </w:r>
    </w:p>
    <w:p>
      <w:pPr>
        <w:spacing w:line="600" w:lineRule="atLeast"/>
        <w:rPr>
          <w:b/>
          <w:bCs/>
          <w:color w:val="252525"/>
          <w:spacing w:val="-2"/>
          <w:sz w:val="42"/>
          <w:szCs w:val="42"/>
        </w:rPr>
      </w:pPr>
      <w:r>
        <w:rPr>
          <w:b/>
          <w:bCs/>
          <w:color w:val="252525"/>
          <w:spacing w:val="-2"/>
          <w:sz w:val="42"/>
          <w:szCs w:val="42"/>
        </w:rPr>
        <w:t>2.2 Описание транспортной схемы (схем) доставки материально-технических ресурсов</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транспортное обслуживание будет осуществляться автомобильным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Въезд-выезд на строительную площадку осуществляется с внутридворового автомобильного проезда по существующим дорогам и проездам, имеющим твёрдые дорожные покрытия. При доставке материалов автотранспорт передвигается по ул. Ленина и внутридворовым проездам с существующим асфальтобетонном покрытии.</w:t>
      </w:r>
    </w:p>
    <w:p>
      <w:pPr>
        <w:spacing w:line="240" w:lineRule="auto"/>
        <w:rPr>
          <w:rFonts w:hAnsi="Times New Roman" w:cs="Times New Roman"/>
          <w:color w:val="000000"/>
          <w:sz w:val="24"/>
          <w:szCs w:val="24"/>
        </w:rPr>
      </w:pPr>
      <w:r>
        <w:rPr>
          <w:rFonts w:hAnsi="Times New Roman" w:cs="Times New Roman"/>
          <w:color w:val="000000"/>
          <w:sz w:val="24"/>
          <w:szCs w:val="24"/>
        </w:rPr>
        <w:t>Автотранспортные средства должны быть использованы точно по назначению: бортовые автомобили – для перевозки негромоздких штучных грузов, изделий и материалов, размеры которых после загрузки автомобиля вписываются в установленные массы и габариты. Доставка строительной техники и средств механизации производится автотранспортом на прицепах соответствующей грузоподъемности по существующим дорогам до участка работ.</w:t>
      </w:r>
    </w:p>
    <w:p>
      <w:pPr>
        <w:spacing w:line="240" w:lineRule="auto"/>
        <w:rPr>
          <w:rFonts w:hAnsi="Times New Roman" w:cs="Times New Roman"/>
          <w:color w:val="000000"/>
          <w:sz w:val="24"/>
          <w:szCs w:val="24"/>
        </w:rPr>
      </w:pPr>
      <w:r>
        <w:rPr>
          <w:rFonts w:hAnsi="Times New Roman" w:cs="Times New Roman"/>
          <w:color w:val="000000"/>
          <w:sz w:val="24"/>
          <w:szCs w:val="24"/>
        </w:rPr>
        <w:t>Поставка строительных конструкций, деталей, материалов и оборудования должна производиться со складов и баз комплектаций генподрядчика и подрядчика в сроки, обеспечивающие своевременный ввод объекта. Сложных участков, требующих обхода или преодоления специальными техническими средствами на маршрутах движения, нет.</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Дополнительных обходов препятствий и преград при выполнении работ не предусматривается. Пропускная способность автомобильной сети обеспечивает движение грузового и пассажирского транспорта в районе работ без задержек.</w:t>
      </w:r>
    </w:p>
    <w:p>
      <w:pPr>
        <w:spacing w:line="240" w:lineRule="auto"/>
        <w:rPr>
          <w:rFonts w:hAnsi="Times New Roman" w:cs="Times New Roman"/>
          <w:color w:val="000000"/>
          <w:sz w:val="24"/>
          <w:szCs w:val="24"/>
        </w:rPr>
      </w:pPr>
      <w:r>
        <w:rPr>
          <w:rFonts w:hAnsi="Times New Roman" w:cs="Times New Roman"/>
          <w:color w:val="000000"/>
          <w:sz w:val="24"/>
          <w:szCs w:val="24"/>
        </w:rPr>
        <w:t>Доставка рабочих на стройплощадку осуществляется городским общественным транспортом.</w:t>
      </w:r>
    </w:p>
    <w:p>
      <w:pPr>
        <w:spacing w:line="600" w:lineRule="atLeast"/>
        <w:rPr>
          <w:b/>
          <w:bCs/>
          <w:color w:val="252525"/>
          <w:spacing w:val="-2"/>
          <w:sz w:val="48"/>
          <w:szCs w:val="48"/>
        </w:rPr>
      </w:pPr>
      <w:r>
        <w:rPr>
          <w:b/>
          <w:bCs/>
          <w:color w:val="252525"/>
          <w:spacing w:val="-2"/>
          <w:sz w:val="48"/>
          <w:szCs w:val="48"/>
        </w:rPr>
        <w:t>3. ОРГАНИЗАЦИОННО-ТЕХНОЛОГИЧЕСКАЯ СХЕМА ПРОИЗВОДСТВА РАБОТ</w:t>
      </w:r>
    </w:p>
    <w:p>
      <w:pPr>
        <w:spacing w:line="600" w:lineRule="atLeast"/>
        <w:rPr>
          <w:b/>
          <w:bCs/>
          <w:color w:val="252525"/>
          <w:spacing w:val="-2"/>
          <w:sz w:val="42"/>
          <w:szCs w:val="42"/>
        </w:rPr>
      </w:pPr>
      <w:r>
        <w:rPr>
          <w:b/>
          <w:bCs/>
          <w:color w:val="252525"/>
          <w:spacing w:val="-2"/>
          <w:sz w:val="42"/>
          <w:szCs w:val="42"/>
        </w:rPr>
        <w:t>3.1 Общие указания</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необходимо выполнить комплекс организационных мероприятий: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началом работ ознакомиться (под роспись) с данным ППР лицам, ответственным за безопасное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 из числа ИТР назначить приказом по предприятию лиц ответственных за безопасное производство работ в зоне постоянно действующих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2) на границах зон, постоянно действующих опасных производственных факторов установить сигнальные ограждения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 всем работникам подрядной организации провести вводный инструктаж по ОТ представителя заказчика и инструктаж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из числа ИТР назначить приказом по предприятию лиц, ответственных за экологическую безопасность и рациональное природопользование;</w:t>
      </w:r>
    </w:p>
    <w:p>
      <w:pPr>
        <w:spacing w:line="240" w:lineRule="auto"/>
        <w:rPr>
          <w:rFonts w:hAnsi="Times New Roman" w:cs="Times New Roman"/>
          <w:color w:val="000000"/>
          <w:sz w:val="24"/>
          <w:szCs w:val="24"/>
        </w:rPr>
      </w:pPr>
      <w:r>
        <w:rPr>
          <w:rFonts w:hAnsi="Times New Roman" w:cs="Times New Roman"/>
          <w:color w:val="000000"/>
          <w:sz w:val="24"/>
          <w:szCs w:val="24"/>
        </w:rPr>
        <w:t>5) издать приказ по организации о назначении лиц ответственных за контроль за соблюдением требований охраны труда при производстве работ на объекте. Все работники, занятые работами на объекте, должны иметь удостоверения по охране труда и удостоверения по проверке правил при работе в электроустановках, согласно «Правил по охране труда при эксплуатации электроустановок» (Приказ №903н; от 15.12.2020г. Об утверждении Правил по охране труда при эксплуатации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6) издать приказ по организации о назначении лиц ответственных за контроль по соблюдению требований промышленной безопасности при производстве работ на объекте. ИТР, ответственные за безопасное проведение работ должны пройти проверку знаний по промышленной безопасности и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 на объекте прорабу, мастеру, мастеру-бригадиру подрядных организаций провести инструктаж рабочих по профессиям и видам работ;</w:t>
      </w:r>
    </w:p>
    <w:p>
      <w:pPr>
        <w:spacing w:line="240" w:lineRule="auto"/>
        <w:rPr>
          <w:rFonts w:hAnsi="Times New Roman" w:cs="Times New Roman"/>
          <w:color w:val="000000"/>
          <w:sz w:val="24"/>
          <w:szCs w:val="24"/>
        </w:rPr>
      </w:pPr>
      <w:r>
        <w:rPr>
          <w:rFonts w:hAnsi="Times New Roman" w:cs="Times New Roman"/>
          <w:color w:val="000000"/>
          <w:sz w:val="24"/>
          <w:szCs w:val="24"/>
        </w:rPr>
        <w:t>8) при производстве работ в выходные дни издать приказ об объявлении выходных дней рабочими, назначить ответственных за безопасные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9) издать приказ с указанием ответственных за пожарную безопасность на месте проведения работ, во временных бытовых и производственных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10) Временные и бытовые производственные помещения располагать на площадках вне охранной зоны объекта.</w:t>
      </w:r>
    </w:p>
    <w:p>
      <w:pPr>
        <w:spacing w:line="240" w:lineRule="auto"/>
        <w:rPr>
          <w:rFonts w:hAnsi="Times New Roman" w:cs="Times New Roman"/>
          <w:color w:val="000000"/>
          <w:sz w:val="24"/>
          <w:szCs w:val="24"/>
        </w:rPr>
      </w:pPr>
      <w:r>
        <w:rPr>
          <w:rFonts w:hAnsi="Times New Roman" w:cs="Times New Roman"/>
          <w:color w:val="000000"/>
          <w:sz w:val="24"/>
          <w:szCs w:val="24"/>
        </w:rPr>
        <w:t>11) Работники должны быть обеспечены спецодеждой и спецобувью и средствами индивидуальной защиты в соответствии с Межотраслевыми правила обеспечения работников специальной одеждой, специальной обувью и другими средствами индивидуальной защиты согласно приложению (Утвержденными приказом от 1 июня 2009 г. №290н Минздрава и соцразвития).</w:t>
      </w:r>
    </w:p>
    <w:p>
      <w:pPr>
        <w:spacing w:line="240" w:lineRule="auto"/>
        <w:rPr>
          <w:rFonts w:hAnsi="Times New Roman" w:cs="Times New Roman"/>
          <w:color w:val="000000"/>
          <w:sz w:val="24"/>
          <w:szCs w:val="24"/>
        </w:rPr>
      </w:pPr>
      <w:r>
        <w:rPr>
          <w:rFonts w:hAnsi="Times New Roman" w:cs="Times New Roman"/>
          <w:color w:val="000000"/>
          <w:sz w:val="24"/>
          <w:szCs w:val="24"/>
        </w:rPr>
        <w:t>12) Персонал, выполняющий газоопасные и огневые работы должен быть обеспечен спецодеждой из огнестойких тканей или тканей с огнезащитной пропиткой. Запрещается выполнение работ рабочими в СИЗ, не соответствующих выполняемому виду работ.</w:t>
      </w:r>
    </w:p>
    <w:p>
      <w:pPr>
        <w:spacing w:line="240" w:lineRule="auto"/>
        <w:rPr>
          <w:rFonts w:hAnsi="Times New Roman" w:cs="Times New Roman"/>
          <w:color w:val="000000"/>
          <w:sz w:val="24"/>
          <w:szCs w:val="24"/>
        </w:rPr>
      </w:pPr>
      <w:r>
        <w:rPr>
          <w:rFonts w:hAnsi="Times New Roman" w:cs="Times New Roman"/>
          <w:color w:val="000000"/>
          <w:sz w:val="24"/>
          <w:szCs w:val="24"/>
        </w:rPr>
        <w:t>13) Все лица, находящиеся на территории площадки и объектах строительства обязаны носить защитные каски. Работники без защитных касок к выполнению работ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14) Все специалисты, занятые при производстве строительно-монтажных работ должны быть аттестованы по направлениям А, Б2, Б8, Б9, в Федеральной службе по экологическому, техническому и атомному надзору согласно приказа №37 от 29.01.07</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Все выполняемые работы необходимо производить с соблюдением требований </w:t>
      </w:r>
      <w:r>
        <w:rPr>
          <w:rFonts w:hAnsi="Times New Roman" w:cs="Times New Roman"/>
          <w:color w:val="000000"/>
          <w:sz w:val="24"/>
          <w:szCs w:val="24"/>
        </w:rPr>
        <w:t>СНиП 12-03-2001</w:t>
      </w:r>
      <w:r>
        <w:rPr>
          <w:rFonts w:hAnsi="Times New Roman" w:cs="Times New Roman"/>
          <w:color w:val="000000"/>
          <w:sz w:val="24"/>
          <w:szCs w:val="24"/>
        </w:rPr>
        <w:t xml:space="preserve">. «Безопасность труда в строительстве. Часть 1. Общие требования»; </w:t>
      </w:r>
      <w:r>
        <w:rPr>
          <w:rFonts w:hAnsi="Times New Roman" w:cs="Times New Roman"/>
          <w:color w:val="000000"/>
          <w:sz w:val="24"/>
          <w:szCs w:val="24"/>
        </w:rPr>
        <w:t>СНиП 12-04-2002</w:t>
      </w:r>
      <w:r>
        <w:rPr>
          <w:rFonts w:hAnsi="Times New Roman" w:cs="Times New Roman"/>
          <w:color w:val="000000"/>
          <w:sz w:val="24"/>
          <w:szCs w:val="24"/>
        </w:rPr>
        <w:t xml:space="preserve">. «Безопасность труда в строительстве. Часть 2. Строительное производство»; </w:t>
      </w:r>
      <w:r>
        <w:rPr>
          <w:rFonts w:hAnsi="Times New Roman" w:cs="Times New Roman"/>
          <w:color w:val="000000"/>
          <w:sz w:val="24"/>
          <w:szCs w:val="24"/>
        </w:rPr>
        <w:t>Правил по охране труда</w:t>
      </w:r>
      <w:r>
        <w:rPr>
          <w:rFonts w:hAnsi="Times New Roman" w:cs="Times New Roman"/>
          <w:color w:val="000000"/>
          <w:sz w:val="24"/>
          <w:szCs w:val="24"/>
        </w:rPr>
        <w:t xml:space="preserve">. Приказ Минтруда от 11.12.2020 № 883н, </w:t>
      </w:r>
      <w:r>
        <w:rPr>
          <w:rFonts w:hAnsi="Times New Roman" w:cs="Times New Roman"/>
          <w:color w:val="000000"/>
          <w:sz w:val="24"/>
          <w:szCs w:val="24"/>
        </w:rPr>
        <w:t>Постановление Правительства РФ от 16.09.2020 N 1479</w:t>
      </w:r>
      <w:r>
        <w:rPr>
          <w:rFonts w:hAnsi="Times New Roman" w:cs="Times New Roman"/>
          <w:color w:val="000000"/>
          <w:sz w:val="24"/>
          <w:szCs w:val="24"/>
        </w:rPr>
        <w:t>. На все виды работ должны быть составлены технологические карты в ППР.</w:t>
      </w:r>
    </w:p>
    <w:p>
      <w:pPr>
        <w:spacing w:line="240" w:lineRule="auto"/>
        <w:rPr>
          <w:rFonts w:hAnsi="Times New Roman" w:cs="Times New Roman"/>
          <w:color w:val="000000"/>
          <w:sz w:val="24"/>
          <w:szCs w:val="24"/>
        </w:rPr>
      </w:pPr>
      <w:r>
        <w:rPr>
          <w:rFonts w:hAnsi="Times New Roman" w:cs="Times New Roman"/>
          <w:color w:val="000000"/>
          <w:sz w:val="24"/>
          <w:szCs w:val="24"/>
        </w:rPr>
        <w:t>16) Электротехнический персонал должен иметь квалификационные удостоверения.</w:t>
      </w:r>
    </w:p>
    <w:p>
      <w:pPr>
        <w:spacing w:line="600" w:lineRule="atLeast"/>
        <w:rPr>
          <w:b/>
          <w:bCs/>
          <w:color w:val="252525"/>
          <w:spacing w:val="-2"/>
          <w:sz w:val="42"/>
          <w:szCs w:val="42"/>
        </w:rPr>
      </w:pPr>
      <w:r>
        <w:rPr>
          <w:b/>
          <w:bCs/>
          <w:color w:val="252525"/>
          <w:spacing w:val="-2"/>
          <w:sz w:val="42"/>
          <w:szCs w:val="42"/>
        </w:rPr>
        <w:t>3.2 Организация выполнения подготовительных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основных строительно-монтажных работ на объекте следует выполнить комплекс подготовительных работ, связанных с освоением строительной площадки и обеспечивающих ритмичное ведение строительного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В состав подготовительного периода входят работы, связанные с подготовкой площадки строительства к производству основных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состав работ, выполняемых Заказчиком, входят: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сдача-приемка геодезической разбивочной основы для строительства;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строительства утвержденной проектно-сметной документацией;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передача по акту проектируемого участка строительства подрядчику.</w:t>
      </w:r>
    </w:p>
    <w:p>
      <w:pPr>
        <w:spacing w:line="240" w:lineRule="auto"/>
        <w:rPr>
          <w:rFonts w:hAnsi="Times New Roman" w:cs="Times New Roman"/>
          <w:color w:val="000000"/>
          <w:sz w:val="24"/>
          <w:szCs w:val="24"/>
        </w:rPr>
      </w:pPr>
      <w:r>
        <w:rPr>
          <w:rFonts w:hAnsi="Times New Roman" w:cs="Times New Roman"/>
          <w:color w:val="000000"/>
          <w:sz w:val="24"/>
          <w:szCs w:val="24"/>
        </w:rPr>
        <w:t>Подрядные организации на этом этапе выполняют: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комплексную разбивку участка строительства;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отвод в натуре строительного участка и временных площадок;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уточнение фактического положения проходящих в зоне работ коммуникаций;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оформление и получение письменного разрешения на производство работ в охранных зонах действующих инженерных коммуникаций и сооружений от их владельцев;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разработку ППР по видам работ и технологические карты на все виды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обозначение указательными знаками осей проектируемых сооружений и коммуникаций, расположенных в зоне производства работ;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участка производства работ подъездными путями, электроэнергией и водой, первичными средствами пожаротушения;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перебазировку к месту производства работ строительной техники, вспомогательного оборудования и материалов;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первую очередь перебазируется в район производства работ производственное подразделение, которое занимается приемом грузов, освоением района строительства, инженерно-технической подготовкой и другими первоочередными работами. Затем перебазируется основное подразделение.</w:t>
      </w:r>
    </w:p>
    <w:p>
      <w:pPr>
        <w:spacing w:line="240" w:lineRule="auto"/>
        <w:rPr>
          <w:rFonts w:hAnsi="Times New Roman" w:cs="Times New Roman"/>
          <w:color w:val="000000"/>
          <w:sz w:val="24"/>
          <w:szCs w:val="24"/>
        </w:rPr>
      </w:pPr>
      <w:r>
        <w:rPr>
          <w:rFonts w:hAnsi="Times New Roman" w:cs="Times New Roman"/>
          <w:color w:val="000000"/>
          <w:sz w:val="24"/>
          <w:szCs w:val="24"/>
        </w:rPr>
        <w:t>В подготовительный период предусматривается перебазировка строительной техники и СМО, устройство временных сооружений, доставка МТР, подготовка площадки строительства, средствами связи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Все работы производить в строгом соответствии с требованиями проектной документации, проекта производства работ, </w:t>
      </w:r>
      <w:r>
        <w:rPr>
          <w:rFonts w:hAnsi="Times New Roman" w:cs="Times New Roman"/>
          <w:color w:val="000000"/>
          <w:sz w:val="24"/>
          <w:szCs w:val="24"/>
        </w:rPr>
        <w:t>постановления Правительства Российской Федерации от 16.09.2020г. № 1479</w:t>
      </w:r>
      <w:r>
        <w:rPr>
          <w:rFonts w:hAnsi="Times New Roman" w:cs="Times New Roman"/>
          <w:color w:val="000000"/>
          <w:sz w:val="24"/>
          <w:szCs w:val="24"/>
        </w:rPr>
        <w:t xml:space="preserve"> «О противопожарном режиме», </w:t>
      </w:r>
      <w:r>
        <w:rPr>
          <w:rFonts w:hAnsi="Times New Roman" w:cs="Times New Roman"/>
          <w:color w:val="000000"/>
          <w:sz w:val="24"/>
          <w:szCs w:val="24"/>
        </w:rPr>
        <w:t>СП 48.13330.2019</w:t>
      </w:r>
      <w:r>
        <w:rPr>
          <w:rFonts w:hAnsi="Times New Roman" w:cs="Times New Roman"/>
          <w:color w:val="000000"/>
          <w:sz w:val="24"/>
          <w:szCs w:val="24"/>
        </w:rPr>
        <w:t xml:space="preserve"> «Организация строительства», </w:t>
      </w:r>
      <w:r>
        <w:rPr>
          <w:rFonts w:hAnsi="Times New Roman" w:cs="Times New Roman"/>
          <w:color w:val="000000"/>
          <w:sz w:val="24"/>
          <w:szCs w:val="24"/>
        </w:rPr>
        <w:t>СП 12-136-2002</w:t>
      </w:r>
      <w:r>
        <w:rPr>
          <w:rFonts w:hAnsi="Times New Roman" w:cs="Times New Roman"/>
          <w:color w:val="000000"/>
          <w:sz w:val="24"/>
          <w:szCs w:val="24"/>
        </w:rPr>
        <w:t xml:space="preserve"> «Безопасность труда в строительстве. Решения по охране труда и промышленной безопасности в проектах организации строительства и проектах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В подготовительный период до начала основных работ необходимо осуществить следующие мероприятия по обустройству места проведения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временное ограждение.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Оборудовать и обозначить указателями и знаками пути объезда транспорта и прохода пешеходов (в частности, оборудовать пешеходные галереи, настилы, перила, мостки, обустроенные объезды, дорожные знаки).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при въезде на площадку и выезде с нее информационные щиты с указанием наименования и местонахождения объекта, названия заказчика и подрядной организации, номеров их телефонов, должности и фамилии производителя работ, даты начала и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Наименование подрядных организаций и номера телефонов указываются также на бытовых помещениях, щитах ограждения, механизмах и оборудовании, кабельных барабанах и иных объектах.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Смонтировать аварийное освещение и освещение опасных мест.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Разместить на территории бытовые и подсобные помещения, временные здания и сооружения производственного и складского назначения.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бытового городка водоснабжением осуществляется от существующих сетей, электроэнергией – от расположенного на территории городка электрического щита. Обеспечение строящегося объекта строительными материалами, деталями, полуфабрикатами производится с предприятий и складов с централизованной доставкой.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Оборудовать места для складирования почв, грунтов, материалов, отходов строительства.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бункер-накопитель для сбора строительного мусора.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ограждение сохраняемых деревьев на основании соответствующего разрешения, оформленного в установленном порядке.</w:t>
      </w:r>
    </w:p>
    <w:p>
      <w:pPr>
        <w:spacing w:line="600" w:lineRule="atLeast"/>
        <w:rPr>
          <w:b/>
          <w:bCs/>
          <w:color w:val="252525"/>
          <w:spacing w:val="-2"/>
          <w:sz w:val="48"/>
          <w:szCs w:val="48"/>
        </w:rPr>
      </w:pPr>
      <w:r>
        <w:rPr>
          <w:b/>
          <w:bCs/>
          <w:color w:val="252525"/>
          <w:spacing w:val="-2"/>
          <w:sz w:val="48"/>
          <w:szCs w:val="48"/>
        </w:rPr>
        <w:t>4. ТЕХНОЛОГИЧЕСКАЯ ПОСЛЕДОВАТЕЛЬНОСТЬ ВЫПОЛНЕНИЯ РАБОТ</w:t>
      </w:r>
    </w:p>
    <w:p>
      <w:pPr>
        <w:spacing w:line="600" w:lineRule="atLeast"/>
        <w:rPr>
          <w:b/>
          <w:bCs/>
          <w:color w:val="252525"/>
          <w:spacing w:val="-2"/>
          <w:sz w:val="42"/>
          <w:szCs w:val="42"/>
        </w:rPr>
      </w:pPr>
      <w:r>
        <w:rPr>
          <w:b/>
          <w:bCs/>
          <w:color w:val="252525"/>
          <w:spacing w:val="-2"/>
          <w:sz w:val="42"/>
          <w:szCs w:val="42"/>
        </w:rPr>
        <w:t>4.1 Очистка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работ по установке временного ограждения необходимо удалить с территории строительной площадки крупный технический и бытовой мусор.</w:t>
      </w:r>
    </w:p>
    <w:p>
      <w:pPr>
        <w:spacing w:line="240" w:lineRule="auto"/>
        <w:rPr>
          <w:rFonts w:hAnsi="Times New Roman" w:cs="Times New Roman"/>
          <w:color w:val="000000"/>
          <w:sz w:val="24"/>
          <w:szCs w:val="24"/>
        </w:rPr>
      </w:pPr>
      <w:r>
        <w:rPr>
          <w:rFonts w:hAnsi="Times New Roman" w:cs="Times New Roman"/>
          <w:color w:val="000000"/>
          <w:sz w:val="24"/>
          <w:szCs w:val="24"/>
        </w:rPr>
        <w:t>Удаление мусора производится бульдозером Д-170.</w:t>
      </w:r>
    </w:p>
    <w:p>
      <w:pPr>
        <w:spacing w:line="240" w:lineRule="auto"/>
        <w:rPr>
          <w:rFonts w:hAnsi="Times New Roman" w:cs="Times New Roman"/>
          <w:color w:val="000000"/>
          <w:sz w:val="24"/>
          <w:szCs w:val="24"/>
        </w:rPr>
      </w:pPr>
      <w:r>
        <w:rPr>
          <w:rFonts w:hAnsi="Times New Roman" w:cs="Times New Roman"/>
          <w:color w:val="000000"/>
          <w:sz w:val="24"/>
          <w:szCs w:val="24"/>
        </w:rPr>
        <w:t>Весь собранный мусор вывозится с территории автосамосвалами КамАЗ 55111 (либо аналогичными).</w:t>
      </w:r>
    </w:p>
    <w:p>
      <w:pPr>
        <w:spacing w:line="600" w:lineRule="atLeast"/>
        <w:rPr>
          <w:b/>
          <w:bCs/>
          <w:color w:val="252525"/>
          <w:spacing w:val="-2"/>
          <w:sz w:val="42"/>
          <w:szCs w:val="42"/>
        </w:rPr>
      </w:pPr>
      <w:r>
        <w:rPr>
          <w:b/>
          <w:bCs/>
          <w:color w:val="252525"/>
          <w:spacing w:val="-2"/>
          <w:sz w:val="42"/>
          <w:szCs w:val="42"/>
        </w:rPr>
        <w:t>4.2 Устройство временного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 территорию огораживают. На ограждениях устанавливают предупредительные надписи и знаки, а в ночное и вечернее время- специальное освещение. На ограждениях также указываю название и номер телефона организации, проводящей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 </w:t>
      </w:r>
      <w:r>
        <w:rPr>
          <w:rFonts w:hAnsi="Times New Roman" w:cs="Times New Roman"/>
          <w:color w:val="000000"/>
          <w:sz w:val="24"/>
          <w:szCs w:val="24"/>
        </w:rPr>
        <w:t>постановлением Правительства Москвы от 19 мая 2015 г. №299-ПП</w:t>
      </w:r>
      <w:r>
        <w:rPr>
          <w:rFonts w:hAnsi="Times New Roman" w:cs="Times New Roman"/>
          <w:color w:val="000000"/>
          <w:sz w:val="24"/>
          <w:szCs w:val="24"/>
        </w:rPr>
        <w:t xml:space="preserve"> «Об утверждении Правил проведения земляных работ, установки временных ограждений, размещения временных объектов в городе Москве», выбираем для производства работ ограждение тип 1 БН(2).</w:t>
      </w:r>
    </w:p>
    <w:p>
      <w:pPr>
        <w:spacing w:line="240" w:lineRule="auto"/>
        <w:rPr>
          <w:rFonts w:hAnsi="Times New Roman" w:cs="Times New Roman"/>
          <w:color w:val="000000"/>
          <w:sz w:val="24"/>
          <w:szCs w:val="24"/>
        </w:rPr>
      </w:pPr>
      <w:r>
        <w:rPr>
          <w:rFonts w:hAnsi="Times New Roman" w:cs="Times New Roman"/>
          <w:color w:val="000000"/>
          <w:sz w:val="24"/>
          <w:szCs w:val="24"/>
        </w:rPr>
        <w:t>Ограждение устанавливается в следующей последовательности: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опорных блоков.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Установка рамных секций ограждения в опорные блоки.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Соединения между собой в пазы.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Габариты секции с опорным блоком и секцией ограждения 2000х2400 мм: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Опорный блок – бетонный, габариты 600х250х150 мм;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Секция ограждения – рамная;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Рама – сварная из прокатных элементов;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Заполнение – перфорированный металлический лист.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Заполнение каркаса ворот – металлический лист с мелкой перфорацией.</w:t>
      </w:r>
    </w:p>
    <w:p>
      <w:r>
        <w:rPr>
          <w:noProof/>
        </w:rPr>
        <w:drawing>
          <wp:inline xmlns:wp="http://schemas.openxmlformats.org/drawingml/2006/wordprocessingDrawing" distT="0" distB="0" distL="0" distR="0">
            <wp:extent cx="5732144" cy="2710407"/>
            <wp:effectExtent l="0" t="0" r="0" b="0"/>
            <wp:docPr id="1" name="Picture 1" descr="/api/doc/v1/image/-43317800?moduleId=118&amp;id=15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317800?moduleId=118&amp;id=156439"/>
                    <pic:cNvPicPr>
                      <a:picLocks noChangeAspect="1" noChangeArrowheads="1"/>
                    </pic:cNvPicPr>
                  </pic:nvPicPr>
                  <pic:blipFill>
                    <a:blip r:embed="Rb174b49e2d2240d6a8207149b31b0874">
                      <a:extLst>
                        <a:ext uri="{28A0092B-C50C-407E-A947-70E740481C1C}">
                          <a14:useLocalDpi xmlns:a14="http://schemas.microsoft.com/office/drawing/2010/main" val="0"/>
                        </a:ext>
                      </a:extLst>
                    </a:blip>
                    <a:stretch>
                      <a:fillRect/>
                    </a:stretch>
                  </pic:blipFill>
                  <pic:spPr bwMode="auto">
                    <a:xfrm>
                      <a:off x="0" y="0"/>
                      <a:ext cx="5732144" cy="2710407"/>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rPr>
          <w:rFonts w:hAnsi="Times New Roman" w:cs="Times New Roman"/>
          <w:color w:val="000000"/>
          <w:sz w:val="24"/>
          <w:szCs w:val="24"/>
        </w:rPr>
        <w:t>Узел 1 - соединение доборных панелей; Узел 2 - крепление ПВХ экрана к панели ограждения; Узел 3 - соединение секций ограждения; Узел 4 - установка проволочного лотка на стойку ограждения; Узел 5 - установка стабилизационной стойки</w:t>
      </w:r>
    </w:p>
    <w:p>
      <w:pPr>
        <w:spacing w:line="240" w:lineRule="auto"/>
        <w:jc w:val="center"/>
        <w:rPr>
          <w:rFonts w:hAnsi="Times New Roman" w:cs="Times New Roman"/>
          <w:color w:val="000000"/>
          <w:sz w:val="24"/>
          <w:szCs w:val="24"/>
        </w:rPr>
      </w:pPr>
      <w:r>
        <w:rPr>
          <w:rFonts w:hAnsi="Times New Roman" w:cs="Times New Roman"/>
          <w:color w:val="000000"/>
          <w:sz w:val="24"/>
          <w:szCs w:val="24"/>
        </w:rPr>
        <w:t>1 - панель рамная; 2 - сигнальный фонарь вставной; 3 - знак дорожный; 4 - экран (информационная панель), ткань ПВХ; 5 - опорный бетонный блок; 6 - кабельная стяжка; 7 - кронштейн настенный, унитарный; 8 - лоток проволочный; 9 - стабилизационная подпорка; 10 - стальная соединительная втулка; 11 - доборная панель; 12 - хомут; 13 - штырь металлический ( 40 мм, длина 800 мм); 14 - настил из профлиста; 15 - подставка универсальная строительная С-3</w:t>
      </w:r>
    </w:p>
    <w:p>
      <w:pPr>
        <w:spacing w:line="240" w:lineRule="auto"/>
        <w:jc w:val="center"/>
        <w:rPr>
          <w:rFonts w:hAnsi="Times New Roman" w:cs="Times New Roman"/>
          <w:color w:val="000000"/>
          <w:sz w:val="24"/>
          <w:szCs w:val="24"/>
        </w:rPr>
      </w:pPr>
      <w:r>
        <w:rPr>
          <w:rFonts w:hAnsi="Times New Roman" w:cs="Times New Roman"/>
          <w:color w:val="000000"/>
          <w:sz w:val="24"/>
          <w:szCs w:val="24"/>
        </w:rPr>
        <w:t>Рисунок 1 - Общий вид ограждения, монтажные узлы и фотографии фрагментов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требования к ограждениям: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ограждениях должны предусматриваться выполняемые по типовым проектам ворота для проезда строительных и других машин и калитки для прохода людей;</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ограждения должны быть сборно-разборными с унифицированными элементами, соединениями и деталями крепления.</w:t>
      </w:r>
    </w:p>
    <w:p>
      <w:pPr>
        <w:spacing w:line="240" w:lineRule="auto"/>
        <w:rPr>
          <w:rFonts w:hAnsi="Times New Roman" w:cs="Times New Roman"/>
          <w:color w:val="000000"/>
          <w:sz w:val="24"/>
          <w:szCs w:val="24"/>
        </w:rPr>
      </w:pPr>
      <w:r>
        <w:rPr>
          <w:rFonts w:hAnsi="Times New Roman" w:cs="Times New Roman"/>
          <w:color w:val="000000"/>
          <w:sz w:val="24"/>
          <w:szCs w:val="24"/>
        </w:rPr>
        <w:t>Конструкция ограждения должна обеспечивать: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удобство установки и демонтажа;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безопасность монтажа и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долговечность;</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повторного применения;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заглубленных фундаментов;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установки доборных элементов (защитных козырьков, перил, подкосов, настилов);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безопасность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Ограждения мест производства работ должны иметь надлежащий вид: очищены от грязи, промыты, не иметь проемов, не предусмотренных проектом, поврежденных участков, отклонений от вертикали, посторонних наклеек, объявлений и надписей, обеспечивать безопасность дорожного движения. По периметру ограждений должно быть установлено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Ограждения и их конструкции должны быть окрашены красками, устойчивыми к неблагоприятным погодным условиям, а при повторном использовании - отремонтированы и окрашены заново.</w:t>
      </w:r>
    </w:p>
    <w:p>
      <w:pPr>
        <w:spacing w:line="240" w:lineRule="auto"/>
        <w:rPr>
          <w:rFonts w:hAnsi="Times New Roman" w:cs="Times New Roman"/>
          <w:color w:val="000000"/>
          <w:sz w:val="24"/>
          <w:szCs w:val="24"/>
        </w:rPr>
      </w:pPr>
      <w:r>
        <w:rPr>
          <w:rFonts w:hAnsi="Times New Roman" w:cs="Times New Roman"/>
          <w:color w:val="000000"/>
          <w:sz w:val="24"/>
          <w:szCs w:val="24"/>
        </w:rPr>
        <w:t>Для скрепления секций используются специальные крепежные детали, дополнительно обеспечивающие жесткость всей конструкции. При необходимости подвешивания плакатов, фасадной сетки и других элементов, придающих дополнительный вес конструкции, необходимо оборудовать временные ограждения специальными откосами, которые закрепляются в грунт стальными анкерами.</w:t>
      </w:r>
    </w:p>
    <w:p>
      <w:pPr>
        <w:spacing w:line="600" w:lineRule="atLeast"/>
        <w:rPr>
          <w:b/>
          <w:bCs/>
          <w:color w:val="252525"/>
          <w:spacing w:val="-2"/>
          <w:sz w:val="42"/>
          <w:szCs w:val="42"/>
        </w:rPr>
      </w:pPr>
      <w:r>
        <w:rPr>
          <w:b/>
          <w:bCs/>
          <w:color w:val="252525"/>
          <w:spacing w:val="-2"/>
          <w:sz w:val="42"/>
          <w:szCs w:val="42"/>
        </w:rPr>
        <w:t>4.3 Погрузочно-разгрузочные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Места производства погрузочно-разгрузочных работ, включая проходы и проезды, должны иметь достаточное естественное и искусственное освещение в соответствии с </w:t>
      </w:r>
      <w:r>
        <w:rPr>
          <w:rFonts w:hAnsi="Times New Roman" w:cs="Times New Roman"/>
          <w:color w:val="000000"/>
          <w:sz w:val="24"/>
          <w:szCs w:val="24"/>
        </w:rPr>
        <w:t>ГОСТ 12.1.046-2014</w:t>
      </w:r>
      <w:r>
        <w:rPr>
          <w:rFonts w:hAnsi="Times New Roman" w:cs="Times New Roman"/>
          <w:color w:val="000000"/>
          <w:sz w:val="24"/>
          <w:szCs w:val="24"/>
        </w:rPr>
        <w:t xml:space="preserve"> и </w:t>
      </w:r>
      <w:r>
        <w:rPr>
          <w:rFonts w:hAnsi="Times New Roman" w:cs="Times New Roman"/>
          <w:color w:val="000000"/>
          <w:sz w:val="24"/>
          <w:szCs w:val="24"/>
        </w:rPr>
        <w:t>СП 52.13330.2011</w:t>
      </w:r>
      <w:r>
        <w:rPr>
          <w:rFonts w:hAnsi="Times New Roman" w:cs="Times New Roman"/>
          <w:color w:val="000000"/>
          <w:sz w:val="24"/>
          <w:szCs w:val="24"/>
        </w:rPr>
        <w:t>. Освещенность должна быть равномерной, без слепящего действия светильников на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Места производства погрузочно-разгрузочных работ должны быть размещены на специально отведенной территории с твердым и ровным покрытием, способным воспринимать наибольшую проектную нагрузку от грузоподъемного крана с грузом, от транспортных средств и грузов. Площадки для погрузочных и разгрузочных работ должны быть спланированы и с целью отвода поверхностных вод должны иметь уклон не более 5° в сторону внешнего контура площадки складирования. Размеры и покрытие площадок для погрузочно-разгрузочных работ должны соответствовать проекту производства работ. В соответствующих местах необходимо установить знаки: «Въезд», «Выезд», «Разворот» и др.</w:t>
      </w:r>
    </w:p>
    <w:p>
      <w:pPr>
        <w:spacing w:line="240" w:lineRule="auto"/>
        <w:rPr>
          <w:rFonts w:hAnsi="Times New Roman" w:cs="Times New Roman"/>
          <w:color w:val="000000"/>
          <w:sz w:val="24"/>
          <w:szCs w:val="24"/>
        </w:rPr>
      </w:pPr>
      <w:r>
        <w:rPr>
          <w:rFonts w:hAnsi="Times New Roman" w:cs="Times New Roman"/>
          <w:color w:val="000000"/>
          <w:sz w:val="24"/>
          <w:szCs w:val="24"/>
        </w:rPr>
        <w:t>На площадках для укладки грузов должны быть обозначены границы штабелей, проходов и проездов между ними. Ширина проходов между штабелями должна быть не менее 1 м и проезды, ширина которых зависит от габаритов транспортных средств и грузоподъемного крана, обслуживающих склад. Максимальная длина штабеля не должна превышать величину от 20 до 30 м. Не допускается размещать грузы в проходах и проездах.</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автомобилей на погрузочно-разгрузочных площадках расстояние между автомобилями, стоящими друг за другом (в глубину), должно быть не менее 1 м, а между автомобилями, стоящими рядом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автомобили устанавливают для погрузки или разгрузки вблизи здания, то между зданием и задним бортом автомобиля (или задней точкой свешиваемого груза) должен соблюдаться интервал не менее 0,5 м.</w:t>
      </w:r>
    </w:p>
    <w:p>
      <w:pPr>
        <w:spacing w:line="240" w:lineRule="auto"/>
        <w:rPr>
          <w:rFonts w:hAnsi="Times New Roman" w:cs="Times New Roman"/>
          <w:color w:val="000000"/>
          <w:sz w:val="24"/>
          <w:szCs w:val="24"/>
        </w:rPr>
      </w:pPr>
      <w:r>
        <w:rPr>
          <w:rFonts w:hAnsi="Times New Roman" w:cs="Times New Roman"/>
          <w:color w:val="000000"/>
          <w:sz w:val="24"/>
          <w:szCs w:val="24"/>
        </w:rPr>
        <w:t>Расстояние между автомобилем и штабелем груза должно быть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Автокран должен быть установлен таким образом, чтобы при подъеме груза исключалась необходимость предварительного подтаскивания груза при наклонном положении грузовых канатов и имелась бы возможность перемещения груза, поднятого не менее чем на 500 мм выше встречающихся на пути оборудования, штабелей грузов, бортов подвижного состава.</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должны производиться краном при условии установки его на все выносные опоры (аутригеры). Масса поднимаемых грузов должна быть в пределах грузовой характеристики используемых кранов.</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Транспортные средства и оборудование, применяемое для погрузочно-разгрузочных работ, должно соответствовать характеру груза.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погрузочно-разгрузочных работ включает следующие операции: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крана и установка его в рабочее положение на все имеющиеся выносные опоры;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подбор съемных грузозахватных приспособлений;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 и строповка груза, а при необходимости и закрепление оттяжек (для длинномерных грузов);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подача сигналов машинисту крана;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погрузка и выгрузка груза с подъемом или опусканием его и поворотом стрелы крана;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укладка подкладок и прокладок под конструкции или детали;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расстроповка груза, отцепка оттяжек.</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необходимо осуществлять в следующей последовательности: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определенном технологической картой (схемой) месте, на подготовленной площадке, лицо, ответственное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а) проверяет правильность установки крана на указанном месте и после этого делает запись в вахтенном журнале крановщика о разрешении производства работ, ставя свою подпись;</w:t>
      </w:r>
    </w:p>
    <w:p>
      <w:pPr>
        <w:spacing w:line="240" w:lineRule="auto"/>
        <w:rPr>
          <w:rFonts w:hAnsi="Times New Roman" w:cs="Times New Roman"/>
          <w:color w:val="000000"/>
          <w:sz w:val="24"/>
          <w:szCs w:val="24"/>
        </w:rPr>
      </w:pPr>
      <w:r>
        <w:rPr>
          <w:rFonts w:hAnsi="Times New Roman" w:cs="Times New Roman"/>
          <w:color w:val="000000"/>
          <w:sz w:val="24"/>
          <w:szCs w:val="24"/>
        </w:rPr>
        <w:t>б) проверяет правильность установки знаков безопасности на границе опасной зоны от работы крана и координатную систему защиты. Стропальщики подбирают грузозахватные приспособления (ГЗП), соответствующие массе и характеру перемещаемого груза согласно схемам строповок и таблиц масс перемещаемых грузов, проверяют исправность ГЗП путем осмотра наличия на них клейм или металлических бирок с обозначением номера, грузоподъемности и даты испытания, проверяют массу груза, предназначенного к перемещению краном. После этого машинист может перевести стрелу крана из транспортного положения в рабочее;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убедившись в соответствии установки крана, знаков безопасности и координатной защиты требованиям норм и правил, стропальщик подает сигнал машинисту крана переместить стрелу к месту строповки груза;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стропальщики осуществляют строповку перемещаемого груза;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осуществления строповки груза стропальщики убеждаются в том, что груз надежно закреплен и ничем не удерживается, что на грузе, под грузом, внутри груза нет незакрепленных деталей и инструмента и что груз во время подъема не может за что-либо зацепиться, а также в отсутствии людей возле грузов, между грузами, оборудованием и т.д.;</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затем стропальщик подает сигнал машинисту крана приподнять груз на высоту до 300 мм, убеждается в правильности строповки и равномерности натяжения ветвей стропа, отходит на безопасное расстояние и дает сигнал на перемещение груза к месту разгрузки;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стропальщики принимают груз на высоте до 1 м от уровня площадки (земли), ориентируют его в соответствии со схемой складирования и старший из стропальщиков дает сигнал машинисту крана опустить груз с таким расчетом, чтобы нижняя часть груза находилась от уровня площадки складирования на высоте до величины от 0,4 до 0,5 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убедившись в правильной ориентации груза над местом складирования (штабелем), стропальщик подает сигнал машинисту крана опустить груз на площадку. Стропы при этом остаются натянутыми. Когда груз опущен и стропальщик убедится, что груз находится в устойчивом положении, стропальщик подает сигнал машинисту крана ослабить стропы;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затем стропальщик осуществляет расстроповку груза.</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погрузочно-разгрузочных работах место производства работ по подъему и перемещению грузов должно быть освещено. Перед опусканием груза необходимо осмотреть место выгрузки и убедиться в невозможности падения, сползания или опрокидывания груза при установке.</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выполняются под руководством ответственного лица, назначенного приказом руководителя строительно-монтажной организации (Подрядчика по строительству), имеющего удостоверение, отвечающего за безопасное перемещение грузов грузоподъемными машинами и аттестованного комиссией на основании «Правил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К зацепке грузов допускаются лица, обученные и имеющие удостоверение стропальщика установленного образца. Рабочие должны быть обеспечены средствами индивидуальной защиты (каски, рукавицы и т.д.). Перед строповкой оборудование и детали должны быть очищены от наледи, комьев, грязи и посторонних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длинномерных и тяжеловесных грузов выполняют в соответствии со схемой, выдаваемой такелажнику и крановщику. Для разворота грузов при подъеме или перемещении такелажник должен применять специальные оттяжки, а также следить за тем, чтобы при подъеме груза тяговые канаты находились в вертикальном положении, и не допускать подтаскивания груза крюком.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строповки должны исключать возможность падения или скольжения застропованного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краном проверить наличие в путевом листе и вахтенном журнале записи об его исправности, без чего кран к работе не допускается. По правилам Ростехнадзора кран должен быть освидетельствован.</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съемные грузозахватные устройства должны подвергаться периодическому осмотру лицом, ответственным за их состояние, в установленные сроки. К каждому грузозахватному устройству прикрепляют табличку или бирку с указанием предельной грузоподъемности, даты испытания и инвентарный номер.</w:t>
      </w:r>
    </w:p>
    <w:p>
      <w:pPr>
        <w:spacing w:line="240" w:lineRule="auto"/>
        <w:rPr>
          <w:rFonts w:hAnsi="Times New Roman" w:cs="Times New Roman"/>
          <w:color w:val="000000"/>
          <w:sz w:val="24"/>
          <w:szCs w:val="24"/>
        </w:rPr>
      </w:pPr>
      <w:r>
        <w:rPr>
          <w:rFonts w:hAnsi="Times New Roman" w:cs="Times New Roman"/>
          <w:color w:val="000000"/>
          <w:sz w:val="24"/>
          <w:szCs w:val="24"/>
        </w:rPr>
        <w:t>Складировать конструкции резервуаров в зоне монтажа необходимо на заранее подготовленной площадке, соблюдая последующую очередность подачи их в монтаж.</w:t>
      </w:r>
    </w:p>
    <w:p>
      <w:pPr>
        <w:spacing w:line="240" w:lineRule="auto"/>
        <w:rPr>
          <w:rFonts w:hAnsi="Times New Roman" w:cs="Times New Roman"/>
          <w:color w:val="000000"/>
          <w:sz w:val="24"/>
          <w:szCs w:val="24"/>
        </w:rPr>
      </w:pPr>
      <w:r>
        <w:rPr>
          <w:rFonts w:hAnsi="Times New Roman" w:cs="Times New Roman"/>
          <w:color w:val="000000"/>
          <w:sz w:val="24"/>
          <w:szCs w:val="24"/>
        </w:rPr>
        <w:t>Рулоны необходимо укладывать на деревянные балки, располагаемые под кольцами каркаса. Все элементы конструкций должны быть уложены таким образом, чтобы исключить их поломку и деформацию.</w:t>
      </w:r>
    </w:p>
    <w:p>
      <w:pPr>
        <w:spacing w:line="240" w:lineRule="auto"/>
        <w:rPr>
          <w:rFonts w:hAnsi="Times New Roman" w:cs="Times New Roman"/>
          <w:color w:val="000000"/>
          <w:sz w:val="24"/>
          <w:szCs w:val="24"/>
        </w:rPr>
      </w:pPr>
      <w:r>
        <w:rPr>
          <w:rFonts w:hAnsi="Times New Roman" w:cs="Times New Roman"/>
          <w:color w:val="000000"/>
          <w:sz w:val="24"/>
          <w:szCs w:val="24"/>
        </w:rPr>
        <w:t>При приемке и складировании конструкций (резервуаров, прожекторных мачт и т.д.) в зоне монтажа необходимо проверять комплектность поставки по комплектовочной ведомости и данных, приведенных в проекте до начала 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Установка и работа автомобильных кранов на расстоянии ближе 30 м от линии электропередачи или воздушной электрической сети напряжением более 42 В должна производиться по наряду-допуску и под непосредственным руководством лица, ответственного за безопасность производства работ кранами. Лицо, ответственное за безопасное производство работ кранами, должно расписаться в наряде-допуске и обеспечить выполнение указанных в нем безопасных условий работы. Работы производятся только при наличии письменного разрешения организации-владельца линии электропередачи (ЛЭП).</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погрузо-разгрузочных и транспортных работ следует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перевозить баллоны с газом в вертикальном положении следует только в специальных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с тарно-штучными грузами следует использовать контейнеры, средства пакетирования, а также специализированные грузозахватные приспособления, исключающие выпадение грузов;</w:t>
      </w:r>
    </w:p>
    <w:p>
      <w:pPr>
        <w:spacing w:line="240" w:lineRule="auto"/>
        <w:rPr>
          <w:rFonts w:hAnsi="Times New Roman" w:cs="Times New Roman"/>
          <w:color w:val="000000"/>
          <w:sz w:val="24"/>
          <w:szCs w:val="24"/>
        </w:rPr>
      </w:pPr>
      <w:r>
        <w:rPr>
          <w:rFonts w:hAnsi="Times New Roman" w:cs="Times New Roman"/>
          <w:color w:val="000000"/>
          <w:sz w:val="24"/>
          <w:szCs w:val="24"/>
        </w:rPr>
        <w:t>– избегать перемещения труб путем перекатывания из-за опасности повреждения изоляции, трубы запрещается волочить по земле.</w:t>
      </w:r>
    </w:p>
    <w:p>
      <w:pPr>
        <w:spacing w:line="240" w:lineRule="auto"/>
        <w:rPr>
          <w:rFonts w:hAnsi="Times New Roman" w:cs="Times New Roman"/>
          <w:color w:val="000000"/>
          <w:sz w:val="24"/>
          <w:szCs w:val="24"/>
        </w:rPr>
      </w:pPr>
      <w:r>
        <w:rPr>
          <w:rFonts w:hAnsi="Times New Roman" w:cs="Times New Roman"/>
          <w:color w:val="000000"/>
          <w:sz w:val="24"/>
          <w:szCs w:val="24"/>
        </w:rPr>
        <w:t>К выполнению погрузочно-разгрузочных работ могут быть допущены рабочие:</w:t>
      </w:r>
    </w:p>
    <w:p>
      <w:pPr>
        <w:spacing w:line="240" w:lineRule="auto"/>
        <w:rPr>
          <w:rFonts w:hAnsi="Times New Roman" w:cs="Times New Roman"/>
          <w:color w:val="000000"/>
          <w:sz w:val="24"/>
          <w:szCs w:val="24"/>
        </w:rPr>
      </w:pPr>
      <w:r>
        <w:rPr>
          <w:rFonts w:hAnsi="Times New Roman" w:cs="Times New Roman"/>
          <w:color w:val="000000"/>
          <w:sz w:val="24"/>
          <w:szCs w:val="24"/>
        </w:rPr>
        <w:t>– достигшие восемнадцатилетнего возраста;</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медицинский осмотр для определения пригодности по состоянию здоровья к работе по профессии;</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обучение и допущенные к выполнению погрузочно-разгрузочных работ с применением грузоподъемных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прослушавшие вводный инструктаж по технике безопасности и производственной санитарии;</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инструктаж по технике безопасности непосредственно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Погрузо-разгрузочные работы выполняются под руководством ответственного лица, назначенного приказом руководителя строительно-монтажной организации (подрядчика), имеющего удостоверение, отвечающего за безопасное перемещение грузов грузоподъемными машинами и аттестованного комиссией на основании </w:t>
      </w:r>
      <w:r>
        <w:rPr>
          <w:rFonts w:hAnsi="Times New Roman" w:cs="Times New Roman"/>
          <w:color w:val="000000"/>
          <w:sz w:val="24"/>
          <w:szCs w:val="24"/>
        </w:rPr>
        <w:t>Приказа Ростехнадзора от 26.11.2020 N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выполнении погрузо-разгрузочных работ необходимо строго выполнять правила техники безопасности и охраны труда, изложенные в следующих нормативных документах: </w:t>
      </w:r>
      <w:r>
        <w:rPr>
          <w:rFonts w:hAnsi="Times New Roman" w:cs="Times New Roman"/>
          <w:color w:val="000000"/>
          <w:sz w:val="24"/>
          <w:szCs w:val="24"/>
        </w:rPr>
        <w:t>СНиП 12-03-2001</w:t>
      </w:r>
      <w:r>
        <w:rPr>
          <w:rFonts w:hAnsi="Times New Roman" w:cs="Times New Roman"/>
          <w:color w:val="000000"/>
          <w:sz w:val="24"/>
          <w:szCs w:val="24"/>
        </w:rPr>
        <w:t xml:space="preserve">. «Безопасность труда в строительстве. Часть 1. Общие требования»; </w:t>
      </w:r>
      <w:r>
        <w:rPr>
          <w:rFonts w:hAnsi="Times New Roman" w:cs="Times New Roman"/>
          <w:color w:val="000000"/>
          <w:sz w:val="24"/>
          <w:szCs w:val="24"/>
        </w:rPr>
        <w:t>СНиП 12-04-2002</w:t>
      </w:r>
      <w:r>
        <w:rPr>
          <w:rFonts w:hAnsi="Times New Roman" w:cs="Times New Roman"/>
          <w:color w:val="000000"/>
          <w:sz w:val="24"/>
          <w:szCs w:val="24"/>
        </w:rPr>
        <w:t xml:space="preserve">. «Безопасность труда в строительстве. Часть 2. Строительное производство»; </w:t>
      </w:r>
      <w:r>
        <w:rPr>
          <w:rFonts w:hAnsi="Times New Roman" w:cs="Times New Roman"/>
          <w:color w:val="000000"/>
          <w:sz w:val="24"/>
          <w:szCs w:val="24"/>
        </w:rPr>
        <w:t>Правил по охране труда</w:t>
      </w:r>
      <w:r>
        <w:rPr>
          <w:rFonts w:hAnsi="Times New Roman" w:cs="Times New Roman"/>
          <w:color w:val="000000"/>
          <w:sz w:val="24"/>
          <w:szCs w:val="24"/>
        </w:rPr>
        <w:t xml:space="preserve">. Приказ Минтруда от 11.12.2020 № 883н, </w:t>
      </w:r>
      <w:r>
        <w:rPr>
          <w:rFonts w:hAnsi="Times New Roman" w:cs="Times New Roman"/>
          <w:color w:val="000000"/>
          <w:sz w:val="24"/>
          <w:szCs w:val="24"/>
        </w:rPr>
        <w:t>Приказа Ростехнадзора от 26.11.2020 N 461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Зона развала конструкций, при погрузо-разгрузочных работах, принята равной 6 м (высота подъема груза).</w:t>
      </w:r>
    </w:p>
    <w:p>
      <w:pPr>
        <w:spacing w:line="600" w:lineRule="atLeast"/>
        <w:rPr>
          <w:b/>
          <w:bCs/>
          <w:color w:val="252525"/>
          <w:spacing w:val="-2"/>
          <w:sz w:val="42"/>
          <w:szCs w:val="42"/>
        </w:rPr>
      </w:pPr>
      <w:r>
        <w:rPr>
          <w:b/>
          <w:bCs/>
          <w:color w:val="252525"/>
          <w:spacing w:val="-2"/>
          <w:sz w:val="42"/>
          <w:szCs w:val="42"/>
        </w:rPr>
        <w:t>4.4 Устройство контейнеров для сбора бытового мусора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к размещению контейнеров (бункеров) для сбора бытового мусора, отходов производства, хранения сыпучих и пылевидных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На территории площадки для проведения работ устанавливаются контейнеры и бункеры для сбора мусора и отходов, хранения сыпучих и пылевидных материалов в количестве 2 штук.</w:t>
      </w:r>
    </w:p>
    <w:p>
      <w:pPr>
        <w:spacing w:line="240" w:lineRule="auto"/>
        <w:rPr>
          <w:rFonts w:hAnsi="Times New Roman" w:cs="Times New Roman"/>
          <w:color w:val="000000"/>
          <w:sz w:val="24"/>
          <w:szCs w:val="24"/>
        </w:rPr>
      </w:pPr>
      <w:r>
        <w:rPr>
          <w:rFonts w:hAnsi="Times New Roman" w:cs="Times New Roman"/>
          <w:color w:val="000000"/>
          <w:sz w:val="24"/>
          <w:szCs w:val="24"/>
        </w:rPr>
        <w:t>Бункеры, контейнеры, ящики и другие емкости для хранения сыпучих и пылевидных материалов оборудуются плотно закрывающимися крышками.</w:t>
      </w:r>
    </w:p>
    <w:p>
      <w:pPr>
        <w:spacing w:line="240" w:lineRule="auto"/>
        <w:rPr>
          <w:rFonts w:hAnsi="Times New Roman" w:cs="Times New Roman"/>
          <w:color w:val="000000"/>
          <w:sz w:val="24"/>
          <w:szCs w:val="24"/>
        </w:rPr>
      </w:pPr>
      <w:r>
        <w:rPr>
          <w:rFonts w:hAnsi="Times New Roman" w:cs="Times New Roman"/>
          <w:color w:val="000000"/>
          <w:sz w:val="24"/>
          <w:szCs w:val="24"/>
        </w:rPr>
        <w:t>На бункеры и другие емкости для хранения сыпучих и пылевидных материалов наносится маркировка с указанием их назначения и предельно допустимой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Бункеры, контейнеры, ящики и другие емкости для хранения сыпучих и пылевидных материалов изготавливаются из механически прочных материалов, защищенных от воздействия коррозии, исключающих пыление, обеспечивающих сохранность материалов и возможность применения средств механизации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Бункеры, контейнеры, ящики и другие емкости должны иметь надлежащий вид, очищены от грязи, промыты и окрашены красками, устойчивыми к неблагоприятным погодным условиям.</w:t>
      </w:r>
    </w:p>
    <w:p>
      <w:pPr>
        <w:spacing w:line="600" w:lineRule="atLeast"/>
        <w:rPr>
          <w:b/>
          <w:bCs/>
          <w:color w:val="252525"/>
          <w:spacing w:val="-2"/>
          <w:sz w:val="42"/>
          <w:szCs w:val="42"/>
        </w:rPr>
      </w:pPr>
      <w:r>
        <w:rPr>
          <w:b/>
          <w:bCs/>
          <w:color w:val="252525"/>
          <w:spacing w:val="-2"/>
          <w:sz w:val="42"/>
          <w:szCs w:val="42"/>
        </w:rPr>
        <w:t>4.5 Установка блок-контейнеров для ИТР, рабочих, охраны</w:t>
      </w:r>
    </w:p>
    <w:p>
      <w:pPr>
        <w:spacing w:line="240" w:lineRule="auto"/>
        <w:rPr>
          <w:rFonts w:hAnsi="Times New Roman" w:cs="Times New Roman"/>
          <w:color w:val="000000"/>
          <w:sz w:val="24"/>
          <w:szCs w:val="24"/>
        </w:rPr>
      </w:pPr>
      <w:r>
        <w:rPr>
          <w:rFonts w:hAnsi="Times New Roman" w:cs="Times New Roman"/>
          <w:color w:val="000000"/>
          <w:sz w:val="24"/>
          <w:szCs w:val="24"/>
        </w:rPr>
        <w:t>На стройплощадке устанавливаются контейнеры вплотную друг к другу.</w:t>
      </w:r>
    </w:p>
    <w:p>
      <w:pPr>
        <w:spacing w:line="240" w:lineRule="auto"/>
        <w:rPr>
          <w:rFonts w:hAnsi="Times New Roman" w:cs="Times New Roman"/>
          <w:color w:val="000000"/>
          <w:sz w:val="24"/>
          <w:szCs w:val="24"/>
        </w:rPr>
      </w:pPr>
      <w:r>
        <w:rPr>
          <w:rFonts w:hAnsi="Times New Roman" w:cs="Times New Roman"/>
          <w:color w:val="000000"/>
          <w:sz w:val="24"/>
          <w:szCs w:val="24"/>
        </w:rPr>
        <w:t>Работы, связанные с погрузкой, разгрузкой и монтажом зданий контейнерного типа, должны выполняться под руководством лица, назначенного приказом руководителя организации,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Места производства погрузочно-разгрузочных работ должны соответствовать требованиям </w:t>
      </w:r>
      <w:r>
        <w:rPr>
          <w:rFonts w:hAnsi="Times New Roman" w:cs="Times New Roman"/>
          <w:color w:val="000000"/>
          <w:sz w:val="24"/>
          <w:szCs w:val="24"/>
        </w:rPr>
        <w:t>ГОСТ 12.3.009-76</w:t>
      </w:r>
      <w:r>
        <w:rPr>
          <w:rFonts w:hAnsi="Times New Roman" w:cs="Times New Roman"/>
          <w:color w:val="000000"/>
          <w:sz w:val="24"/>
          <w:szCs w:val="24"/>
        </w:rPr>
        <w:t>* «ССБТ. Работы погрузочно-разгрузочные. Общие требования безопасности». Площадки для погрузочно-разгрузочных и монтажных работ должны быть спланированы и иметь уклон не более 5о, а их размеры и покрытие соответствовать требованиям размещения грузоподъемных машин и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При размещении автотранспорта на погрузочно-разгрузочных и монтажных площадках расстояние между автомобилями, стоящими друг за другом (в глубину) должно быть не менее 1,0 м, а между автомобилями, стоящими рядом (по фронту) не менее 1,5 м. Если автомобиль устанавливают вблизи здания, то между зданием и задним бортом автомобиля (или задней точкой свешиваемого груза) должен соблюдаться интервал не менее 0,5 м. Расстояние между автомобилем и штабелем груза должно быть не менее 1,0м.</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бытовых помещений контейнерного типа необходимо производить за специальные строповочные узлы или указанные заводом-изготовителем места в зависимости от массы контейнера. Места строповки, положения центра тяжести и масса контейнера должны быть обозначены предприятием-изготовителем.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Строповку и расстроповку бытовых помещений контейнерного типа следует выполнять с приставных инвентарных лестниц.</w:t>
      </w:r>
    </w:p>
    <w:p>
      <w:pPr>
        <w:spacing w:line="240" w:lineRule="auto"/>
        <w:rPr>
          <w:rFonts w:hAnsi="Times New Roman" w:cs="Times New Roman"/>
          <w:color w:val="000000"/>
          <w:sz w:val="24"/>
          <w:szCs w:val="24"/>
        </w:rPr>
      </w:pPr>
      <w:r>
        <w:rPr>
          <w:rFonts w:hAnsi="Times New Roman" w:cs="Times New Roman"/>
          <w:color w:val="000000"/>
          <w:sz w:val="24"/>
          <w:szCs w:val="24"/>
        </w:rPr>
        <w:t>Правила и порядок транспортирования бытовых помещений, их особенности, последовательность подготовки к транспортированию, узлы и способы крепления к транспортному средству определяются в прилагаемых заводом инструкциях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Все бытовые помещения и комплекты их элементов подготавливаются к транспортированию. Этот этап в зависимости от особенности конструктивных решений зданий и принятых схем их размещения, крепления и перевозки включают в себя: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комплектности и упаковку;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укладку и закрепление оборудования, мебели;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пакетирование сборно-разборных конструкций и элементов площадок, лестниц и крепежных деталей;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маркирование, защиту от повреждений и разукомплектования.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перевозке бытовые помещения, пакеты, ящики или кассеты с элементами должны быть надежно закреплены на транспортном средстве с помощью упоров и растяжек. Каждая растяжка должна закрепляться за бытовое помещение и за крепежные детали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Транспортирование мобильных зданий автомобильным транспортом осуществляется в зависимости от их габаритных и весовых параметров автотранспортными средствами общего назначения или отнесенных к специализированным.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Монтаж бытовых помещений различного типа и номенклатуры производится согласно требованиям и положениям соответствующего раздела инструкции по эксплуатации и технологических карт, разработанных с учетом требований </w:t>
      </w:r>
      <w:r>
        <w:rPr>
          <w:rFonts w:hAnsi="Times New Roman" w:cs="Times New Roman"/>
          <w:color w:val="000000"/>
          <w:sz w:val="24"/>
          <w:szCs w:val="24"/>
        </w:rPr>
        <w:t>СНиП 12-03-2001</w:t>
      </w:r>
      <w:r>
        <w:rPr>
          <w:rFonts w:hAnsi="Times New Roman" w:cs="Times New Roman"/>
          <w:color w:val="000000"/>
          <w:sz w:val="24"/>
          <w:szCs w:val="24"/>
        </w:rPr>
        <w:t>, и других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монтажа и установки контейнеров необходимо выполнить следующие работы: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завезти к стройплощадке комплект рекомендуемой монтажной оснастки, средств подмащивания, инвентаря и приспособлений;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обозначить на местности хорошо видимыми знаками стоянку крана, границу опасной зоны;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комплектность и качество поступающих на монтаж бытовых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Монтаж контейнеров выполняется автокраном КС-45719-1 (или аналогичным) с максимальной грузоподъемностью Qmax=20,0 т и длиной стрелы Lстр.=21,0 м «с колес» с боковой подачей автомашин-трейлеров на базе Камаз.</w:t>
      </w:r>
    </w:p>
    <w:p>
      <w:pPr>
        <w:spacing w:line="240" w:lineRule="auto"/>
        <w:rPr>
          <w:rFonts w:hAnsi="Times New Roman" w:cs="Times New Roman"/>
          <w:color w:val="000000"/>
          <w:sz w:val="24"/>
          <w:szCs w:val="24"/>
        </w:rPr>
      </w:pPr>
      <w:r>
        <w:rPr>
          <w:rFonts w:hAnsi="Times New Roman" w:cs="Times New Roman"/>
          <w:color w:val="000000"/>
          <w:sz w:val="24"/>
          <w:szCs w:val="24"/>
        </w:rPr>
        <w:t>При перемещении бытовых помещений во время погрузочно-разгрузочных работ и монтаже их необходимо удерживать от раскачивания и вращения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Демонтаж контейнеров производить в порядке, обратном монтажу.</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строительно-монтажных работ начальник стройки совместно с профсоюзным комитетом проводят обязательное обследование санитарно-бытовых помещений и составляют паспорт на установленной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Главный инженер приказом назначает ответственного за пожарную безопасность производственно-бытового городка.</w:t>
      </w:r>
    </w:p>
    <w:p>
      <w:pPr>
        <w:spacing w:line="600" w:lineRule="atLeast"/>
        <w:rPr>
          <w:b/>
          <w:bCs/>
          <w:color w:val="252525"/>
          <w:spacing w:val="-2"/>
          <w:sz w:val="48"/>
          <w:szCs w:val="48"/>
        </w:rPr>
      </w:pPr>
      <w:r>
        <w:rPr>
          <w:b/>
          <w:bCs/>
          <w:color w:val="252525"/>
          <w:spacing w:val="-2"/>
          <w:sz w:val="48"/>
          <w:szCs w:val="48"/>
        </w:rPr>
        <w:t>5. ТРЕБОВАНИЯ К КАЧЕСТВУ И ПРИЕМКЕ РАБОТ ПОДГОТОВИТЕЛЬНОГО ПЕРИОДА</w:t>
      </w:r>
    </w:p>
    <w:p>
      <w:pPr>
        <w:spacing w:line="600" w:lineRule="atLeast"/>
        <w:rPr>
          <w:b/>
          <w:bCs/>
          <w:color w:val="252525"/>
          <w:spacing w:val="-2"/>
          <w:sz w:val="42"/>
          <w:szCs w:val="42"/>
        </w:rPr>
      </w:pPr>
      <w:r>
        <w:rPr>
          <w:b/>
          <w:bCs/>
          <w:color w:val="252525"/>
          <w:spacing w:val="-2"/>
          <w:sz w:val="42"/>
          <w:szCs w:val="42"/>
        </w:rPr>
        <w:t>5.1 Устройство временного ограждения строительной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При возведении временных защитно-охранных ограждений из металлических труб, сетки рабицы должен производиться контроль качества работ на всех этапах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Производственный контроль качества работ по устройству временного металлического ограждения по сборным железобетонным блокам включает входной контроль рабочей документации и используемых конструкций и материалов, операционный контроль технологических процессов и приемочный контроль выполненных работ с оформлением акта приемки.</w:t>
      </w:r>
    </w:p>
    <w:p>
      <w:pPr>
        <w:spacing w:line="240" w:lineRule="auto"/>
        <w:rPr>
          <w:rFonts w:hAnsi="Times New Roman" w:cs="Times New Roman"/>
          <w:color w:val="000000"/>
          <w:sz w:val="24"/>
          <w:szCs w:val="24"/>
        </w:rPr>
      </w:pPr>
      <w:r>
        <w:rPr>
          <w:rFonts w:hAnsi="Times New Roman" w:cs="Times New Roman"/>
          <w:color w:val="000000"/>
          <w:sz w:val="24"/>
          <w:szCs w:val="24"/>
        </w:rPr>
        <w:t>При входном контроле материалы и изделия, поступающие на объект, необходимо принимать по паспортам (сертификатам) и проверять их качество в соответствии с требованиями стандартов или технических условий на эти материалы и изделия.</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характеристики на установку блоков должны соответствовать требованиям стандартов и монтаж металлических стоек и металлических секций ограды — требованиям ППР.</w:t>
      </w:r>
    </w:p>
    <w:p>
      <w:pPr>
        <w:spacing w:line="240" w:lineRule="auto"/>
        <w:rPr>
          <w:rFonts w:hAnsi="Times New Roman" w:cs="Times New Roman"/>
          <w:color w:val="000000"/>
          <w:sz w:val="24"/>
          <w:szCs w:val="24"/>
        </w:rPr>
      </w:pPr>
      <w:r>
        <w:rPr>
          <w:rFonts w:hAnsi="Times New Roman" w:cs="Times New Roman"/>
          <w:color w:val="000000"/>
          <w:sz w:val="24"/>
          <w:szCs w:val="24"/>
        </w:rPr>
        <w:t>Допускаемые отклонения от размеров блоков и металлических стоек приведены в таблице</w:t>
      </w:r>
    </w:p>
    <w:p>
      <w:pPr>
        <w:spacing w:line="240" w:lineRule="auto"/>
        <w:rPr>
          <w:rFonts w:hAnsi="Times New Roman" w:cs="Times New Roman"/>
          <w:color w:val="000000"/>
          <w:sz w:val="24"/>
          <w:szCs w:val="24"/>
        </w:rPr>
      </w:pPr>
      <w:r>
        <w:rPr>
          <w:rFonts w:hAnsi="Times New Roman" w:cs="Times New Roman"/>
          <w:color w:val="000000"/>
          <w:sz w:val="24"/>
          <w:szCs w:val="24"/>
        </w:rPr>
        <w:t>При операционном контроле качества работ следует контролировать: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цельность блоков, их стыковку, отметки выравнивающего слоя песка основания от проектной отметки;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смещение продольных осей стеновых блоков относительно разбивочных осей.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операционного контроля качества фиксируются в Общих или специальных журналах работ и других документах, предусмотренных действующей в данной организации системой управления качеством.</w:t>
      </w:r>
    </w:p>
    <w:p>
      <w:pPr>
        <w:spacing w:line="240" w:lineRule="auto"/>
        <w:rPr>
          <w:rFonts w:hAnsi="Times New Roman" w:cs="Times New Roman"/>
          <w:color w:val="000000"/>
          <w:sz w:val="24"/>
          <w:szCs w:val="24"/>
        </w:rPr>
      </w:pPr>
      <w:r>
        <w:rPr>
          <w:rFonts w:hAnsi="Times New Roman" w:cs="Times New Roman"/>
          <w:color w:val="000000"/>
          <w:sz w:val="24"/>
          <w:szCs w:val="24"/>
        </w:rPr>
        <w:t>Приемочный контроль — контроль, выполняемый по завершении работ по объекту или его этапов с участием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Сдача-приемка работ оформляется актом, который должен содержать перечень технической документации, на основании которой были выполнены работы по устройству временного забора, данные о проверке правильности выполненных работ, координаты точек поворота, а также перечень недоделок с указанием сроков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1 – Допускаемые отклонения блоков и металлических стоек.</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Допускаемые</w:t>
            </w:r>
          </w:p>
          <w:p>
            <w:pPr>
              <w:spacing w:line="240" w:lineRule="auto"/>
              <w:rPr>
                <w:rFonts w:hAnsi="Times New Roman" w:cs="Times New Roman"/>
                <w:color w:val="000000"/>
                <w:sz w:val="24"/>
                <w:szCs w:val="24"/>
              </w:rPr>
            </w:pPr>
            <w:r>
              <w:rPr>
                <w:rFonts w:hAnsi="Times New Roman" w:cs="Times New Roman"/>
                <w:b/>
                <w:bCs/>
                <w:color w:val="000000"/>
                <w:sz w:val="24"/>
                <w:szCs w:val="24"/>
              </w:rPr>
              <w:t>отклонения,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Контроль</w:t>
            </w:r>
          </w:p>
          <w:p>
            <w:pPr>
              <w:spacing w:line="240" w:lineRule="auto"/>
              <w:rPr>
                <w:rFonts w:hAnsi="Times New Roman" w:cs="Times New Roman"/>
                <w:color w:val="000000"/>
                <w:sz w:val="24"/>
                <w:szCs w:val="24"/>
              </w:rPr>
            </w:pPr>
            <w:r>
              <w:rPr>
                <w:rFonts w:hAnsi="Times New Roman" w:cs="Times New Roman"/>
                <w:b/>
                <w:bCs/>
                <w:color w:val="000000"/>
                <w:sz w:val="24"/>
                <w:szCs w:val="24"/>
              </w:rPr>
              <w:t>(метод, объем)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Отклонения от линейных размеров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длина блока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ширина блока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13</w:t>
            </w:r>
          </w:p>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каждый конструктивный элемент, журнал работ</w:t>
            </w:r>
          </w:p>
          <w:p>
            <w:pPr>
              <w:spacing w:line="240" w:lineRule="auto"/>
              <w:rPr>
                <w:rFonts w:hAnsi="Times New Roman" w:cs="Times New Roman"/>
                <w:color w:val="000000"/>
                <w:sz w:val="24"/>
                <w:szCs w:val="24"/>
              </w:rPr>
            </w:pPr>
            <w:r>
              <w:rPr>
                <w:rFonts w:hAnsi="Times New Roman" w:cs="Times New Roman"/>
                <w:color w:val="000000"/>
                <w:sz w:val="24"/>
                <w:szCs w:val="24"/>
              </w:rPr>
              <w:t>Геодезист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Предельные отклонения отметки выравнивающего слоя песка основания от</w:t>
            </w:r>
          </w:p>
          <w:p>
            <w:pPr>
              <w:spacing w:line="240" w:lineRule="auto"/>
              <w:rPr>
                <w:rFonts w:hAnsi="Times New Roman" w:cs="Times New Roman"/>
                <w:color w:val="000000"/>
                <w:sz w:val="24"/>
                <w:szCs w:val="24"/>
              </w:rPr>
            </w:pPr>
            <w:r>
              <w:rPr>
                <w:rFonts w:hAnsi="Times New Roman" w:cs="Times New Roman"/>
                <w:color w:val="000000"/>
                <w:sz w:val="24"/>
                <w:szCs w:val="24"/>
              </w:rPr>
              <w:t>проектной отметки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15</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Отклонения от прямолинейности: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длины и ширины блока</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длины металлический трубы (стойки ограды)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3</w:t>
            </w:r>
          </w:p>
          <w:p>
            <w:pPr>
              <w:spacing w:line="240" w:lineRule="auto"/>
              <w:rPr>
                <w:rFonts w:hAnsi="Times New Roman" w:cs="Times New Roman"/>
                <w:color w:val="000000"/>
                <w:sz w:val="24"/>
                <w:szCs w:val="24"/>
              </w:rPr>
            </w:pPr>
            <w:r>
              <w:rPr>
                <w:rFonts w:hAnsi="Times New Roman" w:cs="Times New Roman"/>
                <w:color w:val="000000"/>
                <w:sz w:val="24"/>
                <w:szCs w:val="24"/>
              </w:rPr>
              <w:t>± 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Измерительный, каждый конструктивный элемент</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Таблица 2 – Состав операционного контроля качества работ.</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 операций, подлежащих контролю мастером или прорабом</w:t>
            </w:r>
          </w:p>
        </w:tc>
        <w:tc>
          <w:tcPr>
            <w:tcW w:w="0" w:type="auto"/>
            <w:gridSpan w:val="4"/>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Контроль качества выполнения операций</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состав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способ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срок контроля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Привлекаемая служба</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Поступление блоков и металлических элементов ограды на объект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наличия паспортов на железобетонные и металлические изделия, соответствия геометрических размеров элементов ограды по проекту, наличие</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поверхностных дефектов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 начала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Строительная лаборатори я</w:t>
            </w:r>
          </w:p>
        </w:tc>
      </w:tr>
      <w:tr>
        <w:trPr>
          <w:trHeight w:val="0"/>
        </w:trPr>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блоков и металлических секций, установка металлических стоек в проектное положение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точности установки, плотности опирания и примыкания к</w:t>
            </w:r>
          </w:p>
          <w:p>
            <w:pPr>
              <w:spacing w:line="240" w:lineRule="auto"/>
              <w:rPr>
                <w:rFonts w:hAnsi="Times New Roman" w:cs="Times New Roman"/>
                <w:color w:val="000000"/>
                <w:sz w:val="24"/>
                <w:szCs w:val="24"/>
              </w:rPr>
            </w:pPr>
            <w:r>
              <w:rPr>
                <w:rFonts w:hAnsi="Times New Roman" w:cs="Times New Roman"/>
                <w:color w:val="000000"/>
                <w:sz w:val="24"/>
                <w:szCs w:val="24"/>
              </w:rPr>
              <w:t>основанию</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Теодолит, стальная рулетка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 установки</w:t>
            </w:r>
          </w:p>
        </w:tc>
        <w:tc>
          <w:tcPr>
            <w:tcW w:w="0" w:type="auto"/>
            <w:vMerge w:val="restart"/>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Геодезист</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отметок проектным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Нивелир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После</w:t>
            </w:r>
          </w:p>
          <w:p>
            <w:pPr>
              <w:spacing w:line="240" w:lineRule="auto"/>
              <w:rPr>
                <w:rFonts w:hAnsi="Times New Roman" w:cs="Times New Roman"/>
                <w:color w:val="000000"/>
                <w:sz w:val="24"/>
                <w:szCs w:val="24"/>
              </w:rPr>
            </w:pPr>
            <w:r>
              <w:rPr>
                <w:rFonts w:hAnsi="Times New Roman" w:cs="Times New Roman"/>
                <w:color w:val="000000"/>
                <w:sz w:val="24"/>
                <w:szCs w:val="24"/>
              </w:rPr>
              <w:t>установки</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Проверка правильности</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технологического монтажа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Визуально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процессе</w:t>
            </w:r>
          </w:p>
          <w:p>
            <w:pPr>
              <w:spacing w:line="240" w:lineRule="auto"/>
              <w:rPr>
                <w:rFonts w:hAnsi="Times New Roman" w:cs="Times New Roman"/>
                <w:color w:val="000000"/>
                <w:sz w:val="24"/>
                <w:szCs w:val="24"/>
              </w:rPr>
            </w:pPr>
            <w:r>
              <w:rPr>
                <w:rFonts w:hAnsi="Times New Roman" w:cs="Times New Roman"/>
                <w:color w:val="000000"/>
                <w:sz w:val="24"/>
                <w:szCs w:val="24"/>
              </w:rPr>
              <w:t>установки</w:t>
            </w:r>
          </w:p>
        </w:tc>
        <w:tc>
          <w:tcPr>
            <w:tcW w:w="0" w:type="auto"/>
            <w:vMerge/>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2"/>
          <w:szCs w:val="42"/>
        </w:rPr>
      </w:pPr>
      <w:r>
        <w:rPr>
          <w:b/>
          <w:bCs/>
          <w:color w:val="252525"/>
          <w:spacing w:val="-2"/>
          <w:sz w:val="42"/>
          <w:szCs w:val="42"/>
        </w:rPr>
        <w:t>5.2 Монтаж бытовых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При монтаже блоков-контейнеров производится контроль качества на всех этапах их установки в проектное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Производственный контроль качества работ по установке контейнеров включает входной контроль рабочей документации и используемых конструкций и материалов, операционный контроль технологических процессов и приемочный контроль выполненных работ с оформлением акта приемки.</w:t>
      </w:r>
    </w:p>
    <w:p>
      <w:pPr>
        <w:spacing w:line="240" w:lineRule="auto"/>
        <w:rPr>
          <w:rFonts w:hAnsi="Times New Roman" w:cs="Times New Roman"/>
          <w:color w:val="000000"/>
          <w:sz w:val="24"/>
          <w:szCs w:val="24"/>
        </w:rPr>
      </w:pPr>
      <w:r>
        <w:rPr>
          <w:rFonts w:hAnsi="Times New Roman" w:cs="Times New Roman"/>
          <w:color w:val="000000"/>
          <w:sz w:val="24"/>
          <w:szCs w:val="24"/>
        </w:rPr>
        <w:t>При входном контроле материалы, изделия и бытовые помещения, поступающие на объект, необходимо проверять внешним осмотром их соответствие рабочей документации геометрические размеры контейнеров и дорожных плит, а также наличие и содержание паспортов (сертификатов) и других сопроводительных документов. Допускаемые отклонения для блок-контейнеров и основания под них не должны превышать указанных в таблице 3.</w:t>
      </w:r>
    </w:p>
    <w:p>
      <w:pPr>
        <w:spacing w:line="240" w:lineRule="auto"/>
        <w:rPr>
          <w:rFonts w:hAnsi="Times New Roman" w:cs="Times New Roman"/>
          <w:color w:val="000000"/>
          <w:sz w:val="24"/>
          <w:szCs w:val="24"/>
        </w:rPr>
      </w:pPr>
      <w:r>
        <w:rPr>
          <w:rFonts w:hAnsi="Times New Roman" w:cs="Times New Roman"/>
          <w:b/>
          <w:bCs/>
          <w:color w:val="000000"/>
          <w:sz w:val="24"/>
          <w:szCs w:val="24"/>
        </w:rPr>
        <w:t>Таблица 3 - Допускаемые отклонения для блоков-контейнеров</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Допускаемые отклонения</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Контроль (метод, объем)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Отклонения от линейных размеров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Измерителный,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каждый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длина контейнера от 4000˜8000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конструктивный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ширина контейнера от 2500˜4000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элемент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Отклонение отметок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(дорожных плит)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3</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Разность отметок опорных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соседних контейнеров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Отклонение от перпендикулярности Перпендикулярность наружных стен</w:t>
            </w:r>
          </w:p>
          <w:p>
            <w:pPr>
              <w:spacing w:line="240" w:lineRule="auto"/>
              <w:rPr>
                <w:rFonts w:hAnsi="Times New Roman" w:cs="Times New Roman"/>
                <w:color w:val="000000"/>
                <w:sz w:val="24"/>
                <w:szCs w:val="24"/>
              </w:rPr>
            </w:pPr>
            <w:r>
              <w:rPr>
                <w:rFonts w:hAnsi="Times New Roman" w:cs="Times New Roman"/>
                <w:color w:val="000000"/>
                <w:sz w:val="24"/>
                <w:szCs w:val="24"/>
              </w:rPr>
              <w:t>контейнеров, установленных в 2 яруса, при высоте свыше 4000 до 8000 мм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10</w:t>
            </w:r>
          </w:p>
        </w:tc>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 —</w:t>
            </w:r>
          </w:p>
        </w:tc>
      </w:tr>
    </w:tbl>
    <w:p>
      <w:pPr>
        <w:spacing w:line="240" w:lineRule="auto"/>
        <w:rPr>
          <w:rFonts w:hAnsi="Times New Roman" w:cs="Times New Roman"/>
          <w:color w:val="000000"/>
          <w:sz w:val="24"/>
          <w:szCs w:val="24"/>
        </w:rPr>
      </w:pPr>
      <w:r>
        <w:rPr>
          <w:rFonts w:hAnsi="Times New Roman" w:cs="Times New Roman"/>
          <w:color w:val="000000"/>
          <w:sz w:val="24"/>
          <w:szCs w:val="24"/>
        </w:rPr>
        <w:t>При операционном контроле качества работ следует контролировать установку контейнеров и плотность опирания их на дорожные плиты.</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операционного контроля фиксируются в Общих или специальных журналах работ и других документах, предусмотренных действующей в данной организации системой управления качеством.</w:t>
      </w:r>
    </w:p>
    <w:p>
      <w:pPr>
        <w:spacing w:line="240" w:lineRule="auto"/>
        <w:rPr>
          <w:rFonts w:hAnsi="Times New Roman" w:cs="Times New Roman"/>
          <w:color w:val="000000"/>
          <w:sz w:val="24"/>
          <w:szCs w:val="24"/>
        </w:rPr>
      </w:pPr>
      <w:r>
        <w:rPr>
          <w:rFonts w:hAnsi="Times New Roman" w:cs="Times New Roman"/>
          <w:color w:val="000000"/>
          <w:sz w:val="24"/>
          <w:szCs w:val="24"/>
        </w:rPr>
        <w:t>Приемочный контроль – контроль, выполняемый по завершении работ по объекту или его этапов с участием заказчика.</w:t>
      </w:r>
    </w:p>
    <w:p>
      <w:pPr>
        <w:spacing w:line="240" w:lineRule="auto"/>
        <w:rPr>
          <w:rFonts w:hAnsi="Times New Roman" w:cs="Times New Roman"/>
          <w:color w:val="000000"/>
          <w:sz w:val="24"/>
          <w:szCs w:val="24"/>
        </w:rPr>
      </w:pPr>
      <w:r>
        <w:rPr>
          <w:rFonts w:hAnsi="Times New Roman" w:cs="Times New Roman"/>
          <w:color w:val="000000"/>
          <w:sz w:val="24"/>
          <w:szCs w:val="24"/>
        </w:rPr>
        <w:t>Сдача-приемка работ оформляется актом, который должен содержать перечень технической документации, на основании которой были выполнены работы по установке контейнеров, данные о проверке правильности выполненных работ, а также перечень недоделок с указанием сроков их устранения.</w:t>
      </w:r>
    </w:p>
    <w:p>
      <w:pPr>
        <w:spacing w:line="600" w:lineRule="atLeast"/>
        <w:rPr>
          <w:b/>
          <w:bCs/>
          <w:color w:val="252525"/>
          <w:spacing w:val="-2"/>
          <w:sz w:val="48"/>
          <w:szCs w:val="48"/>
        </w:rPr>
      </w:pPr>
      <w:r>
        <w:rPr>
          <w:b/>
          <w:bCs/>
          <w:color w:val="252525"/>
          <w:spacing w:val="-2"/>
          <w:sz w:val="48"/>
          <w:szCs w:val="48"/>
        </w:rPr>
        <w:t>6. ТРЕБОВАНИЯ К СОДЕРЖАНИЮ МЕСТ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Обустройство и содержание строительных площадок выполняется с соблюдением требований, указанных в </w:t>
      </w:r>
      <w:r>
        <w:rPr>
          <w:rFonts w:hAnsi="Times New Roman" w:cs="Times New Roman"/>
          <w:color w:val="000000"/>
          <w:sz w:val="24"/>
          <w:szCs w:val="24"/>
        </w:rPr>
        <w:t>СанПиН 2.1.3684-21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работ обязан систематически производить осмотр состояния мест производства работ и принимать меры по устранению выявленных нарушений, вывозу грунта, уборки отходов и мусора.</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производства работ сбор отходов и мусора осуществляется в контейнеры для сбора и временного хранения отходов и мусора и/или на оборудованных, специализированных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производства работ запрещается захоронение мусора, отходов строительства и сноса, закапывание их в грунт или сжигание.</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вынос грунта (грязи) колесами автотранспорта за границы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Производственные и бытовые стоки, образующиеся при производстве работ, подлежат очистке, обезвреживанию и удалению в соответствии с временными техническими условиями эксплуатирующих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Для предотвращения поступления пыли в атмосферный воздух при проведении работ предпринимаются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При складировании сыпучих и пылевидных материалов применяются меры против их распыления в процессе погрузки и выгрузки.</w:t>
      </w:r>
    </w:p>
    <w:p>
      <w:pPr>
        <w:spacing w:line="240" w:lineRule="auto"/>
        <w:rPr>
          <w:rFonts w:hAnsi="Times New Roman" w:cs="Times New Roman"/>
          <w:color w:val="000000"/>
          <w:sz w:val="24"/>
          <w:szCs w:val="24"/>
        </w:rPr>
      </w:pPr>
      <w:r>
        <w:rPr>
          <w:rFonts w:hAnsi="Times New Roman" w:cs="Times New Roman"/>
          <w:color w:val="000000"/>
          <w:sz w:val="24"/>
          <w:szCs w:val="24"/>
        </w:rPr>
        <w:t>Узлы пересыпки сыпучих материалов и другое технологическое оборудование с источниками пыления должны иметь надежное уплотнение.</w:t>
      </w:r>
    </w:p>
    <w:p>
      <w:pPr>
        <w:spacing w:line="240" w:lineRule="auto"/>
        <w:rPr>
          <w:rFonts w:hAnsi="Times New Roman" w:cs="Times New Roman"/>
          <w:color w:val="000000"/>
          <w:sz w:val="24"/>
          <w:szCs w:val="24"/>
        </w:rPr>
      </w:pPr>
      <w:r>
        <w:rPr>
          <w:rFonts w:hAnsi="Times New Roman" w:cs="Times New Roman"/>
          <w:color w:val="000000"/>
          <w:sz w:val="24"/>
          <w:szCs w:val="24"/>
        </w:rPr>
        <w:t>За состоянием уплотнений и средствами, предотвращающими пыление, должен быть установлен периодический контроль. Замеченные неисправности должны ликвидироваться в кратчайшие сроки.</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от пыли территорий, прилегающих к строительным площадкам, ограждения строительных площадок могут быть оснащены сетками, обеспечивающими удержание строительной пыли.</w:t>
      </w:r>
    </w:p>
    <w:p>
      <w:pPr>
        <w:spacing w:line="240" w:lineRule="auto"/>
        <w:rPr>
          <w:rFonts w:hAnsi="Times New Roman" w:cs="Times New Roman"/>
          <w:color w:val="000000"/>
          <w:sz w:val="24"/>
          <w:szCs w:val="24"/>
        </w:rPr>
      </w:pPr>
      <w:r>
        <w:rPr>
          <w:rFonts w:hAnsi="Times New Roman" w:cs="Times New Roman"/>
          <w:color w:val="000000"/>
          <w:sz w:val="24"/>
          <w:szCs w:val="24"/>
        </w:rPr>
        <w:t>В летний период, в жаркие дни для предотвращения пыления открытых участков территорий мест проведения работ осуществляется полив технической водой.</w:t>
      </w:r>
    </w:p>
    <w:p>
      <w:pPr>
        <w:spacing w:line="600" w:lineRule="atLeast"/>
        <w:rPr>
          <w:b/>
          <w:bCs/>
          <w:color w:val="252525"/>
          <w:spacing w:val="-2"/>
          <w:sz w:val="48"/>
          <w:szCs w:val="48"/>
        </w:rPr>
      </w:pPr>
      <w:r>
        <w:rPr>
          <w:b/>
          <w:bCs/>
          <w:color w:val="252525"/>
          <w:spacing w:val="-2"/>
          <w:sz w:val="48"/>
          <w:szCs w:val="48"/>
        </w:rPr>
        <w:t>7. МЕРОПРИЯТИЯ ПО ТЕХНИКЕ БЕЗОПАСНОСТИ И ОХРАНЕ ТРУДА</w:t>
      </w:r>
    </w:p>
    <w:p>
      <w:pPr>
        <w:spacing w:line="600" w:lineRule="atLeast"/>
        <w:rPr>
          <w:b/>
          <w:bCs/>
          <w:color w:val="252525"/>
          <w:spacing w:val="-2"/>
          <w:sz w:val="42"/>
          <w:szCs w:val="42"/>
        </w:rPr>
      </w:pPr>
      <w:r>
        <w:rPr>
          <w:b/>
          <w:bCs/>
          <w:color w:val="252525"/>
          <w:spacing w:val="-2"/>
          <w:sz w:val="42"/>
          <w:szCs w:val="42"/>
        </w:rPr>
        <w:t>7.1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Разработать совместно с заказчиком мероприятия по безопасному проведению работ, обеспечивающих безопасные условия труда, обязательные для всех организаций и лиц.</w:t>
      </w:r>
    </w:p>
    <w:p>
      <w:pPr>
        <w:spacing w:line="240" w:lineRule="auto"/>
        <w:rPr>
          <w:rFonts w:hAnsi="Times New Roman" w:cs="Times New Roman"/>
          <w:color w:val="000000"/>
          <w:sz w:val="24"/>
          <w:szCs w:val="24"/>
        </w:rPr>
      </w:pPr>
      <w:r>
        <w:rPr>
          <w:rFonts w:hAnsi="Times New Roman" w:cs="Times New Roman"/>
          <w:color w:val="000000"/>
          <w:sz w:val="24"/>
          <w:szCs w:val="24"/>
        </w:rPr>
        <w:t>Ознакомить всех работников под роспись и назначить приказом ответственных ИТР по безопасному проведению строительно-монтажных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производства работ: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заказчик должен оформить разрешение мероприятий по пожарной безопасности;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xml:space="preserve">ответственному исполнителю оформить наряд-допуск на выполнение работ повышенной опасности на весь объем выполняемых работ с ежедневным продлением, согласно п.4.11 </w:t>
      </w:r>
      <w:r>
        <w:rPr>
          <w:rFonts w:hAnsi="Times New Roman" w:cs="Times New Roman"/>
          <w:color w:val="000000"/>
          <w:sz w:val="24"/>
          <w:szCs w:val="24"/>
        </w:rPr>
        <w:t>СНиП 12-03-2001</w:t>
      </w:r>
      <w:r>
        <w:rPr>
          <w:rFonts w:hAnsi="Times New Roman" w:cs="Times New Roman"/>
          <w:color w:val="000000"/>
          <w:sz w:val="24"/>
          <w:szCs w:val="24"/>
        </w:rPr>
        <w:t xml:space="preserve"> "«Безопасность труда в строительстве. Часть 1. Общие требования"» по форме приложения Д , организовать выполнение мероприятий по пожарной безопасности, обеспечить места проведения работ первичными 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производства работ, в т.ч., в местах разгрузки не должно допускаться присутствие лиц, не имеющих прямого отношения к производимой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Рабочие и ИТР должны находиться на строительной площадке в защитных касках. При строительстве объекта работы по устройству монолитных железобетонных производить после оформления акта сдачи-приемки фронта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работ должны соблюдаться требования </w:t>
      </w:r>
      <w:r>
        <w:rPr>
          <w:rFonts w:hAnsi="Times New Roman" w:cs="Times New Roman"/>
          <w:color w:val="000000"/>
          <w:sz w:val="24"/>
          <w:szCs w:val="24"/>
        </w:rPr>
        <w:t>СНиП 12-03-2001</w:t>
      </w:r>
      <w:r>
        <w:rPr>
          <w:rFonts w:hAnsi="Times New Roman" w:cs="Times New Roman"/>
          <w:color w:val="000000"/>
          <w:sz w:val="24"/>
          <w:szCs w:val="24"/>
        </w:rPr>
        <w:t xml:space="preserve">. «Безопасность труда в строительстве. Часть 1. Общие требования»; </w:t>
      </w:r>
      <w:r>
        <w:rPr>
          <w:rFonts w:hAnsi="Times New Roman" w:cs="Times New Roman"/>
          <w:color w:val="000000"/>
          <w:sz w:val="24"/>
          <w:szCs w:val="24"/>
        </w:rPr>
        <w:t>СНиП 12-04-2002</w:t>
      </w:r>
      <w:r>
        <w:rPr>
          <w:rFonts w:hAnsi="Times New Roman" w:cs="Times New Roman"/>
          <w:color w:val="000000"/>
          <w:sz w:val="24"/>
          <w:szCs w:val="24"/>
        </w:rPr>
        <w:t xml:space="preserve">. «Безопасность труда в строительстве. Часть 2. Строительное производство»; </w:t>
      </w:r>
      <w:r>
        <w:rPr>
          <w:rFonts w:hAnsi="Times New Roman" w:cs="Times New Roman"/>
          <w:color w:val="000000"/>
          <w:sz w:val="24"/>
          <w:szCs w:val="24"/>
        </w:rPr>
        <w:t>Правил по охране труда</w:t>
      </w:r>
      <w:r>
        <w:rPr>
          <w:rFonts w:hAnsi="Times New Roman" w:cs="Times New Roman"/>
          <w:color w:val="000000"/>
          <w:sz w:val="24"/>
          <w:szCs w:val="24"/>
        </w:rPr>
        <w:t>. Приказ Минтруда от 11.12.2020 № 883н.</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не моложе 18 лет, прошедшие соответствующую подготовку, имеющие профессиональные навыки, перед допуском к самостоятельной работе должны пройти: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обязательные предварительные (при поступлении на работу) и периодические (в течение трудовой деятельности) медицинские осмотры (обследования) для признания годными к выполнению работ в порядке, установленном Минздравом России;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безопасным методам и приемам выполнения работ, инструктаж по охране труда, стажировку на рабочем месте и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от общих производственных загрязнений и механических воздействий работники обязаны использовать предоставляемые работодателями бесплатно спецодежду и спецобувь.</w:t>
      </w:r>
    </w:p>
    <w:p>
      <w:pPr>
        <w:spacing w:line="240" w:lineRule="auto"/>
        <w:rPr>
          <w:rFonts w:hAnsi="Times New Roman" w:cs="Times New Roman"/>
          <w:color w:val="000000"/>
          <w:sz w:val="24"/>
          <w:szCs w:val="24"/>
        </w:rPr>
      </w:pPr>
      <w:r>
        <w:rPr>
          <w:rFonts w:hAnsi="Times New Roman" w:cs="Times New Roman"/>
          <w:color w:val="000000"/>
          <w:sz w:val="24"/>
          <w:szCs w:val="24"/>
        </w:rPr>
        <w:t>При нахождении на территории стройплощадки работники должны носить защитные каски.</w:t>
      </w:r>
    </w:p>
    <w:p>
      <w:pPr>
        <w:spacing w:line="240" w:lineRule="auto"/>
        <w:rPr>
          <w:rFonts w:hAnsi="Times New Roman" w:cs="Times New Roman"/>
          <w:color w:val="000000"/>
          <w:sz w:val="24"/>
          <w:szCs w:val="24"/>
        </w:rPr>
      </w:pPr>
      <w:r>
        <w:rPr>
          <w:rFonts w:hAnsi="Times New Roman" w:cs="Times New Roman"/>
          <w:color w:val="000000"/>
          <w:sz w:val="24"/>
          <w:szCs w:val="24"/>
        </w:rPr>
        <w:t>Находясь на территории строительной (производственной) площадки, в производственных и бытовых помещениях, участках работ и рабочих местах, работники обязаны выполнять правила внутреннего трудового распорядка, принятые в данной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Допуск посторонних лиц, а также работников в нетрезвом состоянии на указанные места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обязаны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происшедшем на производстве, или об ухудшении состояния своего здоровья, в том числе о появлении острого профессионального заболевания (отравления).</w:t>
      </w:r>
    </w:p>
    <w:p>
      <w:pPr>
        <w:spacing w:line="600" w:lineRule="atLeast"/>
        <w:rPr>
          <w:b/>
          <w:bCs/>
          <w:color w:val="252525"/>
          <w:spacing w:val="-2"/>
          <w:sz w:val="42"/>
          <w:szCs w:val="42"/>
        </w:rPr>
      </w:pPr>
      <w:r>
        <w:rPr>
          <w:b/>
          <w:bCs/>
          <w:color w:val="252525"/>
          <w:spacing w:val="-2"/>
          <w:sz w:val="42"/>
          <w:szCs w:val="42"/>
        </w:rPr>
        <w:t>7.2 Требования к освещению строительной площадки</w:t>
      </w:r>
    </w:p>
    <w:p>
      <w:pPr>
        <w:spacing w:line="240" w:lineRule="auto"/>
        <w:rPr>
          <w:rFonts w:hAnsi="Times New Roman" w:cs="Times New Roman"/>
          <w:color w:val="000000"/>
          <w:sz w:val="24"/>
          <w:szCs w:val="24"/>
        </w:rPr>
      </w:pPr>
      <w:r>
        <w:rPr>
          <w:rFonts w:hAnsi="Times New Roman" w:cs="Times New Roman"/>
          <w:color w:val="000000"/>
          <w:sz w:val="24"/>
          <w:szCs w:val="24"/>
        </w:rPr>
        <w:t>Для строительных площадок и участков работ предусматривается общее равномерное освещение. Искусственное освещение строительных площадок и мест производства строительных и монтажных работ внутри зданий должно отвечать требованиям строительных норм и правил для естественного и искусственного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Для электрического освещения строительных площадок и участков следует применять типовые стационарные и передвижные инвентарные осветительные установки. Передвижные инвентарные осветительные установки располагают на строительной площадке в местах производства работ, в зоне транспортных путей и др.</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машины оборудуются осветительными установками наружного освещения. В тех случаях, когда строительные машины не поставляются комплектно с осветительным оборудованием для наружного освещения, при проектировании электрического освещения предусматриваются установки наружного освещения, монтируемые на корпусах машин.</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Электрическое освещение строительных площадок и участков подразделяется на рабочее, аварийное, эвакуационное и охранное.</w:t>
      </w:r>
    </w:p>
    <w:p>
      <w:pPr>
        <w:spacing w:line="240" w:lineRule="auto"/>
        <w:rPr>
          <w:rFonts w:hAnsi="Times New Roman" w:cs="Times New Roman"/>
          <w:color w:val="000000"/>
          <w:sz w:val="24"/>
          <w:szCs w:val="24"/>
        </w:rPr>
      </w:pPr>
      <w:r>
        <w:rPr>
          <w:rFonts w:hAnsi="Times New Roman" w:cs="Times New Roman"/>
          <w:color w:val="000000"/>
          <w:sz w:val="24"/>
          <w:szCs w:val="24"/>
        </w:rPr>
        <w:t>Рабочее освещение предусматривается для всех строительных площадок и участков, где работы выполняются в ночное и сумеречное время суток, и осуществляется установками общего (равномерного или локализованного) и комбинированного освещения (к общему добавляется местное).</w:t>
      </w:r>
    </w:p>
    <w:p>
      <w:pPr>
        <w:spacing w:line="240" w:lineRule="auto"/>
        <w:rPr>
          <w:rFonts w:hAnsi="Times New Roman" w:cs="Times New Roman"/>
          <w:color w:val="000000"/>
          <w:sz w:val="24"/>
          <w:szCs w:val="24"/>
        </w:rPr>
      </w:pPr>
      <w:r>
        <w:rPr>
          <w:rFonts w:hAnsi="Times New Roman" w:cs="Times New Roman"/>
          <w:color w:val="000000"/>
          <w:sz w:val="24"/>
          <w:szCs w:val="24"/>
        </w:rPr>
        <w:t>Для участков работ, где нормируемые уровни освещенности должны быть более 2 лк, в дополнение к общему равномерному освещению следует предусматривать общее локализованное освещение. Для тех участков, на которых возможно только временное пребывание людей, уровни освещенности могут быть снижены до 0,5 лк.</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строительных площадок и участков не допускается применение открытых газоразрядных ламп и ламп накаливания с прозрачной колбой.</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мест производства наружных строительных и монтажных работ применяются такие источники света, как лампы накаливания общего назначения, лампы накаливания прожекторные, лампы накаливания галогенные, лампы ртутные газоразрядные высокого давления, лампы ксеноновые, лампы натриевые высокого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Для освещения мест производства строительных и монтажных работ внутри здания следует применять светильники с лампами накаливания общего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Освещенность, создаваемая осветительными установками общего освещения на строительных площадках и участках работ внутри зданий, должна быть не менее нормируемой, вне зависимости от применяемых источников света.</w:t>
      </w:r>
    </w:p>
    <w:p>
      <w:pPr>
        <w:spacing w:line="240" w:lineRule="auto"/>
        <w:rPr>
          <w:rFonts w:hAnsi="Times New Roman" w:cs="Times New Roman"/>
          <w:color w:val="000000"/>
          <w:sz w:val="24"/>
          <w:szCs w:val="24"/>
        </w:rPr>
      </w:pPr>
      <w:r>
        <w:rPr>
          <w:rFonts w:hAnsi="Times New Roman" w:cs="Times New Roman"/>
          <w:color w:val="000000"/>
          <w:sz w:val="24"/>
          <w:szCs w:val="24"/>
        </w:rPr>
        <w:t>Аварийное освещение следует предусматривать в местах производства работ по бетонированию ответственных конструкций в тех случаях, когда по требованиям технологии перерыв в укладке бетона недопустим.</w:t>
      </w:r>
    </w:p>
    <w:p>
      <w:pPr>
        <w:spacing w:line="240" w:lineRule="auto"/>
        <w:rPr>
          <w:rFonts w:hAnsi="Times New Roman" w:cs="Times New Roman"/>
          <w:color w:val="000000"/>
          <w:sz w:val="24"/>
          <w:szCs w:val="24"/>
        </w:rPr>
      </w:pPr>
      <w:r>
        <w:rPr>
          <w:rFonts w:hAnsi="Times New Roman" w:cs="Times New Roman"/>
          <w:color w:val="000000"/>
          <w:sz w:val="24"/>
          <w:szCs w:val="24"/>
        </w:rPr>
        <w:t>Аварийное освещение на участках бетонирования железобетонных конструкций должно обеспечивать освещенность 3 лк, а на участках бетонирования массивов - 1 лк на уровне укладываемой 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Эвакуационное освещение следует предусматривать в местах основных путей эвакуации, а также в местах проходов, где существует опасность травматизма. Эвакуационное освещение обеспечивается внутри строящегося здания освещенность 0,5 лк, вне здания - 0,2 лк.</w:t>
      </w:r>
    </w:p>
    <w:p>
      <w:pPr>
        <w:spacing w:line="240" w:lineRule="auto"/>
        <w:rPr>
          <w:rFonts w:hAnsi="Times New Roman" w:cs="Times New Roman"/>
          <w:color w:val="000000"/>
          <w:sz w:val="24"/>
          <w:szCs w:val="24"/>
        </w:rPr>
      </w:pPr>
      <w:r>
        <w:rPr>
          <w:rFonts w:hAnsi="Times New Roman" w:cs="Times New Roman"/>
          <w:color w:val="000000"/>
          <w:sz w:val="24"/>
          <w:szCs w:val="24"/>
        </w:rPr>
        <w:t>Для осуществления охранного освещения следует выделять часть светильников рабочего освещения. Охранное освещение должно обеспечивать на границах строительных площадок или участков производства работ горизонтальную освещенность 0,5 лк на уровне земли или вертикальную на плоскости ограждения.</w:t>
      </w:r>
    </w:p>
    <w:p>
      <w:pPr>
        <w:spacing w:line="600" w:lineRule="atLeast"/>
        <w:rPr>
          <w:b/>
          <w:bCs/>
          <w:color w:val="252525"/>
          <w:spacing w:val="-2"/>
          <w:sz w:val="42"/>
          <w:szCs w:val="42"/>
        </w:rPr>
      </w:pPr>
      <w:r>
        <w:rPr>
          <w:b/>
          <w:bCs/>
          <w:color w:val="252525"/>
          <w:spacing w:val="-2"/>
          <w:sz w:val="42"/>
          <w:szCs w:val="42"/>
        </w:rPr>
        <w:t>7.3 Требования к строительным машинам и механизмам</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машины, транспортные средства, производственное оборудование (машины мобильные и стационарные), средства механизации, приспособления, оснастка (машины для штукатурных и малярных работ, люльки, передвижные леса, домкраты, грузовые лебедки и др.), ручные машины и инструмент (электродрели, электропилы, рубильные и клепальные пневматические молотки, кувалды, ножовки и т.д.) должны соответствовать требованиям санитарных правил и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при работе которого возможны выделения вредных газов, паров и пыли, должно поставляться в комплекте со всеми необходимыми укрытиями и устройствами, обеспечивающими надежную герметизацию источников выделения вредных веществ. Укрытия должны иметь устройства для подключения к аспирационным системам (фланцы, патрубки и т.д.) для механизированного удаления отходов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Машины, при работе которых выделяется пыль (дробильные, размольные, смесительные и др.), оборудуются средствами пылеподавления или пылеулавливания.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Машины, транспортные средства, производственное оборудование и другие средства механизации используются по назначению и применяются в условиях, установленных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строительных грузоподъемных машин и других средств механизации осуществляется в соответствии с требованиями действующих нормативных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Монтаж (демонтаж) средств механизации производится в соответствии с инструкциями завода-производителя.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использовании машин, транспортных средств в условиях, установленных эксплуатационной документацией, уровни шума, вибрации, запыленности, загазованности на рабочем месте машиниста (водителя), а также в зоне работы машин (механизмов) не должны превышать </w:t>
      </w:r>
      <w:r>
        <w:rPr>
          <w:rFonts w:hAnsi="Times New Roman" w:cs="Times New Roman"/>
          <w:color w:val="000000"/>
          <w:sz w:val="24"/>
          <w:szCs w:val="24"/>
        </w:rPr>
        <w:t>СанПиН 2.1.3684-21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Персонал, эксплуатирующий средства механизации, оснастку, приспособления и ручные машины, до начала работ обучается безопасным методам и приемам работ, согласно требованиям инструкций завода-изготовителя и </w:t>
      </w:r>
      <w:r>
        <w:rPr>
          <w:rFonts w:hAnsi="Times New Roman" w:cs="Times New Roman"/>
          <w:color w:val="000000"/>
          <w:sz w:val="24"/>
          <w:szCs w:val="24"/>
        </w:rPr>
        <w:t>ГОСТ 12.2.007.0-75</w:t>
      </w:r>
      <w:r>
        <w:rPr>
          <w:rFonts w:hAnsi="Times New Roman" w:cs="Times New Roman"/>
          <w:color w:val="000000"/>
          <w:sz w:val="24"/>
          <w:szCs w:val="24"/>
        </w:rPr>
        <w:t xml:space="preserve">, </w:t>
      </w:r>
      <w:r>
        <w:rPr>
          <w:rFonts w:hAnsi="Times New Roman" w:cs="Times New Roman"/>
          <w:color w:val="000000"/>
          <w:sz w:val="24"/>
          <w:szCs w:val="24"/>
        </w:rPr>
        <w:t>СП 48.13330.2019</w:t>
      </w:r>
      <w:r>
        <w:rPr>
          <w:rFonts w:hAnsi="Times New Roman" w:cs="Times New Roman"/>
          <w:color w:val="000000"/>
          <w:sz w:val="24"/>
          <w:szCs w:val="24"/>
        </w:rPr>
        <w:t xml:space="preserve">, </w:t>
      </w:r>
      <w:r>
        <w:rPr>
          <w:rFonts w:hAnsi="Times New Roman" w:cs="Times New Roman"/>
          <w:color w:val="000000"/>
          <w:sz w:val="24"/>
          <w:szCs w:val="24"/>
        </w:rPr>
        <w:t>СП 1.1.1058-01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Эксплуатация ручных машин осуществляется при выполнении следующих требований: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соответствие вибросиловых характеристик </w:t>
      </w:r>
      <w:r>
        <w:rPr>
          <w:rFonts w:hAnsi="Times New Roman" w:cs="Times New Roman"/>
          <w:color w:val="000000"/>
          <w:sz w:val="24"/>
          <w:szCs w:val="24"/>
        </w:rPr>
        <w:t>ГОСТ 12.1.012-2004</w:t>
      </w:r>
      <w:r>
        <w:rPr>
          <w:rFonts w:hAnsi="Times New Roman" w:cs="Times New Roman"/>
          <w:color w:val="000000"/>
          <w:sz w:val="24"/>
          <w:szCs w:val="24"/>
        </w:rPr>
        <w:t>;</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проверка комплектности и надежности крепления деталей, исправности защитного кожуха осуществляется при каждой выдаче машины в работу;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ручные машины, масса которых, приходящаяся на руки работающего, превышает 10 кг, применяются с приспособлениями для подвешивания;</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проведение своевременного ремонта и послеремонтного контроля параметров вибрационных характеристик.</w:t>
      </w:r>
    </w:p>
    <w:p>
      <w:pPr>
        <w:spacing w:line="240" w:lineRule="auto"/>
        <w:rPr>
          <w:rFonts w:hAnsi="Times New Roman" w:cs="Times New Roman"/>
          <w:color w:val="000000"/>
          <w:sz w:val="24"/>
          <w:szCs w:val="24"/>
        </w:rPr>
      </w:pPr>
      <w:r>
        <w:rPr>
          <w:rFonts w:hAnsi="Times New Roman" w:cs="Times New Roman"/>
          <w:color w:val="000000"/>
          <w:sz w:val="24"/>
          <w:szCs w:val="24"/>
        </w:rPr>
        <w:t>Рукоятки топоров, молотков, кирок и другого ударного инструмента выполняются из древесины твердых и вязких пород (молодой дуб, граб, клен, ясень, бук, рябина, кизил и др.) в форме овального сечения с утолщением к свободному концу.</w:t>
      </w:r>
    </w:p>
    <w:p>
      <w:pPr>
        <w:spacing w:line="600" w:lineRule="atLeast"/>
        <w:rPr>
          <w:b/>
          <w:bCs/>
          <w:color w:val="252525"/>
          <w:spacing w:val="-2"/>
          <w:sz w:val="42"/>
          <w:szCs w:val="42"/>
        </w:rPr>
      </w:pPr>
      <w:r>
        <w:rPr>
          <w:b/>
          <w:bCs/>
          <w:color w:val="252525"/>
          <w:spacing w:val="-2"/>
          <w:sz w:val="42"/>
          <w:szCs w:val="42"/>
        </w:rPr>
        <w:t>7.4 Требования к источникам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Машины и агрегаты, создающие шум при работе, следует эксплуатировать таким образом, чтобы уровни звука на рабочих местах, на участках и на территории строительной площадки не превышали допустимых величин, указанных в </w:t>
      </w:r>
      <w:r>
        <w:rPr>
          <w:rFonts w:hAnsi="Times New Roman" w:cs="Times New Roman"/>
          <w:color w:val="000000"/>
          <w:sz w:val="24"/>
          <w:szCs w:val="24"/>
        </w:rPr>
        <w:t>СанПиН 2.1.3684-21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машин, а также при организации рабочих мест для устранения вредного воздействия на работающих повышенного уровня шума следует применять: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средства (уменьшение шума машин в источнике его образования; применение технологических процессов, при которых уровни звука на рабочих местах не превышают допустимые и т.д.);</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дистанционное управление;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средства индивидуальной защиты;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организационные мероприятия (выбор рационального режима труда и отдыха, сокращение времени воздействия шумовых факторов в рабочей зоне, лечебно-профилактические и другие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Зоны с уровнем звука свыше 80 дБА обозначаются знаками опасности. Работа в этих зонах без использования средств индивидуальной защиты слуха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пребывание работающих в зонах с уровнями звука выше 135 дБА.</w:t>
      </w:r>
    </w:p>
    <w:p>
      <w:pPr>
        <w:spacing w:line="600" w:lineRule="atLeast"/>
        <w:rPr>
          <w:b/>
          <w:bCs/>
          <w:color w:val="252525"/>
          <w:spacing w:val="-2"/>
          <w:sz w:val="42"/>
          <w:szCs w:val="42"/>
        </w:rPr>
      </w:pPr>
      <w:r>
        <w:rPr>
          <w:b/>
          <w:bCs/>
          <w:color w:val="252525"/>
          <w:spacing w:val="-2"/>
          <w:sz w:val="42"/>
          <w:szCs w:val="42"/>
        </w:rPr>
        <w:t>7.5 Требования к средствам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Все лица, находящиеся на объекте обязаны носить защитные каски. Работники без защитных касок к выполнению работ не допускаются. Подбородочный ремень каски должен регулироваться по длине, способ крепления ремня должен обеспечивать возможность его быстрого отсоединения. Во время проведения работ подбородочный ремень каски должен быть застегнут. С целью выявления дефектов, каски подлежат ежедневному осмотру в течение всего срока эксплуатации; каски не подлежат ремонту.</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занятым на работах с вредными или опасными условиями труда, а также на работах, выполняемых в особых температурных условиях или связанных с загрязнением, выдаются бесплатно за счет работодателя специальная одежда, специальная обувь и другие СИЗ в соответствии с нормами, утвержденными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Гигиенические требования к средствам индивидуальной защиты должны соответствовать требованиям </w:t>
      </w:r>
      <w:r>
        <w:rPr>
          <w:rFonts w:hAnsi="Times New Roman" w:cs="Times New Roman"/>
          <w:color w:val="000000"/>
          <w:sz w:val="24"/>
          <w:szCs w:val="24"/>
        </w:rPr>
        <w:t>Приказа Минтруда России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Выдача работникам СИЗ, в том числе иностранного производства, а также специальной одежды, находящейся у работодателя во временном пользовании по договору аренды, допускается только в случае наличия сертификата или декларации соответствия, подтверждающих соответствие выдаваемых СИЗ требованиям безопасности, установленным законодательством, а также наличия санитарно-эпидемиологического заключения или свидетельства о государственной регистрации дерматологических СИЗ, оформленных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Выдаваемые работникам средства индивидуальной защиты должны соответствовать их полу, росту и размерам, характеру и условиям выполняемой работы и обеспечивать в течение заданного времени снижение воздействия вредных и опасных факторов производства на организм человека до допустимых величин, определяемых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к работе в неисправной, не отремонтированной, загрязненной специальной одежде и специальной обуви, а также с неисправными СИЗ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своевременно ставят в известность работодателя о необходимости химчистки, стирки, сушки, ремонта, дегазации, дезактивации, дезинфекции, обезвреживания и обеспыливания специальной одежды, специальной 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при выдаче работникам таких СИЗ, как респираторы, противогазы, самоспасатели, страховочные привязи, накомарники, каски и другие, обеспечивает проведение инструктажа работников по правилам пользования и простейшим способам проверки исправности этих средств, а также тренировку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обеспечивает регулярные испытание и проверку исправности средств индивидуальной защиты, а также своевременную замену частей СИЗ с понизившимися защитными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Для хранения выданных работникам СИЗ, работодатель оборудует специальные помещения (гардеробные).</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организует надлежащий уход за средствами индивидуальной защиты и их хранение, своевременно осуществляет химчистку, стирку, ремонт, дегазацию, дезактивацию, обезвреживание и обеспыливание специальной одежды, специальной обуви и других средств индивидуальной защиты. В тех случаях, когда это требуется по условиям производства, в организации (в цехах, на участках) устраиваются сушилки для специальной одежды и обуви, камеры для обеспыливания специальной одежды и установки для дегазации, дезактивации и обезвреживания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Подрядчик обеспечивает выдачу смывающих и обезвреживающих средств в соответствии с установленными нормами работникам, занятым на работах, связанных с загрязнением тела.</w:t>
      </w:r>
    </w:p>
    <w:p>
      <w:pPr>
        <w:spacing w:line="240" w:lineRule="auto"/>
        <w:rPr>
          <w:rFonts w:hAnsi="Times New Roman" w:cs="Times New Roman"/>
          <w:color w:val="000000"/>
          <w:sz w:val="24"/>
          <w:szCs w:val="24"/>
        </w:rPr>
      </w:pPr>
      <w:r>
        <w:rPr>
          <w:rFonts w:hAnsi="Times New Roman" w:cs="Times New Roman"/>
          <w:color w:val="000000"/>
          <w:sz w:val="24"/>
          <w:szCs w:val="24"/>
        </w:rPr>
        <w:t>При умывальниках должно быть мыло и регулярно сменяемые полотенца или воздушные осушители рук.</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с веществами, вызывающими раздражение кожи рук, должны выдаваться профилактические пасты и мази, а также смывающие и дезинфицирующие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предупреждения возникновения заболеваний, связанных с условиями труда, работники, занятые в строительном производстве, должны проходить обязательные при поступлении на работу и периодические медицинские осмотры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Обязательные предварительные при поступлении на работу и периодические медицинские осмотры (освидетельствования) работников, занятых в строительном производстве, проводятся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строительных работ на территориях, неблагополучных по эпидемиологической обстановке, требуется проведение профилактических прививок.</w:t>
      </w:r>
    </w:p>
    <w:p>
      <w:pPr>
        <w:spacing w:line="240" w:lineRule="auto"/>
        <w:rPr>
          <w:rFonts w:hAnsi="Times New Roman" w:cs="Times New Roman"/>
          <w:color w:val="000000"/>
          <w:sz w:val="24"/>
          <w:szCs w:val="24"/>
        </w:rPr>
      </w:pPr>
      <w:r>
        <w:rPr>
          <w:rFonts w:hAnsi="Times New Roman" w:cs="Times New Roman"/>
          <w:color w:val="000000"/>
          <w:sz w:val="24"/>
          <w:szCs w:val="24"/>
        </w:rPr>
        <w:t>Лечебно-профилактические и оздоровительные мероприятия для работающих, занятых в строительном производстве, проводятся с учетом специфики их трудовой деятельности и результатов проведенных медосмотров.</w:t>
      </w:r>
    </w:p>
    <w:p>
      <w:pPr>
        <w:spacing w:line="240" w:lineRule="auto"/>
        <w:rPr>
          <w:rFonts w:hAnsi="Times New Roman" w:cs="Times New Roman"/>
          <w:color w:val="000000"/>
          <w:sz w:val="24"/>
          <w:szCs w:val="24"/>
        </w:rPr>
      </w:pPr>
      <w:r>
        <w:rPr>
          <w:rFonts w:hAnsi="Times New Roman" w:cs="Times New Roman"/>
          <w:color w:val="000000"/>
          <w:sz w:val="24"/>
          <w:szCs w:val="24"/>
        </w:rPr>
        <w:t>На всех участках и в бытовых помещениях оборудуются аптечки первой помощи. На участках, где используются токсические вещества, оборудуются профилактические пункты (пункты само- и взаимопомощи). Подходы к ним должны быть освещены, легкодоступны, не загромождены строительными материалами, оборудованием и коммуникациями. Обеспечивается систематическое снабжение профилактического пункта защитными мазями, противоядиями, перевязочными средствами и аварийным запасом СИЗ.</w:t>
      </w:r>
    </w:p>
    <w:p>
      <w:pPr>
        <w:spacing w:line="600" w:lineRule="atLeast"/>
        <w:rPr>
          <w:b/>
          <w:bCs/>
          <w:color w:val="252525"/>
          <w:spacing w:val="-2"/>
          <w:sz w:val="42"/>
          <w:szCs w:val="42"/>
        </w:rPr>
      </w:pPr>
      <w:r>
        <w:rPr>
          <w:b/>
          <w:bCs/>
          <w:color w:val="252525"/>
          <w:spacing w:val="-2"/>
          <w:sz w:val="42"/>
          <w:szCs w:val="42"/>
        </w:rPr>
        <w:t>7.6 Погрузо-разгрузочные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погрузочно-разгрузочных работах необходимо руководствоваться требованиями Правил безопасности опасных производственных объектов, на которых используются подъемные сооружения, </w:t>
      </w:r>
      <w:r>
        <w:rPr>
          <w:rFonts w:hAnsi="Times New Roman" w:cs="Times New Roman"/>
          <w:color w:val="000000"/>
          <w:sz w:val="24"/>
          <w:szCs w:val="24"/>
        </w:rPr>
        <w:t>СНиП 12-03-2001</w:t>
      </w:r>
      <w:r>
        <w:rPr>
          <w:rFonts w:hAnsi="Times New Roman" w:cs="Times New Roman"/>
          <w:color w:val="000000"/>
          <w:sz w:val="24"/>
          <w:szCs w:val="24"/>
        </w:rPr>
        <w:t xml:space="preserve">, </w:t>
      </w:r>
      <w:r>
        <w:rPr>
          <w:rFonts w:hAnsi="Times New Roman" w:cs="Times New Roman"/>
          <w:color w:val="000000"/>
          <w:sz w:val="24"/>
          <w:szCs w:val="24"/>
        </w:rPr>
        <w:t>Приказ Минтруда России от 28.10.2020 N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выполнении строительно-монтажных работ с применением грузоподъемной техники (грузоподъемных кранов, кранов-манипуляторов, строительных подъемников, подъемников) следует руководствоваться требованиями </w:t>
      </w:r>
      <w:r>
        <w:rPr>
          <w:rFonts w:hAnsi="Times New Roman" w:cs="Times New Roman"/>
          <w:color w:val="000000"/>
          <w:sz w:val="24"/>
          <w:szCs w:val="24"/>
        </w:rPr>
        <w:t>СП 48.13330.2019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работы следует выполнять под руководством лица, ответственного за безопасное производство работ кранами и имеющего удостоверение на право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Краны могут быть допущены к перемещению грузов, масса которых не превышает паспортную грузоподъемность. При эксплуатации крана не должны нарушаться требования, изложенные в его паспорте и руководстве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Находящиеся в работе краны должны быть снабжены табличками с обозначением регистрационного номера, паспортной грузоподъемности и даты следующего частичного и полного технического освидетельствования.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Неисправные грузозахватные приспособления, а также приспособления, не имеющие бирок (клейм), не должны находиться в местах производства работ. Не допускается нахождение в местах производства работ немаркированной и поврежденной тары.</w:t>
      </w:r>
    </w:p>
    <w:p>
      <w:pPr>
        <w:spacing w:line="240" w:lineRule="auto"/>
        <w:rPr>
          <w:rFonts w:hAnsi="Times New Roman" w:cs="Times New Roman"/>
          <w:color w:val="000000"/>
          <w:sz w:val="24"/>
          <w:szCs w:val="24"/>
        </w:rPr>
      </w:pPr>
      <w:r>
        <w:rPr>
          <w:rFonts w:hAnsi="Times New Roman" w:cs="Times New Roman"/>
          <w:color w:val="000000"/>
          <w:sz w:val="24"/>
          <w:szCs w:val="24"/>
        </w:rPr>
        <w:t>Владельцем крана или эксплуатирующей организацией должны быть разработаны способы правильной строповки и зацепки грузов, которым должны быть обучены стропальщики.</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графическое изображение способов строповки и зацепки грузов должны быть выданы на руки стропальщикам и крановщикам или вывешены в местах производства работ. Владельцем крана или эксплуатирующей организацией также должны быть разработаны способы обвязки деталей и узлов машин, перемещаемых кранами во время их монтажа, демонтажа и ремонта, с указанием применяемых при этом приспособлений, а также способов безопасной кантовки грузов, когда такая операция производится с применением крана.</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и кантовки грузов и перечень применяемых грузозахватных приспособлений должны быть приведены в технологических регламентах. Перемещение груза, на который не разработаны схемы строповки, должно производиться в присутствии и под руководством лица, ответственного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Владелец крана или эксплуатирующая организация обязаны:</w:t>
      </w:r>
    </w:p>
    <w:p>
      <w:pPr>
        <w:spacing w:line="240" w:lineRule="auto"/>
        <w:rPr>
          <w:rFonts w:hAnsi="Times New Roman" w:cs="Times New Roman"/>
          <w:color w:val="000000"/>
          <w:sz w:val="24"/>
          <w:szCs w:val="24"/>
        </w:rPr>
      </w:pPr>
      <w:r>
        <w:rPr>
          <w:rFonts w:hAnsi="Times New Roman" w:cs="Times New Roman"/>
          <w:color w:val="000000"/>
          <w:sz w:val="24"/>
          <w:szCs w:val="24"/>
        </w:rPr>
        <w:t>разработать и выдать на места ведения работ проекты производства строительно-монтажных работ кранами, технологические карты складирования грузов и другие технологические регламенты;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 (под расписку) с проектами и другими технологическими регламентами лиц, ответственных за безопасное производство работ кранами, крановщиков и стропальщиков;</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стропальщиков отличительными знаками, испытанными и маркированными съемными грузозахватными приспособлениями и тарой, соответствующими массе и характеру перемещаемых грузов;</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выдать на руки стропальщикам и крановщикам список основных перемещаемых краном грузов с указанием их массы;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проведение испытаний грузом ограничителя грузоподъемности в сроки, указанные в руководстве по эксплуатации крана и в паспорте ограничителя грузоподъемности;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порядок выделения и направления стреловых кранов на объекты по заявкам установленной формы и обеспечить его соблюдение;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порядок опломбирования ограничителей грузоподъемности стреловых кранов;</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площадки и места складирования грузов, оборудовать их необходимыми технологической оснасткой и приспособлениями (кассетами, пирамидами, стеллажами, лестницами, подставками, подкладками, прокладками и т.п.) и проинструктировать крановщиков и стропальщиков относительно порядка и габаритов складирования;</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обеспечить выполнение проектов производства работ и других технологических регламентов при производстве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Организации, эксплуатирующие краны, должны установить порядок обмена сигналами между стропальщиком и крановщиком (рекомендуемая знаковая сигнализация приведена Правилах безопасности опасных производственных объектов, на которых используются подъемные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Место производства работ по перемещению грузов кранами должно быть освещено в соответствии с проектом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Работа крана должна быть прекращена при скорости ветра, превышающей допустимую для данного крана, при снегопаде, дожде или тумане, при температуре ниже указанной в паспорте и в других случаях, когда крановщик плохо различает сигналы стропальщика или перемещаемый груз.</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Производство работ стреловыми кранами на расстоянии менее 30 м от подъемной выдвижной части крана в любом ее положении, а также от груза до вертикальной плоскости, образуемой проекцией на землю ближайшего провода воздушной линии электропередачи, находящейся под напряжением более 42 В, должно производиться по наряду-допуску, определяющему безопасные условия работы.</w:t>
      </w:r>
    </w:p>
    <w:p>
      <w:pPr>
        <w:spacing w:line="240" w:lineRule="auto"/>
        <w:rPr>
          <w:rFonts w:hAnsi="Times New Roman" w:cs="Times New Roman"/>
          <w:color w:val="000000"/>
          <w:sz w:val="24"/>
          <w:szCs w:val="24"/>
        </w:rPr>
      </w:pPr>
      <w:r>
        <w:rPr>
          <w:rFonts w:hAnsi="Times New Roman" w:cs="Times New Roman"/>
          <w:color w:val="000000"/>
          <w:sz w:val="24"/>
          <w:szCs w:val="24"/>
        </w:rPr>
        <w:t>Для безопасного выполнения работ по перемещению грузов кранами их владелец и производитель работ обязаны обеспечить соблюдение, следующих требований: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месте производства работ по перемещению грузов, а также на кране не должно допускаться нахождение лиц, не имеющих прямого отношения к выполняемой работе;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устанавливаемых кранов условиям строительно-монтажных работ по грузоподъемности, высоте подъема и вылету (грузовая характеристика крана);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обеспечение безопасных расстояний от сетей и воздушных линий электропередачи, мест движения городского транспорта и пешеходов, а также безопасных расстояний приближения кранов к строениям и местам складирования строительных деталей и материалов;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условия установки и работы кранов вблизи откосов котлованов;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применяемых грузозахватных приспособлений и графическое изображение (схема) строповки грузов;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места и габариты складирования грузов, подъездные пути и т.д.;</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безопасному производству работ с учетом конкретных условий на участке, где установлен кран (ограждение строительной площадки, монтажной зоны и т.п.);</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xml:space="preserve">погрузочно-разгрузочные работы и складирование грузов кранами на базах, складах, площадках должны выполняться по технологическим картам, разработанным с учетом требований </w:t>
      </w:r>
      <w:r>
        <w:rPr>
          <w:rFonts w:hAnsi="Times New Roman" w:cs="Times New Roman"/>
          <w:color w:val="000000"/>
          <w:sz w:val="24"/>
          <w:szCs w:val="24"/>
        </w:rPr>
        <w:t>ГОСТ 12.3.009-76</w:t>
      </w:r>
      <w:r>
        <w:rPr>
          <w:rFonts w:hAnsi="Times New Roman" w:cs="Times New Roman"/>
          <w:color w:val="000000"/>
          <w:sz w:val="24"/>
          <w:szCs w:val="24"/>
        </w:rPr>
        <w:t xml:space="preserve"> и утвержденным в установленном порядке;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разрешается опускать груз на автомашину, а также поднимать груз при нахождении людей в кузове или кабине автомашины. В местах постоянной погрузки и разгрузки автомашин и полувагонов должны быть установлены стационарные эстакады или навесные площадки для стропальщиков. Погрузка и разгрузка полувагонов крюковыми кранами должны производиться по технологии, утвержденной производителем работ, в которой должны быть определены места нахождения стропальщиков при перемещении грузов, а также возможность выхода их на эстакады и навесные площадки. Нахождение людей в полувагонах при подъеме и опускании грузов краном не допускается;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не должно производиться при нахождении под ним людей. Стропальщик может находиться возле груза во время его подъема или опускания, если груз поднят на высоту не более 1000 мм от уровня площадки;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строповка грузов должна производиться в соответствии со схемами строповки. Для строповки предназначенного к подъему груза должны применяться стропы, соответствующие массе и характеру поднимаемого груза, с учетом числа ветвей и угла их наклона; стропы общего назначения следует подбирать так, чтобы угол между их ветвями не превышал 90°;</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мелкоштучных грузов должно производиться в специально для этого предназначенной таре; при этом должна исключаться возможность выпадения отдельных грузов. Подъем кирпича на поддонах без ограждения разрешается производить при погрузке и разгрузке (на землю) транспортных средств;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масса которого неизвестна, должно производиться только после определения его фактической массы;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 или грузозахватное приспособление при их горизонтальном перемещении должны быть предварительно подняты на 500 мм выше встречающихся на пути предметов;</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перемещении стрелового крана с грузом положение стрелы и нагрузка на кран должны устанавливаться в соответствии с руководством по эксплуатации крана;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опускать перемещаемый груз разрешается лишь на предназначенное для этого место, где исключается возможность падения, опрокидывания или сползания устанавливаемого груза. На место установки груза должны быть предварительно уложены подкладки соответствующей прочности для того, чтобы стропы могли быть легко и без повреждения извлечены из-под груза. Устанавливать груз в местах, для этого не предназначенных, не разрешается. Укладку и разборку груза следует производить равномерно, не нарушая установленные для складирования груза габариты и не загромождая проходы. Укладка груза в полувагоны, на платформы должна производиться в соответствии с установленными нормами, по согласованию с грузополучателем. Погрузка груза в автомашины и другие транспортные средства должна производиться таким образом, чтобы была обеспечена удобная и безопасная строповка его при разгрузке. Погрузка и разгрузка полувагонов, платформ, автомашин и других транспортных средств должны выполняться без нарушения их равновесия;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он должен быть предварительно поднят на высоту не более 200-300 мм для проверки правильности строповки и надежности действия тормоза;</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подъеме груза, установленного вблизи стены, колонны, штабеля, железнодорожного вагона, станка или другого оборудования, не должно допускаться нахождение людей (в том числе стропальщика) между поднимаемым грузом и указанными частями здания или оборудованием; это требование должно также выполняться при опускании и перемещении груза.</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крана не допускаются: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вход в кабину крана во время его движения;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людей возле работающего стрелового крана во избежание зажатия их между поворотной и неповоротной частями крана;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груза, находящегося в неустойчивом положении или подвешенного за один рог двурогого крюка;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перемещение людей или груза с находящимися на нем людьми.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засыпанного землей или примерзшего к земле, заложенного другими грузами, укрепленного болтами или залитого бетоном, а также металла и шлака, застывшего в печи или приварившегося после слива;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подтаскивание груза по земле, полу или рельсам крюком крана при наклонном положении грузовых канатов без применения направляющих блоков, обеспечивающих вертикальное положение грузовых канатов;</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освобождение краном защемленных грузом стропов, канатов или цепей;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оттягивание груза во время его подъема, перемещения и опускания. Для разворота длинномерных грузов во время их перемещения должны применяться крючья или оттяжки соответствующей длины;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выравнивание перемещаемого груза руками, а также поправка стропов на весу;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при отключенных или неисправных приборах безопасности и тормозах;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включение механизмов крана при нахождении людей на кране вне его кабины (на стреле, противовесе и т.п.). Исключение допускается для лиц, ведущих осмотр и регулировку механизмов, электрооборудования и приборов безопасности. В этом случае механизмы должны включаться по сигналу лица, производящего осмотр;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груза непосредственно с места его установки (с земли, площадки, штабеля и т.п.) стреловой лебедкой, а также механизмами подъема и телескопирования стрелы;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посадка в тару, поднятую краном, и нахождение в ней людей;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нахождение людей под стрелой крана при ее подъеме и опускании без груза.</w:t>
      </w:r>
    </w:p>
    <w:p>
      <w:pPr>
        <w:spacing w:line="240" w:lineRule="auto"/>
        <w:rPr>
          <w:rFonts w:hAnsi="Times New Roman" w:cs="Times New Roman"/>
          <w:color w:val="000000"/>
          <w:sz w:val="24"/>
          <w:szCs w:val="24"/>
        </w:rPr>
      </w:pPr>
      <w:r>
        <w:rPr>
          <w:rFonts w:hAnsi="Times New Roman" w:cs="Times New Roman"/>
          <w:color w:val="000000"/>
          <w:sz w:val="24"/>
          <w:szCs w:val="24"/>
        </w:rPr>
        <w:t>Площадки для погрузочных и разгрузочных работ должны быть спланированы, и иметь уклон не более двух градусов. В соответствующих местах необходимо установить надписи: «Въезд», «Выезд», «Разворот» и другие надписи-ограничения. Краны должны устанавливаться на все имеющиеся опоры. Под опоры подкладываются устойчивые подкладки, которые являются инвентарной принадлежностью крана.</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съемные грузозахватные приспособления и тара должны подвергаться периодическому осмотру в следующие сроки: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траверсы, клещи и других захваты и тары - каждый месяц;</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стропы (за исключением редко используемых) - каждые десять дней;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редко используемые съемные грузозахватные приспособления - перед выдачей их в работу.</w:t>
      </w:r>
    </w:p>
    <w:p>
      <w:pPr>
        <w:spacing w:line="240" w:lineRule="auto"/>
        <w:rPr>
          <w:rFonts w:hAnsi="Times New Roman" w:cs="Times New Roman"/>
          <w:color w:val="000000"/>
          <w:sz w:val="24"/>
          <w:szCs w:val="24"/>
        </w:rPr>
      </w:pPr>
      <w:r>
        <w:rPr>
          <w:rFonts w:hAnsi="Times New Roman" w:cs="Times New Roman"/>
          <w:color w:val="000000"/>
          <w:sz w:val="24"/>
          <w:szCs w:val="24"/>
        </w:rPr>
        <w:t>Осмотр съемных грузозахватных приспособлений и тары должен производиться по инструкции, разработанной специализированной организацией и определяющей порядок и методы осмотра, браковочные показатели. Выявленные в процессе осмотра поврежденные съемные грузозахватные приспособления должны изыматься из работы. При отсутствии инструкции браковку стропов производят в соответствии с Правилами безопасности опасных производственных объектов, на которых используются подъемные сооружения (приложение 15).</w:t>
      </w:r>
    </w:p>
    <w:p>
      <w:pPr>
        <w:spacing w:line="240" w:lineRule="auto"/>
        <w:rPr>
          <w:rFonts w:hAnsi="Times New Roman" w:cs="Times New Roman"/>
          <w:color w:val="000000"/>
          <w:sz w:val="24"/>
          <w:szCs w:val="24"/>
        </w:rPr>
      </w:pPr>
      <w:r>
        <w:rPr>
          <w:rFonts w:hAnsi="Times New Roman" w:cs="Times New Roman"/>
          <w:color w:val="000000"/>
          <w:sz w:val="24"/>
          <w:szCs w:val="24"/>
        </w:rPr>
        <w:t>Осмотр производит лицо, ответственное за безопасное производство работ кранами.</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осмотра съемных грузозахватных приспособлений и тары заносятся в журнал осмотра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Схемы строповки должны быть выданы на руки стропальщикам и крановщикам или вывешены на местах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погрузочно-разгрузочных работ с опасными грузами целевой инструктаж проводить перед началом работ, включая сведения о свойствах грузов, правила работы с ними, меры оказания первой доврачебной помощи согласно </w:t>
      </w:r>
      <w:r>
        <w:rPr>
          <w:rFonts w:hAnsi="Times New Roman" w:cs="Times New Roman"/>
          <w:color w:val="000000"/>
          <w:sz w:val="24"/>
          <w:szCs w:val="24"/>
        </w:rPr>
        <w:t>СанПиН 2.1.3684-21</w:t>
      </w:r>
      <w:r>
        <w:rPr>
          <w:rFonts w:hAnsi="Times New Roman" w:cs="Times New Roman"/>
          <w:color w:val="000000"/>
          <w:sz w:val="24"/>
          <w:szCs w:val="24"/>
        </w:rPr>
        <w:t>. Запрещается участвовать в погрузочно-разгрузочных работах шоферам или другим лицам, не входящим в состав бригады.</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участвовать в погрузочно-разгрузочных работах шоферам или другим лицам, не входящим в состав бригады.</w:t>
      </w:r>
    </w:p>
    <w:p>
      <w:pPr>
        <w:spacing w:line="240" w:lineRule="auto"/>
        <w:rPr>
          <w:rFonts w:hAnsi="Times New Roman" w:cs="Times New Roman"/>
          <w:color w:val="000000"/>
          <w:sz w:val="24"/>
          <w:szCs w:val="24"/>
        </w:rPr>
      </w:pPr>
      <w:r>
        <w:rPr>
          <w:rFonts w:hAnsi="Times New Roman" w:cs="Times New Roman"/>
          <w:color w:val="000000"/>
          <w:sz w:val="24"/>
          <w:szCs w:val="24"/>
        </w:rPr>
        <w:t>Перед перевозкой труб на автомобильном поезде необходимо: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трубы укрепить, а их передние и задние торцы закрепить против продольного смещения ограничителями-крючьями, присоединенными тросами к концу автомобиля и прицепа;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тягач и прицеп автопоезда надежно соединить предохранительным (аварийным) стальным канатом;</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трубы обозначить сзади красными флажками, а в темное время суток и в дневное, при видимости менее 20 м - зажженными фонарями красного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 разгрузке труб стаскивать их с автопоезда трактором или другими механизмами, а также разгружать путем выезда автомобиля из-под труб.</w:t>
      </w:r>
    </w:p>
    <w:p>
      <w:pPr>
        <w:spacing w:line="240" w:lineRule="auto"/>
        <w:rPr>
          <w:rFonts w:hAnsi="Times New Roman" w:cs="Times New Roman"/>
          <w:color w:val="000000"/>
          <w:sz w:val="24"/>
          <w:szCs w:val="24"/>
        </w:rPr>
      </w:pPr>
      <w:r>
        <w:rPr>
          <w:rFonts w:hAnsi="Times New Roman" w:cs="Times New Roman"/>
          <w:color w:val="000000"/>
          <w:sz w:val="24"/>
          <w:szCs w:val="24"/>
        </w:rPr>
        <w:t>Бензовозы и автомобили для перевозки легковоспламеняющихся (огнеопасных) грузов необходимо оборудовать двумя огнетушителями ОП-5. Выхлопная труба должна быть выведена вправо под радиатор. Выхлопные трубы от двигателей внутреннего сгорания машин и механизмов должны быть оборудованы искрогасителями.</w:t>
      </w:r>
    </w:p>
    <w:p>
      <w:pPr>
        <w:spacing w:line="240" w:lineRule="auto"/>
        <w:rPr>
          <w:rFonts w:hAnsi="Times New Roman" w:cs="Times New Roman"/>
          <w:color w:val="000000"/>
          <w:sz w:val="24"/>
          <w:szCs w:val="24"/>
        </w:rPr>
      </w:pPr>
      <w:r>
        <w:rPr>
          <w:rFonts w:hAnsi="Times New Roman" w:cs="Times New Roman"/>
          <w:color w:val="000000"/>
          <w:sz w:val="24"/>
          <w:szCs w:val="24"/>
        </w:rPr>
        <w:t>Бензовоз должен быть оборудован металлической цепью (заземлителем), конец которой должен касаться земли для снятия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Перевозить людей следует автобусами или специально оборудованными автомобилями.</w:t>
      </w:r>
    </w:p>
    <w:p>
      <w:pPr>
        <w:spacing w:line="600" w:lineRule="atLeast"/>
        <w:rPr>
          <w:b/>
          <w:bCs/>
          <w:color w:val="252525"/>
          <w:spacing w:val="-2"/>
          <w:sz w:val="42"/>
          <w:szCs w:val="42"/>
        </w:rPr>
      </w:pPr>
      <w:r>
        <w:rPr>
          <w:b/>
          <w:bCs/>
          <w:color w:val="252525"/>
          <w:spacing w:val="-2"/>
          <w:sz w:val="42"/>
          <w:szCs w:val="42"/>
        </w:rPr>
        <w:t>7.7 Требования безопасности при работе с переносным электроинструментом, эксплуатация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К работе с электроинструментом вне помещений допускается персонал, имеющий группу по электробезопасности не ниже II. Лица, допущенные к работе с электроинструментом, должны предварительно пройти обучение и проверку знаний по охране труда и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Электротехнический персонал со II группой по электробезопасности и выше допускается к работе с электроинструментом без записи в квалификационном удостоверении на право производства специальных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осветительное, насосное оборудование, газоанализаторы для контроля воздушной среды должны иметь взрывозащищенное исполнение. На электрооборудовании должен быть указан уровень взрывозащиты, при отсутствии знаков взрывозащиты – его использование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Электрооинструмент, питающийся от сети, должен быть снабжен несъемным гибким кабелем) со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Кабель в месте ввода в электроинструмент должен быть защищен от истираний и перегибов эластичной трубкой из изоляционного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Трубка должна быть закреплена в корпусных деталях электроинструмента и выступать из них на длину не менее пяти диаметров кабеля. Закрепление трубки на кабеле вне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каждой выдаче электроинструмента должны быть проверены: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надежность крепления деталей;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кабеля и штепсельной вилки, целостность изоляционных деталей корпуса, рукоятки и крышек щеткодержателей, наличие защитных кожухов и их исправность (внешним осмотром);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четкость работы выключателя;</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не соответствующий хотя бы одному из перечисленных требований или с просроченной датой периодической проверки, выдавать для работы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работы необходимо проверить: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 указанным на табличке;</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закрепления рабочего исполнительного инструмента: сверл, абразивных кругов, дисковых пил, ключей-насадок и др.</w:t>
      </w:r>
    </w:p>
    <w:p>
      <w:pPr>
        <w:spacing w:line="240" w:lineRule="auto"/>
        <w:rPr>
          <w:rFonts w:hAnsi="Times New Roman" w:cs="Times New Roman"/>
          <w:color w:val="000000"/>
          <w:sz w:val="24"/>
          <w:szCs w:val="24"/>
        </w:rPr>
      </w:pPr>
      <w:r>
        <w:rPr>
          <w:rFonts w:hAnsi="Times New Roman" w:cs="Times New Roman"/>
          <w:color w:val="000000"/>
          <w:sz w:val="24"/>
          <w:szCs w:val="24"/>
        </w:rPr>
        <w:t>Подключать электроинструмент напряжением до 42 В в электрическую сеть общего пользования через автотрансформатор, резистор или потенциометр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в подземных сооружениях (колодцах, камерах и т.п.), а также при земляных работах трансформатор должен находиться вне этих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Кабель электроинструмента должен быть защищен от случайного повреждения и соприкосновения его с горячими, сырыми и масляными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кабель, ставить на него груз, а также допускать пересечение его с тросами, кабелями и рукавами газосварки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рабочую часть электроинструмента в патрон и изымать ее из патрона, а также регулировать инструмент следует после отключения его от сети штепсельной вилкой и полной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Лицам, работающим с электроинструментом, разбирать и ремонтировать самим инструмент, кабель, штепсельные соединения и другие части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электроинструментом с приставных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Удалять стружку или опилки руками во время работы инструмента запрещается. Стружку следует удалять после полной остановки электроинструмента специальными крючками или щетками.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с пневмодрелью предметы, подлежащие сверлению, необходимо надежно закреплять. Касаться руками вращающегося режущего инструмента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сверлении пневмодрелью с применением рычага для нажима необходимо следить, чтобы конец рычага не опирался на поверхность, с которой возможно его соскальзывание.</w:t>
      </w:r>
    </w:p>
    <w:p>
      <w:pPr>
        <w:spacing w:line="240" w:lineRule="auto"/>
        <w:rPr>
          <w:rFonts w:hAnsi="Times New Roman" w:cs="Times New Roman"/>
          <w:color w:val="000000"/>
          <w:sz w:val="24"/>
          <w:szCs w:val="24"/>
        </w:rPr>
      </w:pPr>
      <w:r>
        <w:rPr>
          <w:rFonts w:hAnsi="Times New Roman" w:cs="Times New Roman"/>
          <w:color w:val="000000"/>
          <w:sz w:val="24"/>
          <w:szCs w:val="24"/>
        </w:rPr>
        <w:t>Применяемые для работы рычаги должны быть инвентарными и храниться в инструментальной. Использовать в качестве рычагов случайные предметы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Обрабатывать электроинструментом обледеневшие и мокрые детали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электроинструментом, не защищенным от воздействия капель или брызг, не имеющим отличительных знаков (капля в треугольнике или две капли), в условиях воздействия капель и брызг, а также на открытых площадках во время снегопада или дождя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таким электроинструментом разрешается вне помещений только в сухую погоду, а при дожде или снегопаде - под навесом на сухой земле или настиле.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надзора электроинструмент, присоединенный к сети, а также передавать его лицам, не имеющим права с ним работать,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внезапной остановке электроинструмента (исчезновении напряжения в сети, заклинивании движущихся частей и т.п.) он должен быть отключен выключателем. При переносе электроинструмента с одного рабочего места на другое, а также при перерыве в работе и ее окончании электроинструмент должен быть отсоединен от сети штепсельной вилкой.</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обнаружится неисправность электроинструмента или работающий с ним почувствует хотя бы слабое действие тока, работа должна быть немедленно прекращена и неисправный инструмент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работать электроинструментом, у которого истек срок периодической проверки, а также при возникновении хотя бы одной из следующих неисправностей:</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штепсельного соединения, кабеля или его защитной трубки;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крышки щеткодержателя;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нечеткая работа выключателя;</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искрение щеток на коллекторе, сопровождающееся появлением кругового огня на его поверхности;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вытекание смазки из редуктора или вентиляционных каналов;</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повышенного шума, стука, вибрации;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поломка или появление трещин в корпусной детали, рукоятке, защитном ограждении;</w:t>
      </w:r>
    </w:p>
    <w:p>
      <w:pPr>
        <w:numPr>
          <w:ilvl w:val="0"/>
          <w:numId w:val="2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рабочей части инструмента;</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исчезновение электрической связи между металлическими частями корпуса и нулевым защитным штырем питательной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Электроинструмент и вспомогательное оборудование к нему (трансформаторы, преобразователи частоты, защитно-отключающие устройства, кабели-удлинители) должны подвергаться периодической проверке не реже 1 раза в 6 мес.</w:t>
      </w:r>
    </w:p>
    <w:p>
      <w:pPr>
        <w:spacing w:line="240" w:lineRule="auto"/>
        <w:rPr>
          <w:rFonts w:hAnsi="Times New Roman" w:cs="Times New Roman"/>
          <w:color w:val="000000"/>
          <w:sz w:val="24"/>
          <w:szCs w:val="24"/>
        </w:rPr>
      </w:pPr>
      <w:r>
        <w:rPr>
          <w:rFonts w:hAnsi="Times New Roman" w:cs="Times New Roman"/>
          <w:color w:val="000000"/>
          <w:sz w:val="24"/>
          <w:szCs w:val="24"/>
        </w:rPr>
        <w:t>На корпусах электроинструмента должны быть указаны инвентарные номера и даты следующих проверок, а на понижающих и разделительных трансформаторах, преобразователях частоты и защитно-отключающих устройствах - инвентарные номера и даты следующих измерений сопротивления изоляции.</w:t>
      </w:r>
    </w:p>
    <w:p>
      <w:pPr>
        <w:spacing w:line="240" w:lineRule="auto"/>
        <w:rPr>
          <w:rFonts w:hAnsi="Times New Roman" w:cs="Times New Roman"/>
          <w:color w:val="000000"/>
          <w:sz w:val="24"/>
          <w:szCs w:val="24"/>
        </w:rPr>
      </w:pPr>
      <w:r>
        <w:rPr>
          <w:rFonts w:hAnsi="Times New Roman" w:cs="Times New Roman"/>
          <w:color w:val="000000"/>
          <w:sz w:val="24"/>
          <w:szCs w:val="24"/>
        </w:rPr>
        <w:t>Хранить электроинструмент и вспомогательное оборудование к нему следует в сухом помещении, оборудованном специальными стеллажами, полками, ящиками, обеспечивающими его сохранность.</w:t>
      </w:r>
    </w:p>
    <w:p>
      <w:pPr>
        <w:spacing w:line="240" w:lineRule="auto"/>
        <w:rPr>
          <w:rFonts w:hAnsi="Times New Roman" w:cs="Times New Roman"/>
          <w:color w:val="000000"/>
          <w:sz w:val="24"/>
          <w:szCs w:val="24"/>
        </w:rPr>
      </w:pPr>
      <w:r>
        <w:rPr>
          <w:rFonts w:hAnsi="Times New Roman" w:cs="Times New Roman"/>
          <w:color w:val="000000"/>
          <w:sz w:val="24"/>
          <w:szCs w:val="24"/>
        </w:rPr>
        <w:t>При транспортировке электроинструмента в пределах предприятия должны быть приняты меры предосторожности, исключающие его повреждение. Запрещается перевозить электроинструмент вместе с металлическими деталями и изделиями.</w:t>
      </w:r>
    </w:p>
    <w:p>
      <w:pPr>
        <w:spacing w:line="240" w:lineRule="auto"/>
        <w:rPr>
          <w:rFonts w:hAnsi="Times New Roman" w:cs="Times New Roman"/>
          <w:color w:val="000000"/>
          <w:sz w:val="24"/>
          <w:szCs w:val="24"/>
        </w:rPr>
      </w:pPr>
      <w:r>
        <w:rPr>
          <w:rFonts w:hAnsi="Times New Roman" w:cs="Times New Roman"/>
          <w:color w:val="000000"/>
          <w:sz w:val="24"/>
          <w:szCs w:val="24"/>
        </w:rPr>
        <w:t>Сопротивление заземляющего устройства, к которому присоединены нейтрали генераторов, трансформаторов, должно быть не более 4 и 8 Ом соответственно при линейных напряжениях 380 и 220 В.</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применение ручного электрического невзрывозащищенного инструмента для сверления отверстий (дрели, перфораторы, и др.). Присоединение к электрической сети передвижных электроустановок, ручных электрических машин и переносных электрических светильников при помощи штепсельных соединений, удовлетворяющих требованиям электробезопасности и допустимый степень защиты (IP54), разрешается выполнять персоналу, допущенному к работе с ними.</w:t>
      </w:r>
    </w:p>
    <w:p>
      <w:pPr>
        <w:spacing w:line="600" w:lineRule="atLeast"/>
        <w:rPr>
          <w:b/>
          <w:bCs/>
          <w:color w:val="252525"/>
          <w:spacing w:val="-2"/>
          <w:sz w:val="48"/>
          <w:szCs w:val="48"/>
        </w:rPr>
      </w:pPr>
      <w:r>
        <w:rPr>
          <w:b/>
          <w:bCs/>
          <w:color w:val="252525"/>
          <w:spacing w:val="-2"/>
          <w:sz w:val="48"/>
          <w:szCs w:val="48"/>
        </w:rPr>
        <w:t>8. ПОЖАРНАЯ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При производстве работ пожарную безопасность на участке производства работ и на рабочих местах следует обеспечивать в соответствии с требованиями «Правил противопожарного режима в Российской Федерации», утвержденные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Каждый работающий должен пройти инструктаж и обучение по требованиям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Расположение производственных, складских и вспомогательных зданий и сооружений на территории строительства должно соответствовать утвержденному в установленном порядке генплану.</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размещение сооружений на территории строительства с отступлениями от действующих норм и правил, и утвержденного генплана.</w:t>
      </w:r>
    </w:p>
    <w:p>
      <w:pPr>
        <w:spacing w:line="240" w:lineRule="auto"/>
        <w:rPr>
          <w:rFonts w:hAnsi="Times New Roman" w:cs="Times New Roman"/>
          <w:color w:val="000000"/>
          <w:sz w:val="24"/>
          <w:szCs w:val="24"/>
        </w:rPr>
      </w:pPr>
      <w:r>
        <w:rPr>
          <w:rFonts w:hAnsi="Times New Roman" w:cs="Times New Roman"/>
          <w:color w:val="000000"/>
          <w:sz w:val="24"/>
          <w:szCs w:val="24"/>
        </w:rPr>
        <w:t>У въезда на строительную площадку установить схему движения транспорта, схему размещения противопожарного оборудования в соответствии с требованиями п. 364 «</w:t>
      </w:r>
      <w:r>
        <w:rPr>
          <w:rFonts w:hAnsi="Times New Roman" w:cs="Times New Roman"/>
          <w:color w:val="000000"/>
          <w:sz w:val="24"/>
          <w:szCs w:val="24"/>
        </w:rPr>
        <w:t>Правила противопожарного режима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Должны быть выделены места для хранения горючих материалов и жидкостей, которые должны быть обозначены предупредительными надписями с запрещением курения вблизи этих мест. Размещение складов легковоспламеняющихся жидкостей, лаков, красок на расстоянии не менее 24 м от остальных зданий.</w:t>
      </w:r>
    </w:p>
    <w:p>
      <w:pPr>
        <w:spacing w:line="240" w:lineRule="auto"/>
        <w:rPr>
          <w:rFonts w:hAnsi="Times New Roman" w:cs="Times New Roman"/>
          <w:color w:val="000000"/>
          <w:sz w:val="24"/>
          <w:szCs w:val="24"/>
        </w:rPr>
      </w:pPr>
      <w:r>
        <w:rPr>
          <w:rFonts w:hAnsi="Times New Roman" w:cs="Times New Roman"/>
          <w:color w:val="000000"/>
          <w:sz w:val="24"/>
          <w:szCs w:val="24"/>
        </w:rPr>
        <w:t>Около временных навесов и складов должен быть установлен щит с противопожарным инвентарем, ящик с песком и огнетушителем, отведены места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строительства должна быть обеспечена исправными первичными средствами пожаротушения (пожарные щиты, огнетушители) согласно стройгенплана. Комплектация пожарного щита ЩП-А для классов пожара А: 2 огнетушителя воздушнопенных емкостью 10 л и порошковый емкостью 10 л массой огнетушащего состава 9 кг / лом / багор / ведро - 2 шт / лопата штыковая / лопата совковая / емкость для хранения воды 0,2 м3.</w:t>
      </w:r>
    </w:p>
    <w:p>
      <w:pPr>
        <w:spacing w:line="240" w:lineRule="auto"/>
        <w:rPr>
          <w:rFonts w:hAnsi="Times New Roman" w:cs="Times New Roman"/>
          <w:color w:val="000000"/>
          <w:sz w:val="24"/>
          <w:szCs w:val="24"/>
        </w:rPr>
      </w:pPr>
      <w:r>
        <w:rPr>
          <w:rFonts w:hAnsi="Times New Roman" w:cs="Times New Roman"/>
          <w:color w:val="000000"/>
          <w:sz w:val="24"/>
          <w:szCs w:val="24"/>
        </w:rPr>
        <w:t>В местах, содержащих горючие и легковоспламеняющиеся материалы, курение должно быть запрещено, а пользование открытым огнем разрешается только в радиусе более 50,0 м от этих мест. Не разрешается накапливать на участках производства работ горючие вещества (жирные масляные тряпки, опилки и т. д.). Их следует хранить в закрытых металлических контейнерах в безопасном месте. Курить разрешается толь ко в специально отведенных для этого местах. Рядом с местом курения должен стоять ящик с песком и бочка с водой.</w:t>
      </w:r>
    </w:p>
    <w:p>
      <w:pPr>
        <w:spacing w:line="600" w:lineRule="atLeast"/>
        <w:rPr>
          <w:b/>
          <w:bCs/>
          <w:color w:val="252525"/>
          <w:spacing w:val="-2"/>
          <w:sz w:val="48"/>
          <w:szCs w:val="48"/>
        </w:rPr>
      </w:pPr>
      <w:r>
        <w:rPr>
          <w:b/>
          <w:bCs/>
          <w:color w:val="252525"/>
          <w:spacing w:val="-2"/>
          <w:sz w:val="48"/>
          <w:szCs w:val="48"/>
        </w:rPr>
        <w:t>9. МЕРОПРИЯТИЯ ПО ОХРАНЕ ОКРУЖАЮЩЕЙ СРЕДЫ В ПЕРИОД СТРОИТЕЛЬСТВА</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или сведения к минимуму наносимого окружающей среде ущерба при строительстве объектов все строительно-монтажные работы должны производиться исключительно в пределах полосы отвода.</w:t>
      </w:r>
    </w:p>
    <w:p>
      <w:pPr>
        <w:spacing w:line="240" w:lineRule="auto"/>
        <w:rPr>
          <w:rFonts w:hAnsi="Times New Roman" w:cs="Times New Roman"/>
          <w:color w:val="000000"/>
          <w:sz w:val="24"/>
          <w:szCs w:val="24"/>
        </w:rPr>
      </w:pPr>
      <w:r>
        <w:rPr>
          <w:rFonts w:hAnsi="Times New Roman" w:cs="Times New Roman"/>
          <w:color w:val="000000"/>
          <w:sz w:val="24"/>
          <w:szCs w:val="24"/>
        </w:rPr>
        <w:t>За нарушение окружающей среды несут персональную, дисциплинарную, административную, материальную и уголовную ответственность производители работ и лица, непосредственно нанесшие урон. На всех этапах работ выполнять мероприятия, предотвращающие:</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вследствие допуска к работе неисправных технических средств;</w:t>
      </w:r>
    </w:p>
    <w:p>
      <w:pPr>
        <w:numPr>
          <w:ilvl w:val="0"/>
          <w:numId w:val="3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захламление территории строительными и другими отходами;</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разлив горюче-смазочных материалов, слив на трассе отработанных масел и мойку автомобилей в неустановленном месте и т.п.</w:t>
      </w:r>
    </w:p>
    <w:p>
      <w:pPr>
        <w:spacing w:line="240" w:lineRule="auto"/>
        <w:rPr>
          <w:rFonts w:hAnsi="Times New Roman" w:cs="Times New Roman"/>
          <w:color w:val="000000"/>
          <w:sz w:val="24"/>
          <w:szCs w:val="24"/>
        </w:rPr>
      </w:pPr>
      <w:r>
        <w:rPr>
          <w:rFonts w:hAnsi="Times New Roman" w:cs="Times New Roman"/>
          <w:color w:val="000000"/>
          <w:sz w:val="24"/>
          <w:szCs w:val="24"/>
        </w:rPr>
        <w:t>Весь комплекс работ производить только на исправной технике. Машинисты и водители строительной техники и автотранспорта должны ежесменно проводить техническое обслуживание с целью недопущения подтеков масла и топлива в грунт. Механики, ответственные за исправное состояние машин и механизмов, несут ответственность за возможное загрязнение водоемов.</w:t>
      </w:r>
    </w:p>
    <w:p>
      <w:pPr>
        <w:spacing w:line="240" w:lineRule="auto"/>
        <w:rPr>
          <w:rFonts w:hAnsi="Times New Roman" w:cs="Times New Roman"/>
          <w:color w:val="000000"/>
          <w:sz w:val="24"/>
          <w:szCs w:val="24"/>
        </w:rPr>
      </w:pPr>
      <w:r>
        <w:rPr>
          <w:rFonts w:hAnsi="Times New Roman" w:cs="Times New Roman"/>
          <w:color w:val="000000"/>
          <w:sz w:val="24"/>
          <w:szCs w:val="24"/>
        </w:rPr>
        <w:t>Во время производства работ площадки, занятые под временные и постоянные базы, должны быть оборудованы контейнерами -–мусоросборниками для сбора строительных и бытовых отходов, емкостями по сбору отработанных горюче-смазочных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В целях предотвращения выноса грунта и грязи колёсами автотранспорта на городскую территорию выезды со строительной площадки оборудуются пунктами мойки (очистки) колёс.</w:t>
      </w:r>
    </w:p>
    <w:p>
      <w:pPr>
        <w:spacing w:line="240" w:lineRule="auto"/>
        <w:rPr>
          <w:rFonts w:hAnsi="Times New Roman" w:cs="Times New Roman"/>
          <w:color w:val="000000"/>
          <w:sz w:val="24"/>
          <w:szCs w:val="24"/>
        </w:rPr>
      </w:pPr>
      <w:r>
        <w:rPr>
          <w:rFonts w:hAnsi="Times New Roman" w:cs="Times New Roman"/>
          <w:color w:val="000000"/>
          <w:sz w:val="24"/>
          <w:szCs w:val="24"/>
        </w:rPr>
        <w:t>С целью исключения рассыпания грунта с кузовов автосамосвалов, рассеивания его во время движения, кузова нагруженных грунтом автосамосвалов, накрываются полотнищами брезента, сетками. Покрывала должны надежно закрепляться к бортам.</w:t>
      </w:r>
    </w:p>
    <w:p>
      <w:pPr>
        <w:spacing w:line="240" w:lineRule="auto"/>
        <w:rPr>
          <w:rFonts w:hAnsi="Times New Roman" w:cs="Times New Roman"/>
          <w:color w:val="000000"/>
          <w:sz w:val="24"/>
          <w:szCs w:val="24"/>
        </w:rPr>
      </w:pPr>
      <w:r>
        <w:rPr>
          <w:rFonts w:hAnsi="Times New Roman" w:cs="Times New Roman"/>
          <w:color w:val="000000"/>
          <w:sz w:val="24"/>
          <w:szCs w:val="24"/>
        </w:rPr>
        <w:t>В целях наименьшего загрязнения окружающей среды предусматривается поставка растворов и бетонов специализированным транспортом.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процессе строительства образуются следующие виды отходов: вытесненный грунт; строительный мусор; бытовые отходы. Удаление бытовых и строительных отходов выполняется в соответствии с требованиями </w:t>
      </w:r>
      <w:r>
        <w:rPr>
          <w:rFonts w:hAnsi="Times New Roman" w:cs="Times New Roman"/>
          <w:color w:val="000000"/>
          <w:sz w:val="24"/>
          <w:szCs w:val="24"/>
        </w:rPr>
        <w:t>СП 42.13330.2016</w:t>
      </w:r>
      <w:r>
        <w:rPr>
          <w:rFonts w:hAnsi="Times New Roman" w:cs="Times New Roman"/>
          <w:color w:val="000000"/>
          <w:sz w:val="24"/>
          <w:szCs w:val="24"/>
        </w:rPr>
        <w:t> , собирая их в закрывающиеся стальные контейнеры, исключающие загрязнение окружающей среды. Руководствуясь указаниями "«ехнологического регламента обращения со строительными отходами"» по мере накопления мусор вывозится спецтранспортом организаций, имеющих лицензии на производство данного вида работ. Мусор вывозится в места, указанные Заказчиком.</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не разрешается превышение предельно допустимых концентраций вредных веществ в воздухе рабочей зоны. Для контроля за ПДК используются приборы, применяемые для санитарно-гигиенической оценки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По окончании строительно-монтажных работ должны отсутствовать места, загрязненные горюче-смазочными материалами, строительными и бытовыми отходами.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Уменьшение загрязнения воздушного бассейна</w:t>
      </w:r>
    </w:p>
    <w:p>
      <w:pPr>
        <w:spacing w:line="240" w:lineRule="auto"/>
        <w:rPr>
          <w:rFonts w:hAnsi="Times New Roman" w:cs="Times New Roman"/>
          <w:color w:val="000000"/>
          <w:sz w:val="24"/>
          <w:szCs w:val="24"/>
        </w:rPr>
      </w:pPr>
      <w:r>
        <w:rPr>
          <w:rFonts w:hAnsi="Times New Roman" w:cs="Times New Roman"/>
          <w:color w:val="000000"/>
          <w:sz w:val="24"/>
          <w:szCs w:val="24"/>
        </w:rPr>
        <w:t>Основную массу загрязняющих воздух веществ составляют отработавшие газы дорожно-строительных и транспортных машин. Используются исправные машины и механизмы с отрегулированными на выброс СО, СН агрегатами.</w:t>
      </w:r>
    </w:p>
    <w:p>
      <w:pPr>
        <w:spacing w:line="240" w:lineRule="auto"/>
        <w:rPr>
          <w:rFonts w:hAnsi="Times New Roman" w:cs="Times New Roman"/>
          <w:color w:val="000000"/>
          <w:sz w:val="24"/>
          <w:szCs w:val="24"/>
        </w:rPr>
      </w:pPr>
      <w:r>
        <w:rPr>
          <w:rFonts w:hAnsi="Times New Roman" w:cs="Times New Roman"/>
          <w:color w:val="000000"/>
          <w:sz w:val="24"/>
          <w:szCs w:val="24"/>
        </w:rPr>
        <w:t>Допуск строительной и автомобильной техники к производству работ осуществлять после проверки их на выброс вредных веществ при работе двигателей.</w:t>
      </w:r>
    </w:p>
    <w:p>
      <w:pPr>
        <w:spacing w:line="240" w:lineRule="auto"/>
        <w:rPr>
          <w:rFonts w:hAnsi="Times New Roman" w:cs="Times New Roman"/>
          <w:color w:val="000000"/>
          <w:sz w:val="24"/>
          <w:szCs w:val="24"/>
        </w:rPr>
      </w:pPr>
      <w:r>
        <w:rPr>
          <w:rFonts w:hAnsi="Times New Roman" w:cs="Times New Roman"/>
          <w:color w:val="000000"/>
          <w:sz w:val="24"/>
          <w:szCs w:val="24"/>
        </w:rPr>
        <w:t>Для исключения загрязнения воздуха пылью, проводятся мероприятия по пылеподавлению и снижению пылимости при производстве строительных работ. Снижение пылеобразования в местах разработки производится гидроорошением водой и уменьшением количества перевалок пылящих материалов, при погрузо-разгрузочных работах.</w:t>
      </w:r>
    </w:p>
    <w:p>
      <w:pPr>
        <w:spacing w:line="240" w:lineRule="auto"/>
        <w:rPr>
          <w:rFonts w:hAnsi="Times New Roman" w:cs="Times New Roman"/>
          <w:color w:val="000000"/>
          <w:sz w:val="24"/>
          <w:szCs w:val="24"/>
        </w:rPr>
      </w:pPr>
      <w:r>
        <w:rPr>
          <w:rFonts w:hAnsi="Times New Roman" w:cs="Times New Roman"/>
          <w:color w:val="000000"/>
          <w:sz w:val="24"/>
          <w:szCs w:val="24"/>
        </w:rPr>
        <w:t>На машинах должен находиться исправный огнетушитель, а в местах стоянки машин -–ящики с песком. Не допускается стоянка машин и механизмов с работающими двигателями. Организовать строгий контроль над сверхнормативной работой двигателей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Сжигание горючих отходов стройматериалов и мусора на стройплощадке запрещено.</w:t>
      </w:r>
    </w:p>
    <w:p>
      <w:pPr>
        <w:spacing w:line="600" w:lineRule="atLeast"/>
        <w:rPr>
          <w:b/>
          <w:bCs/>
          <w:color w:val="252525"/>
          <w:spacing w:val="-2"/>
          <w:sz w:val="48"/>
          <w:szCs w:val="48"/>
        </w:rPr>
      </w:pPr>
      <w:r>
        <w:rPr>
          <w:b/>
          <w:bCs/>
          <w:color w:val="252525"/>
          <w:spacing w:val="-2"/>
          <w:sz w:val="48"/>
          <w:szCs w:val="48"/>
        </w:rPr>
        <w:t>10. ОБОСНОВАНИЕ НЕОБХОДИМОСТИ И РАСЧЕТ ПОТРЕБНОСТИ В РАЗМЕЩЕНИИ ВРЕМЕННЫХ ЗДАНИЙ И СООРУЖЕНИЙ</w:t>
      </w:r>
    </w:p>
    <w:tbl>
      <w:tblPr>
        <w:tblW w:w="5000" w:type="pct"/>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помещений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Назначение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Кол-во работн.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Нормативный показатель, м2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Требуемая площадь, м2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Кол-во</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Контора ИТР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Общая численность ИТР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Гардеробная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Общая численность</w:t>
            </w:r>
          </w:p>
          <w:p>
            <w:pPr>
              <w:spacing w:line="240" w:lineRule="auto"/>
              <w:rPr>
                <w:rFonts w:hAnsi="Times New Roman" w:cs="Times New Roman"/>
                <w:color w:val="000000"/>
                <w:sz w:val="24"/>
                <w:szCs w:val="24"/>
              </w:rPr>
            </w:pPr>
            <w:r>
              <w:rPr>
                <w:rFonts w:hAnsi="Times New Roman" w:cs="Times New Roman"/>
                <w:color w:val="000000"/>
                <w:sz w:val="24"/>
                <w:szCs w:val="24"/>
              </w:rPr>
              <w:t>рабочих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Помещение для обогрева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Рабочие в наиболее</w:t>
            </w:r>
          </w:p>
          <w:p>
            <w:pPr>
              <w:spacing w:line="240" w:lineRule="auto"/>
              <w:rPr>
                <w:rFonts w:hAnsi="Times New Roman" w:cs="Times New Roman"/>
                <w:color w:val="000000"/>
                <w:sz w:val="24"/>
                <w:szCs w:val="24"/>
              </w:rPr>
            </w:pPr>
            <w:r>
              <w:rPr>
                <w:rFonts w:hAnsi="Times New Roman" w:cs="Times New Roman"/>
                <w:color w:val="000000"/>
                <w:sz w:val="24"/>
                <w:szCs w:val="24"/>
              </w:rPr>
              <w:t>многочисленную смену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p>
            <w:pPr>
              <w:spacing w:line="240" w:lineRule="auto"/>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Материальный склад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Рабочие в наиболее</w:t>
            </w:r>
          </w:p>
          <w:p>
            <w:pPr>
              <w:spacing w:line="240" w:lineRule="auto"/>
              <w:rPr>
                <w:rFonts w:hAnsi="Times New Roman" w:cs="Times New Roman"/>
                <w:color w:val="000000"/>
                <w:sz w:val="24"/>
                <w:szCs w:val="24"/>
              </w:rPr>
            </w:pPr>
            <w:r>
              <w:rPr>
                <w:rFonts w:hAnsi="Times New Roman" w:cs="Times New Roman"/>
                <w:color w:val="000000"/>
                <w:sz w:val="24"/>
                <w:szCs w:val="24"/>
              </w:rPr>
              <w:t>многочисленную смену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Бытовые помещения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Общая численность рабочих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23,8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Туалеты (био)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Рабочие в наиболее</w:t>
            </w:r>
          </w:p>
          <w:p>
            <w:pPr>
              <w:spacing w:line="240" w:lineRule="auto"/>
              <w:rPr>
                <w:rFonts w:hAnsi="Times New Roman" w:cs="Times New Roman"/>
                <w:color w:val="000000"/>
                <w:sz w:val="24"/>
                <w:szCs w:val="24"/>
              </w:rPr>
            </w:pPr>
            <w:r>
              <w:rPr>
                <w:rFonts w:hAnsi="Times New Roman" w:cs="Times New Roman"/>
                <w:color w:val="000000"/>
                <w:sz w:val="24"/>
                <w:szCs w:val="24"/>
              </w:rPr>
              <w:t>многочисленную смену</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(0,7 N0,1)·0,7 + (1,4 N0,1)·0,3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bl>
    <w:p>
      <w:pPr>
        <w:spacing w:line="600" w:lineRule="atLeast"/>
        <w:rPr>
          <w:b/>
          <w:bCs/>
          <w:color w:val="252525"/>
          <w:spacing w:val="-2"/>
          <w:sz w:val="48"/>
          <w:szCs w:val="48"/>
        </w:rPr>
      </w:pPr>
      <w:r>
        <w:rPr>
          <w:b/>
          <w:bCs/>
          <w:color w:val="252525"/>
          <w:spacing w:val="-2"/>
          <w:sz w:val="48"/>
          <w:szCs w:val="48"/>
        </w:rPr>
        <w:t>11. ПЕРЕЧЕНЬ НЕОБХОДИМЫХ КОНТОРСКИХ И БЫТОВЫХ ЗДАНИЙ</w:t>
      </w:r>
    </w:p>
    <w:p>
      <w:pPr>
        <w:spacing w:line="240" w:lineRule="auto"/>
        <w:rPr>
          <w:rFonts w:hAnsi="Times New Roman" w:cs="Times New Roman"/>
          <w:color w:val="000000"/>
          <w:sz w:val="24"/>
          <w:szCs w:val="24"/>
        </w:rPr>
      </w:pPr>
      <w:r>
        <w:rPr>
          <w:rFonts w:hAnsi="Times New Roman" w:cs="Times New Roman"/>
          <w:color w:val="000000"/>
          <w:sz w:val="24"/>
          <w:szCs w:val="24"/>
        </w:rPr>
        <w:t>Потребность в административно-хозяйственных и бытовых помещениях определена из максимальной численности персонала строительства, т.е. по численности рабочих, ИТР, служащих и охраны</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помещений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Кол- во</w:t>
            </w:r>
          </w:p>
          <w:p>
            <w:pPr>
              <w:spacing w:line="240" w:lineRule="auto"/>
              <w:rPr>
                <w:rFonts w:hAnsi="Times New Roman" w:cs="Times New Roman"/>
                <w:color w:val="000000"/>
                <w:sz w:val="24"/>
                <w:szCs w:val="24"/>
              </w:rPr>
            </w:pPr>
            <w:r>
              <w:rPr>
                <w:rFonts w:hAnsi="Times New Roman" w:cs="Times New Roman"/>
                <w:b/>
                <w:bCs/>
                <w:color w:val="000000"/>
                <w:sz w:val="24"/>
                <w:szCs w:val="24"/>
              </w:rPr>
              <w:t>зданий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Площадь,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Размеры в плане,</w:t>
            </w:r>
          </w:p>
          <w:p>
            <w:pPr>
              <w:spacing w:line="240" w:lineRule="auto"/>
              <w:rPr>
                <w:rFonts w:hAnsi="Times New Roman" w:cs="Times New Roman"/>
                <w:color w:val="000000"/>
                <w:sz w:val="24"/>
                <w:szCs w:val="24"/>
              </w:rPr>
            </w:pPr>
            <w:r>
              <w:rPr>
                <w:rFonts w:hAnsi="Times New Roman" w:cs="Times New Roman"/>
                <w:b/>
                <w:bCs/>
                <w:color w:val="000000"/>
                <w:sz w:val="24"/>
                <w:szCs w:val="24"/>
              </w:rPr>
              <w:t>мхм</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Контора ИТР</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6,3х2,4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Гардеробная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6,3х2,4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Помещение для обогрева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6,3х2,4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Материальный склад</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6,3х2,4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Бытовые помещения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6,3х2,4</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Туалеты (био)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0,8х1,5</w:t>
            </w:r>
          </w:p>
        </w:tc>
      </w:tr>
    </w:tbl>
    <w:p>
      <w:pPr>
        <w:spacing w:line="240" w:lineRule="auto"/>
        <w:rPr>
          <w:rFonts w:hAnsi="Times New Roman" w:cs="Times New Roman"/>
          <w:color w:val="000000"/>
          <w:sz w:val="24"/>
          <w:szCs w:val="24"/>
        </w:rPr>
      </w:pPr>
      <w:r>
        <w:rPr>
          <w:rFonts w:hAnsi="Times New Roman" w:cs="Times New Roman"/>
          <w:color w:val="000000"/>
          <w:sz w:val="24"/>
          <w:szCs w:val="24"/>
        </w:rPr>
        <w:t>Здания и сооружения для временного размещения административно-хозяйственного и бытового назначения формируются из зданий контейнерного типа.</w:t>
      </w:r>
    </w:p>
    <w:p>
      <w:pPr>
        <w:spacing w:line="240" w:lineRule="auto"/>
        <w:rPr>
          <w:rFonts w:hAnsi="Times New Roman" w:cs="Times New Roman"/>
          <w:color w:val="000000"/>
          <w:sz w:val="24"/>
          <w:szCs w:val="24"/>
        </w:rPr>
      </w:pPr>
      <w:r>
        <w:rPr>
          <w:rFonts w:hAnsi="Times New Roman" w:cs="Times New Roman"/>
          <w:color w:val="000000"/>
          <w:sz w:val="24"/>
          <w:szCs w:val="24"/>
        </w:rPr>
        <w:t>Помещения для обогрева рабочих располагаются не далее 150 м от рабочих мест, а укрытия от солнечной радиации и атмосферных осадков непосредственно на рабочих местах или не далее 75 м от них.</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вагон-домиков теплом и электроэнергией на период строительства планируется подключение к существующим электросетям по договоренности с эксплуатирующими организациями.</w:t>
      </w:r>
    </w:p>
    <w:p>
      <w:pPr>
        <w:spacing w:line="240" w:lineRule="auto"/>
        <w:rPr>
          <w:rFonts w:hAnsi="Times New Roman" w:cs="Times New Roman"/>
          <w:color w:val="000000"/>
          <w:sz w:val="24"/>
          <w:szCs w:val="24"/>
        </w:rPr>
      </w:pPr>
      <w:r>
        <w:rPr>
          <w:rFonts w:hAnsi="Times New Roman" w:cs="Times New Roman"/>
          <w:color w:val="000000"/>
          <w:sz w:val="24"/>
          <w:szCs w:val="24"/>
        </w:rPr>
        <w:t>При любых процессах, связанных с выделением пыли и вредных веществ, в гардеробных должны быть предусмотрены респираторные (на списочную численность).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Санитарно-бытовые помещения для работающих, занятых непосредственно на производстве, должны соответствовать </w:t>
      </w:r>
      <w:r>
        <w:rPr>
          <w:rFonts w:hAnsi="Times New Roman" w:cs="Times New Roman"/>
          <w:color w:val="000000"/>
          <w:sz w:val="24"/>
          <w:szCs w:val="24"/>
        </w:rPr>
        <w:t>СНиП 2.09.04-87</w:t>
      </w:r>
      <w:r>
        <w:rPr>
          <w:rFonts w:hAnsi="Times New Roman" w:cs="Times New Roman"/>
          <w:color w:val="000000"/>
          <w:sz w:val="24"/>
          <w:szCs w:val="24"/>
        </w:rPr>
        <w:t xml:space="preserve"> «Административные и бытовые здания» с учетом групп производственного процесса.</w:t>
      </w:r>
    </w:p>
    <w:p>
      <w:pPr>
        <w:spacing w:line="600" w:lineRule="atLeast"/>
        <w:rPr>
          <w:b/>
          <w:bCs/>
          <w:color w:val="252525"/>
          <w:spacing w:val="-2"/>
          <w:sz w:val="48"/>
          <w:szCs w:val="48"/>
        </w:rPr>
      </w:pPr>
      <w:r>
        <w:rPr>
          <w:b/>
          <w:bCs/>
          <w:color w:val="252525"/>
          <w:spacing w:val="-2"/>
          <w:sz w:val="48"/>
          <w:szCs w:val="48"/>
        </w:rPr>
        <w:t>12. ПОТРЕБНОСТЬ В ОСНОВНЫХ СТРОИТЕЛЬНЫХ МАШИНАХ И МЕХАНИЗМАХ</w:t>
      </w:r>
    </w:p>
    <w:tbl>
      <w:tblPr>
        <w:tblW w:w="5000" w:type="pct"/>
        <w:tblCellMar>
          <w:top w:w="15" w:type="dxa"/>
          <w:left w:w="15" w:type="dxa"/>
          <w:bottom w:w="15" w:type="dxa"/>
          <w:right w:w="15" w:type="dxa"/>
        </w:tblCellMar>
        <w:tblLook w:val="0600"/>
      </w:tblPr>
      <w:tblGrid>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Марка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Кол-во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Примечание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Автомобильный кран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КС-45719-1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Погрузочно-разгрузочные и монтажные работы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Тягач с тралом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Доставка контейнеров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Автосамосвал</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Камаз 55111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Доставка материалов</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Автомобиль (бортовой)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Камаз 53215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Доставка материалов</w:t>
            </w:r>
          </w:p>
        </w:tc>
      </w:tr>
    </w:tbl>
    <w:p>
      <w:pPr>
        <w:spacing w:line="600" w:lineRule="atLeast"/>
        <w:rPr>
          <w:b/>
          <w:bCs/>
          <w:color w:val="252525"/>
          <w:spacing w:val="-2"/>
          <w:sz w:val="48"/>
          <w:szCs w:val="48"/>
        </w:rPr>
      </w:pPr>
      <w:r>
        <w:rPr>
          <w:b/>
          <w:bCs/>
          <w:color w:val="252525"/>
          <w:spacing w:val="-2"/>
          <w:sz w:val="48"/>
          <w:szCs w:val="48"/>
        </w:rPr>
        <w:t>13. ГРАФИК ПРОИЗВОДСТВА РАБОТ</w:t>
      </w:r>
    </w:p>
    <w:tbl>
      <w:tblPr>
        <w:tblW w:w="5000" w:type="pct"/>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Начало</w:t>
            </w:r>
            <w:r>
              <w:br/>
            </w:r>
            <w:r>
              <w:rPr>
                <w:rFonts w:hAnsi="Times New Roman" w:cs="Times New Roman"/>
                <w:color w:val="000000"/>
                <w:sz w:val="24"/>
                <w:szCs w:val="24"/>
              </w:rPr>
              <w:t>(дата)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Окончание</w:t>
            </w:r>
            <w:r>
              <w:br/>
            </w:r>
            <w:r>
              <w:rPr>
                <w:rFonts w:hAnsi="Times New Roman" w:cs="Times New Roman"/>
                <w:color w:val="000000"/>
                <w:sz w:val="24"/>
                <w:szCs w:val="24"/>
              </w:rPr>
              <w:t>(дата)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работ</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Подготовительные работы</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Установка временного ограждения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бытовых блок-контейнеров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контейнеров для сбора мусора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Монтаж туалетных кабин</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600" w:lineRule="atLeast"/>
        <w:rPr>
          <w:b/>
          <w:bCs/>
          <w:color w:val="252525"/>
          <w:spacing w:val="-2"/>
          <w:sz w:val="48"/>
          <w:szCs w:val="48"/>
        </w:rPr>
      </w:pPr>
      <w:r>
        <w:rPr>
          <w:b/>
          <w:bCs/>
          <w:color w:val="252525"/>
          <w:spacing w:val="-2"/>
          <w:sz w:val="48"/>
          <w:szCs w:val="48"/>
        </w:rPr>
        <w:t>13. ПЕРЕЧЕНЬ НОРМАТИВНО- ТЕХНИЧЕСКОЙ ДОКУМЕНТАЦИИ</w:t>
      </w:r>
    </w:p>
    <w:tbl>
      <w:tblPr>
        <w:tblW w:w="5000" w:type="pct"/>
        <w:tblCellMar>
          <w:top w:w="15" w:type="dxa"/>
          <w:left w:w="15" w:type="dxa"/>
          <w:bottom w:w="15" w:type="dxa"/>
          <w:right w:w="15" w:type="dxa"/>
        </w:tblCellMar>
        <w:tblLook w:val="0600"/>
      </w:tblPr>
      <w:tblGrid>
        <w:gridCol w:w="1440"/>
        <w:gridCol w:w="1440"/>
      </w:tblGrid>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Обозначение </w:t>
            </w:r>
            <w:r>
              <w:rPr>
                <w:rFonts w:hAnsi="Times New Roman" w:cs="Times New Roman"/>
                <w:b/>
                <w:bCs/>
                <w:color w:val="000000"/>
                <w:sz w:val="24"/>
                <w:szCs w:val="24"/>
              </w:rPr>
              <w:t>нормативного документа</w:t>
            </w:r>
          </w:p>
        </w:tc>
        <w:tc>
          <w:tcPr>
            <w:tcW w:w="514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нормативного документа</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Федеральный закон РФ от 10.01.2002 № 7-ФЗ</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 охране окружающей среды</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Федеральный закон РФ от 21.12.1994 № 69-ФЗ</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 пожарной безопасности</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Федеральный закон РФ от 22.07.2008 № 123-ФЗ</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Технический регламент о требованиях пожарной безопасности. РФ</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Федеральный закон РФ от 25.10.2001 г. № 136-ФЗ</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Земельный Кодекс Российской Федерации</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Федеральный закон РФ от 29.12.2004 г. № 190-ФЗ</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Градостроительный Кодекс Российской Федерации</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Постановление Правительства РФ от 26.09.2020 № 1479</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 противопожарном режиме</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России от 29.10.2021 № 766н</w:t>
            </w:r>
          </w:p>
        </w:tc>
        <w:tc>
          <w:tcPr>
            <w:tcW w:w="48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Об утверждении Правил обеспечения работников средствами индивидуальной защиты и смывающими средствами</w:t>
            </w:r>
          </w:p>
        </w:tc>
      </w:tr>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12.3.009–76</w:t>
            </w:r>
          </w:p>
        </w:tc>
        <w:tc>
          <w:tcPr>
            <w:tcW w:w="514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стандартов безопасности труда. Работы погрузочно-разгрузочные. Общие требования безопасности</w:t>
            </w:r>
          </w:p>
        </w:tc>
      </w:tr>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ГОСТ 12.1.046-2014</w:t>
            </w:r>
          </w:p>
        </w:tc>
        <w:tc>
          <w:tcPr>
            <w:tcW w:w="514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стандартов безопасности труда. Строительство. Нормы освещения строительных площадок</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СНиП 12-03-2001</w:t>
            </w:r>
          </w:p>
        </w:tc>
        <w:tc>
          <w:tcPr>
            <w:tcW w:w="48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Безопасность труда в строительстве. Часть 1. Общие требования</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СНиП 12-04-2002</w:t>
            </w:r>
          </w:p>
        </w:tc>
        <w:tc>
          <w:tcPr>
            <w:tcW w:w="48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Безопасность труда в строительстве. Часть 2. Строительное производство</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Правила по охране труда</w:t>
            </w:r>
          </w:p>
        </w:tc>
        <w:tc>
          <w:tcPr>
            <w:tcW w:w="4874"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Приказ Минтруда от 11.12.2020 № 883н</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СП 70.13330.2012</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Несущие и ограждающие конструкции. Актуализированная редакция СНиП 3.03.01-87</w:t>
            </w:r>
          </w:p>
        </w:tc>
      </w:tr>
      <w:tr>
        <w:trPr>
          <w:trHeight w:val="0"/>
        </w:trPr>
        <w:tc>
          <w:tcPr>
            <w:tcW w:w="4062"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 72.13330.2016</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Защита строительных конструкций и сооружений от коррозии.</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 76.13330.2016</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Электротехнические устройства.</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 44.13330.2011</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Административные и бытовые здания. Актуализированная редакция. СНиП 2.09.04-87*</w:t>
            </w:r>
          </w:p>
        </w:tc>
      </w:tr>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 52.13330.2011</w:t>
            </w:r>
          </w:p>
        </w:tc>
        <w:tc>
          <w:tcPr>
            <w:tcW w:w="514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Естественное и искусственное освещение. Актуализированная редакция СНиП 23-05-95*</w:t>
            </w:r>
          </w:p>
        </w:tc>
      </w:tr>
      <w:tr>
        <w:trPr>
          <w:trHeight w:val="0"/>
        </w:trPr>
        <w:tc>
          <w:tcPr>
            <w:tcW w:w="3069"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СП 126.13330.2017</w:t>
            </w:r>
          </w:p>
        </w:tc>
        <w:tc>
          <w:tcPr>
            <w:tcW w:w="5777"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Геодезические работы в строительстве. Актуализированная редакция СНиП 3.01.03-84</w:t>
            </w:r>
          </w:p>
        </w:tc>
      </w:tr>
      <w:tr>
        <w:trPr>
          <w:trHeight w:val="0"/>
        </w:trPr>
        <w:tc>
          <w:tcPr>
            <w:tcW w:w="3791"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СанПиН 2.1.3684-21</w:t>
            </w:r>
          </w:p>
        </w:tc>
        <w:tc>
          <w:tcPr>
            <w:tcW w:w="5145" w:type="dxa"/>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tc>
      </w:tr>
    </w:tbl>
    <w:p>
      <w:pPr>
        <w:spacing w:line="600" w:lineRule="atLeast"/>
        <w:rPr>
          <w:b/>
          <w:bCs/>
          <w:color w:val="252525"/>
          <w:spacing w:val="-2"/>
          <w:sz w:val="48"/>
          <w:szCs w:val="48"/>
        </w:rPr>
      </w:pPr>
      <w:r>
        <w:rPr>
          <w:b/>
          <w:bCs/>
          <w:color w:val="252525"/>
          <w:spacing w:val="-2"/>
          <w:sz w:val="48"/>
          <w:szCs w:val="48"/>
        </w:rPr>
        <w:t>ЛИСТ ОЗНАКОМЛЕНИЯ С ППР</w:t>
      </w:r>
    </w:p>
    <w:tbl>
      <w:tblPr>
        <w:tblW w:w="5000" w:type="pct"/>
        <w:tblCellMar>
          <w:top w:w="15" w:type="dxa"/>
          <w:left w:w="15" w:type="dxa"/>
          <w:bottom w:w="15" w:type="dxa"/>
          <w:right w:w="15" w:type="dxa"/>
        </w:tblCellMar>
        <w:tblLook w:val="0600"/>
      </w:tblPr>
      <w:tblGrid>
        <w:gridCol w:w="1440"/>
        <w:gridCol w:w="1440"/>
      </w:tblGrid>
      <w:tr>
        <w:trPr>
          <w:trHeight w:val="0"/>
        </w:trPr>
        <w:tc>
          <w:tcPr>
            <w:tcW w:w="0" w:type="auto"/>
            <w:gridSpan w:val="2"/>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xml:space="preserve">Отметки об ознакомлении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Фамилия И.О., 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Дата, подпись</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2689cbe46934f79" /><Relationship Type="http://schemas.openxmlformats.org/officeDocument/2006/relationships/image" Target="/media/image.jpg" Id="Rb174b49e2d2240d6a8207149b31b08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Группы Актион</dc:description>
  <dcterms:created xsi:type="dcterms:W3CDTF">2011-11-02T04:15:00Z</dcterms:created>
  <dcterms:modified xsi:type="dcterms:W3CDTF">2012-05-05T09:54:00Z</dcterms:modified>
</cp:coreProperties>
</file>