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45869">
      <w:pPr>
        <w:jc w:val="center"/>
      </w:pP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-251460</wp:posOffset>
            </wp:positionH>
            <wp:positionV relativeFrom="paragraph">
              <wp:posOffset>-138430</wp:posOffset>
            </wp:positionV>
            <wp:extent cx="2287905" cy="541655"/>
            <wp:effectExtent l="19050" t="0" r="0" b="0"/>
            <wp:wrapTopAndBottom/>
            <wp:docPr id="1" name="图片 8" descr="校名-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校名-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54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6B98FAD">
      <w:pPr>
        <w:pStyle w:val="2"/>
        <w:jc w:val="center"/>
        <w:rPr>
          <w:sz w:val="56"/>
          <w:szCs w:val="56"/>
        </w:rPr>
      </w:pPr>
      <w:bookmarkStart w:id="0" w:name="_Toc375302424"/>
      <w:r>
        <w:rPr>
          <w:rFonts w:hint="eastAsia"/>
          <w:sz w:val="56"/>
          <w:szCs w:val="56"/>
        </w:rPr>
        <w:t>大学生创新创业训练计划项目</w:t>
      </w:r>
    </w:p>
    <w:p w14:paraId="6DB07F12">
      <w:pPr>
        <w:pStyle w:val="2"/>
        <w:jc w:val="center"/>
        <w:rPr>
          <w:rFonts w:ascii="华文新魏" w:eastAsia="华文新魏"/>
          <w:caps/>
          <w:spacing w:val="52"/>
          <w:kern w:val="10"/>
          <w:sz w:val="84"/>
          <w:szCs w:val="84"/>
        </w:rPr>
      </w:pPr>
      <w:r>
        <w:rPr>
          <w:rFonts w:hint="eastAsia" w:ascii="华文新魏" w:eastAsia="华文新魏"/>
          <w:caps/>
          <w:spacing w:val="52"/>
          <w:kern w:val="10"/>
          <w:sz w:val="84"/>
          <w:szCs w:val="84"/>
        </w:rPr>
        <w:t>立项申请书</w:t>
      </w:r>
      <w:bookmarkEnd w:id="0"/>
    </w:p>
    <w:p w14:paraId="3B032A60">
      <w:pPr>
        <w:jc w:val="center"/>
        <w:rPr>
          <w:b/>
          <w:bCs/>
          <w:sz w:val="40"/>
          <w:szCs w:val="36"/>
        </w:rPr>
      </w:pPr>
      <w:r>
        <w:rPr>
          <w:rFonts w:hint="eastAsia"/>
          <w:b/>
          <w:bCs/>
          <w:sz w:val="40"/>
          <w:szCs w:val="36"/>
        </w:rPr>
        <w:t>（创新训练类）</w:t>
      </w:r>
    </w:p>
    <w:p w14:paraId="2061B182">
      <w:pPr>
        <w:ind w:firstLine="750" w:firstLineChars="250"/>
        <w:jc w:val="left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项目来源：</w:t>
      </w:r>
      <w:r>
        <w:rPr>
          <w:rFonts w:hint="eastAsia" w:ascii="宋体" w:hAnsi="宋体"/>
          <w:sz w:val="30"/>
          <w:szCs w:val="30"/>
          <w:lang w:val="en-US" w:eastAsia="zh-CN"/>
        </w:rPr>
        <w:t>揭榜挂帅类（科研）</w:t>
      </w:r>
      <w:r>
        <w:rPr>
          <w:rFonts w:hint="eastAsia" w:ascii="宋体" w:hAnsi="宋体"/>
          <w:sz w:val="30"/>
          <w:szCs w:val="30"/>
          <w:lang w:eastAsia="zh-CN"/>
        </w:rPr>
        <w:t>□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    </w:t>
      </w:r>
      <w:r>
        <w:rPr>
          <w:rFonts w:hint="eastAsia" w:ascii="宋体" w:hAnsi="宋体"/>
          <w:sz w:val="30"/>
          <w:szCs w:val="30"/>
        </w:rPr>
        <w:t>导师科研类□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  </w:t>
      </w:r>
      <w:r>
        <w:rPr>
          <w:rFonts w:hint="eastAsia" w:ascii="宋体" w:hAnsi="宋体"/>
          <w:sz w:val="30"/>
          <w:szCs w:val="30"/>
        </w:rPr>
        <w:t xml:space="preserve">   </w:t>
      </w:r>
    </w:p>
    <w:p w14:paraId="04987C4D">
      <w:pPr>
        <w:ind w:firstLine="1800" w:firstLineChars="600"/>
        <w:jc w:val="left"/>
        <w:rPr>
          <w:rFonts w:hint="default" w:ascii="宋体" w:hAnsi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揭榜挂帅类（企业）</w:t>
      </w:r>
      <w:r>
        <w:rPr>
          <w:rFonts w:hint="eastAsia" w:ascii="宋体" w:hAnsi="宋体"/>
          <w:sz w:val="30"/>
          <w:szCs w:val="30"/>
        </w:rPr>
        <w:t>□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         </w:t>
      </w:r>
      <w:r>
        <w:rPr>
          <w:rFonts w:hint="eastAsia" w:ascii="宋体" w:hAnsi="宋体"/>
          <w:sz w:val="30"/>
          <w:szCs w:val="30"/>
        </w:rPr>
        <w:t>校企合作类□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   </w:t>
      </w:r>
    </w:p>
    <w:p w14:paraId="02204EE7">
      <w:pPr>
        <w:ind w:firstLine="750" w:firstLineChars="250"/>
        <w:jc w:val="left"/>
        <w:rPr>
          <w:rFonts w:hint="eastAsia" w:ascii="宋体" w:hAnsi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 xml:space="preserve">       科创融合“大挑战”项目□ 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 </w:t>
      </w:r>
      <w:r>
        <w:rPr>
          <w:rFonts w:hint="eastAsia" w:ascii="宋体" w:hAnsi="宋体"/>
          <w:sz w:val="30"/>
          <w:szCs w:val="30"/>
        </w:rPr>
        <w:t>“探索课堂”项目□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 </w:t>
      </w:r>
    </w:p>
    <w:p w14:paraId="6E9A150E">
      <w:pPr>
        <w:ind w:firstLine="1800" w:firstLineChars="600"/>
        <w:jc w:val="left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国际专项</w:t>
      </w:r>
      <w:r>
        <w:rPr>
          <w:rFonts w:hint="eastAsia" w:ascii="宋体" w:hAnsi="宋体"/>
          <w:sz w:val="30"/>
          <w:szCs w:val="30"/>
        </w:rPr>
        <w:t>□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  </w:t>
      </w:r>
      <w:r>
        <w:rPr>
          <w:rFonts w:hint="eastAsia" w:ascii="宋体" w:hAnsi="宋体"/>
          <w:sz w:val="30"/>
          <w:szCs w:val="30"/>
        </w:rPr>
        <w:t>自主探索类</w:t>
      </w:r>
      <w:r>
        <w:rPr>
          <w:rFonts w:hint="eastAsia" w:ascii="宋体" w:hAnsi="宋体"/>
          <w:sz w:val="30"/>
          <w:szCs w:val="30"/>
          <w:lang w:eastAsia="zh-CN"/>
        </w:rPr>
        <w:t>☑</w:t>
      </w:r>
      <w:r>
        <w:rPr>
          <w:rFonts w:hint="eastAsia" w:ascii="宋体" w:hAnsi="宋体"/>
          <w:sz w:val="30"/>
          <w:szCs w:val="30"/>
        </w:rPr>
        <w:t xml:space="preserve">  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 </w:t>
      </w:r>
      <w:r>
        <w:rPr>
          <w:rFonts w:hint="eastAsia" w:ascii="宋体" w:hAnsi="宋体"/>
          <w:sz w:val="30"/>
          <w:szCs w:val="30"/>
        </w:rPr>
        <w:t>雏雁</w:t>
      </w:r>
      <w:r>
        <w:rPr>
          <w:rFonts w:ascii="宋体" w:hAnsi="宋体"/>
          <w:sz w:val="30"/>
          <w:szCs w:val="30"/>
        </w:rPr>
        <w:t>获奖类</w:t>
      </w:r>
      <w:r>
        <w:rPr>
          <w:rFonts w:hint="eastAsia" w:ascii="宋体" w:hAnsi="宋体"/>
          <w:sz w:val="30"/>
          <w:szCs w:val="30"/>
        </w:rPr>
        <w:t>□</w:t>
      </w:r>
    </w:p>
    <w:p w14:paraId="73961B1F">
      <w:pPr>
        <w:ind w:firstLine="750" w:firstLineChars="250"/>
        <w:jc w:val="left"/>
        <w:rPr>
          <w:rFonts w:hint="eastAsia" w:ascii="宋体" w:hAnsi="宋体"/>
          <w:sz w:val="30"/>
          <w:szCs w:val="30"/>
        </w:rPr>
      </w:pPr>
    </w:p>
    <w:p w14:paraId="4B3084DD"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项目名称: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基于费曼学习法的AI伴学智能体系统设计与实现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</w:t>
      </w:r>
    </w:p>
    <w:p w14:paraId="1F65F245"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项目名称（英文）：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default" w:ascii="宋体" w:hAnsi="宋体"/>
          <w:sz w:val="30"/>
          <w:szCs w:val="30"/>
          <w:u w:val="single"/>
          <w:lang w:val="en-US"/>
        </w:rPr>
        <w:t>Feynman-Based AI Tutoring Agent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</w:t>
      </w:r>
    </w:p>
    <w:p w14:paraId="250C0EB2"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项目依托学院：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计算机学院（国家示范性软件学院）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</w:t>
      </w:r>
    </w:p>
    <w:p w14:paraId="5A9C7D08"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项目负责人：</w:t>
      </w:r>
      <w:r>
        <w:rPr>
          <w:rFonts w:hint="eastAsia"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陈艺博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</w:t>
      </w:r>
    </w:p>
    <w:p w14:paraId="407588DA"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联系电话：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15389322320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</w:t>
      </w:r>
    </w:p>
    <w:p w14:paraId="780FF114"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E-mail：</w:t>
      </w:r>
      <w:r>
        <w:rPr>
          <w:rFonts w:hint="eastAsia" w:ascii="宋体" w:hAnsi="宋体"/>
          <w:sz w:val="30"/>
          <w:szCs w:val="30"/>
          <w:u w:val="single"/>
        </w:rPr>
        <w:t xml:space="preserve">     </w:t>
      </w:r>
      <w:r>
        <w:rPr>
          <w:rFonts w:hint="default" w:ascii="宋体" w:hAnsi="宋体"/>
          <w:sz w:val="30"/>
          <w:szCs w:val="30"/>
          <w:u w:val="single"/>
          <w:lang w:val="en-US"/>
        </w:rPr>
        <w:t>yibochen60@gmail.com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</w:t>
      </w:r>
    </w:p>
    <w:p w14:paraId="16A07CF6"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芮兰兰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</w:t>
      </w:r>
    </w:p>
    <w:p w14:paraId="25E6A40A">
      <w:pPr>
        <w:spacing w:line="360" w:lineRule="auto"/>
        <w:ind w:firstLine="750" w:firstLineChars="2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E-mail：</w:t>
      </w:r>
      <w:r>
        <w:rPr>
          <w:rFonts w:hint="eastAsia" w:ascii="宋体" w:hAnsi="宋体"/>
          <w:sz w:val="30"/>
          <w:szCs w:val="30"/>
          <w:u w:val="single"/>
        </w:rPr>
        <w:t xml:space="preserve">    LLRUI@bupt.edu.cn                                      </w:t>
      </w:r>
    </w:p>
    <w:p w14:paraId="7140DFF8">
      <w:pPr>
        <w:spacing w:line="360" w:lineRule="auto"/>
        <w:ind w:firstLine="1888" w:firstLineChars="590"/>
        <w:rPr>
          <w:rFonts w:ascii="宋体" w:hAnsi="宋体"/>
          <w:sz w:val="32"/>
        </w:rPr>
      </w:pPr>
    </w:p>
    <w:p w14:paraId="60DD1F48">
      <w:pPr>
        <w:spacing w:line="360" w:lineRule="auto"/>
        <w:ind w:firstLine="1920" w:firstLineChars="600"/>
        <w:rPr>
          <w:rFonts w:ascii="宋体" w:hAnsi="宋体"/>
          <w:sz w:val="32"/>
        </w:rPr>
      </w:pPr>
      <w:r>
        <w:rPr>
          <w:rFonts w:hint="eastAsia" w:ascii="宋体" w:hAnsi="宋体"/>
          <w:sz w:val="32"/>
        </w:rPr>
        <w:t>填报时间：</w:t>
      </w:r>
      <w:r>
        <w:rPr>
          <w:rFonts w:hint="eastAsia" w:ascii="宋体" w:hAnsi="宋体"/>
          <w:sz w:val="32"/>
          <w:lang w:val="en-US" w:eastAsia="zh-CN"/>
        </w:rPr>
        <w:t>2026</w:t>
      </w:r>
      <w:r>
        <w:rPr>
          <w:rFonts w:hint="eastAsia" w:ascii="宋体" w:hAnsi="宋体"/>
          <w:sz w:val="32"/>
        </w:rPr>
        <w:t xml:space="preserve">年 </w:t>
      </w:r>
      <w:r>
        <w:rPr>
          <w:rFonts w:hint="eastAsia" w:ascii="宋体" w:hAnsi="宋体"/>
          <w:sz w:val="32"/>
          <w:lang w:val="en-US" w:eastAsia="zh-CN"/>
        </w:rPr>
        <w:t xml:space="preserve">5 </w:t>
      </w:r>
      <w:r>
        <w:rPr>
          <w:rFonts w:hint="eastAsia" w:ascii="宋体" w:hAnsi="宋体"/>
          <w:sz w:val="32"/>
        </w:rPr>
        <w:t xml:space="preserve">月 </w:t>
      </w:r>
      <w:r>
        <w:rPr>
          <w:rFonts w:hint="eastAsia" w:ascii="宋体" w:hAnsi="宋体"/>
          <w:sz w:val="32"/>
          <w:lang w:val="en-US" w:eastAsia="zh-CN"/>
        </w:rPr>
        <w:t>29</w:t>
      </w:r>
      <w:r>
        <w:rPr>
          <w:rFonts w:hint="eastAsia" w:ascii="宋体" w:hAnsi="宋体"/>
          <w:sz w:val="32"/>
        </w:rPr>
        <w:t>日</w:t>
      </w:r>
    </w:p>
    <w:p w14:paraId="1E060678">
      <w:pPr>
        <w:spacing w:line="360" w:lineRule="auto"/>
        <w:jc w:val="center"/>
        <w:rPr>
          <w:rFonts w:eastAsia="黑体"/>
          <w:b/>
          <w:sz w:val="32"/>
        </w:rPr>
      </w:pPr>
    </w:p>
    <w:p w14:paraId="6832DFFD">
      <w:pPr>
        <w:spacing w:line="360" w:lineRule="auto"/>
        <w:jc w:val="center"/>
        <w:rPr>
          <w:rFonts w:ascii="宋体" w:hAnsi="宋体"/>
          <w:sz w:val="32"/>
        </w:rPr>
      </w:pPr>
      <w:r>
        <w:rPr>
          <w:rFonts w:hint="eastAsia" w:eastAsia="黑体"/>
          <w:b/>
          <w:sz w:val="32"/>
        </w:rPr>
        <w:t>填写说明</w:t>
      </w:r>
    </w:p>
    <w:p w14:paraId="673C6421">
      <w:pPr>
        <w:spacing w:line="360" w:lineRule="auto"/>
        <w:ind w:firstLine="788" w:firstLineChars="246"/>
        <w:jc w:val="left"/>
        <w:rPr>
          <w:rFonts w:eastAsia="黑体"/>
          <w:b/>
          <w:sz w:val="32"/>
        </w:rPr>
      </w:pPr>
      <w:r>
        <w:rPr>
          <w:rFonts w:hint="eastAsia" w:eastAsia="黑体"/>
          <w:b/>
          <w:sz w:val="32"/>
        </w:rPr>
        <w:t>一、基本情况</w:t>
      </w:r>
    </w:p>
    <w:tbl>
      <w:tblPr>
        <w:tblStyle w:val="22"/>
        <w:tblW w:w="1012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850"/>
        <w:gridCol w:w="142"/>
        <w:gridCol w:w="850"/>
        <w:gridCol w:w="1134"/>
        <w:gridCol w:w="1276"/>
        <w:gridCol w:w="1134"/>
        <w:gridCol w:w="1407"/>
        <w:gridCol w:w="1772"/>
      </w:tblGrid>
      <w:tr w14:paraId="14BD0BE1">
        <w:trPr>
          <w:trHeight w:val="587" w:hRule="atLeast"/>
        </w:trPr>
        <w:tc>
          <w:tcPr>
            <w:tcW w:w="1560" w:type="dxa"/>
            <w:tcBorders>
              <w:bottom w:val="single" w:color="000000" w:sz="12" w:space="0"/>
            </w:tcBorders>
            <w:vAlign w:val="center"/>
          </w:tcPr>
          <w:p w14:paraId="12DA4525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项目名称</w:t>
            </w:r>
          </w:p>
        </w:tc>
        <w:tc>
          <w:tcPr>
            <w:tcW w:w="8565" w:type="dxa"/>
            <w:gridSpan w:val="8"/>
            <w:tcBorders>
              <w:bottom w:val="single" w:color="000000" w:sz="12" w:space="0"/>
            </w:tcBorders>
            <w:vAlign w:val="center"/>
          </w:tcPr>
          <w:p w14:paraId="5A9B5948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基于费曼学习法的AI伴学智能体系统设计与实现</w:t>
            </w:r>
          </w:p>
        </w:tc>
      </w:tr>
      <w:tr w14:paraId="07CD98FF">
        <w:trPr>
          <w:trHeight w:val="443" w:hRule="atLeast"/>
        </w:trPr>
        <w:tc>
          <w:tcPr>
            <w:tcW w:w="1560" w:type="dxa"/>
            <w:vMerge w:val="restart"/>
            <w:vAlign w:val="center"/>
          </w:tcPr>
          <w:p w14:paraId="337D7FB8"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项目负责人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70998C88">
            <w:pPr>
              <w:spacing w:line="440" w:lineRule="exact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陈艺博</w:t>
            </w:r>
          </w:p>
        </w:tc>
        <w:tc>
          <w:tcPr>
            <w:tcW w:w="850" w:type="dxa"/>
            <w:vAlign w:val="center"/>
          </w:tcPr>
          <w:p w14:paraId="4DB143AD"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学号</w:t>
            </w:r>
          </w:p>
        </w:tc>
        <w:tc>
          <w:tcPr>
            <w:tcW w:w="1134" w:type="dxa"/>
            <w:tcBorders>
              <w:right w:val="single" w:color="auto" w:sz="4" w:space="0"/>
            </w:tcBorders>
            <w:vAlign w:val="center"/>
          </w:tcPr>
          <w:p w14:paraId="247E30DF">
            <w:pPr>
              <w:spacing w:line="440" w:lineRule="exac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2024210959</w:t>
            </w:r>
          </w:p>
        </w:tc>
        <w:tc>
          <w:tcPr>
            <w:tcW w:w="127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59981">
            <w:pPr>
              <w:spacing w:line="440" w:lineRule="exact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所在学院</w:t>
            </w:r>
          </w:p>
        </w:tc>
        <w:tc>
          <w:tcPr>
            <w:tcW w:w="113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57EB011">
            <w:pPr>
              <w:spacing w:line="440" w:lineRule="exac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计算机学院</w:t>
            </w:r>
          </w:p>
        </w:tc>
        <w:tc>
          <w:tcPr>
            <w:tcW w:w="1407" w:type="dxa"/>
            <w:tcBorders>
              <w:left w:val="single" w:color="auto" w:sz="4" w:space="0"/>
            </w:tcBorders>
            <w:vAlign w:val="center"/>
          </w:tcPr>
          <w:p w14:paraId="183583F3"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手机号</w:t>
            </w:r>
          </w:p>
        </w:tc>
        <w:tc>
          <w:tcPr>
            <w:tcW w:w="1772" w:type="dxa"/>
            <w:tcBorders>
              <w:left w:val="single" w:color="auto" w:sz="4" w:space="0"/>
            </w:tcBorders>
            <w:vAlign w:val="center"/>
          </w:tcPr>
          <w:p w14:paraId="5813B9D9">
            <w:pPr>
              <w:spacing w:line="440" w:lineRule="exact"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15389322320</w:t>
            </w:r>
          </w:p>
        </w:tc>
      </w:tr>
      <w:tr w14:paraId="67D3959D">
        <w:trPr>
          <w:trHeight w:val="442" w:hRule="atLeast"/>
        </w:trPr>
        <w:tc>
          <w:tcPr>
            <w:tcW w:w="1560" w:type="dxa"/>
            <w:vMerge w:val="continue"/>
            <w:vAlign w:val="center"/>
          </w:tcPr>
          <w:p w14:paraId="757315F9"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992" w:type="dxa"/>
            <w:gridSpan w:val="2"/>
            <w:vMerge w:val="continue"/>
            <w:vAlign w:val="center"/>
          </w:tcPr>
          <w:p w14:paraId="5B1ED928"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497DBC5B"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专业</w:t>
            </w:r>
          </w:p>
        </w:tc>
        <w:tc>
          <w:tcPr>
            <w:tcW w:w="1134" w:type="dxa"/>
            <w:tcBorders>
              <w:right w:val="single" w:color="auto" w:sz="4" w:space="0"/>
            </w:tcBorders>
            <w:vAlign w:val="center"/>
          </w:tcPr>
          <w:p w14:paraId="77AFCD51">
            <w:pPr>
              <w:spacing w:line="440" w:lineRule="exac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计算机科学与技术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E648999"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班级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1FF7F15">
            <w:pPr>
              <w:spacing w:line="440" w:lineRule="exac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2024211302</w:t>
            </w:r>
          </w:p>
        </w:tc>
        <w:tc>
          <w:tcPr>
            <w:tcW w:w="140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1BB33EE"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邮箱</w:t>
            </w:r>
          </w:p>
        </w:tc>
        <w:tc>
          <w:tcPr>
            <w:tcW w:w="177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5C3E922">
            <w:pPr>
              <w:spacing w:line="440" w:lineRule="exact"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yibochen</w:t>
            </w:r>
            <w:r>
              <w:rPr>
                <w:rFonts w:hint="default" w:ascii="宋体" w:hAnsi="宋体"/>
                <w:sz w:val="20"/>
                <w:szCs w:val="20"/>
                <w:lang w:val="en-US" w:eastAsia="zh-CN"/>
              </w:rPr>
              <w:t>60@gmail.com</w:t>
            </w:r>
          </w:p>
        </w:tc>
      </w:tr>
      <w:tr w14:paraId="3FBBC589">
        <w:trPr>
          <w:trHeight w:val="136" w:hRule="atLeast"/>
        </w:trPr>
        <w:tc>
          <w:tcPr>
            <w:tcW w:w="1560" w:type="dxa"/>
            <w:vMerge w:val="restart"/>
            <w:vAlign w:val="center"/>
          </w:tcPr>
          <w:p w14:paraId="1458968C"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</w:t>
            </w:r>
          </w:p>
        </w:tc>
        <w:tc>
          <w:tcPr>
            <w:tcW w:w="992" w:type="dxa"/>
            <w:gridSpan w:val="2"/>
            <w:vMerge w:val="restart"/>
            <w:tcBorders>
              <w:right w:val="single" w:color="auto" w:sz="4" w:space="0"/>
            </w:tcBorders>
            <w:vAlign w:val="center"/>
          </w:tcPr>
          <w:p w14:paraId="25942764">
            <w:pPr>
              <w:spacing w:line="440" w:lineRule="exact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芮兰兰</w:t>
            </w:r>
          </w:p>
        </w:tc>
        <w:tc>
          <w:tcPr>
            <w:tcW w:w="850" w:type="dxa"/>
            <w:vMerge w:val="restart"/>
            <w:tcBorders>
              <w:left w:val="single" w:color="auto" w:sz="4" w:space="0"/>
            </w:tcBorders>
            <w:vAlign w:val="center"/>
          </w:tcPr>
          <w:p w14:paraId="3FB7F973"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职称</w:t>
            </w:r>
          </w:p>
        </w:tc>
        <w:tc>
          <w:tcPr>
            <w:tcW w:w="1134" w:type="dxa"/>
            <w:vMerge w:val="restart"/>
            <w:vAlign w:val="center"/>
          </w:tcPr>
          <w:p w14:paraId="0FE98D9E">
            <w:pPr>
              <w:spacing w:line="440" w:lineRule="exact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副教授</w:t>
            </w:r>
          </w:p>
        </w:tc>
        <w:tc>
          <w:tcPr>
            <w:tcW w:w="1276" w:type="dxa"/>
            <w:vMerge w:val="restart"/>
            <w:tcBorders>
              <w:right w:val="single" w:color="auto" w:sz="4" w:space="0"/>
            </w:tcBorders>
            <w:vAlign w:val="center"/>
          </w:tcPr>
          <w:p w14:paraId="0DEA9BE7"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所在学院</w:t>
            </w:r>
          </w:p>
        </w:tc>
        <w:tc>
          <w:tcPr>
            <w:tcW w:w="1134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6B948D">
            <w:pPr>
              <w:spacing w:line="440" w:lineRule="exact"/>
              <w:rPr>
                <w:rFonts w:hint="default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计算机学院</w:t>
            </w:r>
          </w:p>
        </w:tc>
        <w:tc>
          <w:tcPr>
            <w:tcW w:w="140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2EE8CC"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手机号</w:t>
            </w:r>
          </w:p>
        </w:tc>
        <w:tc>
          <w:tcPr>
            <w:tcW w:w="1772" w:type="dxa"/>
            <w:tcBorders>
              <w:left w:val="single" w:color="auto" w:sz="4" w:space="0"/>
            </w:tcBorders>
            <w:vAlign w:val="center"/>
          </w:tcPr>
          <w:p w14:paraId="10A5B274"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13910714026</w:t>
            </w:r>
          </w:p>
        </w:tc>
      </w:tr>
      <w:tr w14:paraId="068D10B1">
        <w:trPr>
          <w:trHeight w:val="135" w:hRule="atLeast"/>
        </w:trPr>
        <w:tc>
          <w:tcPr>
            <w:tcW w:w="1560" w:type="dxa"/>
            <w:vMerge w:val="continue"/>
            <w:vAlign w:val="center"/>
          </w:tcPr>
          <w:p w14:paraId="0A6A8E03"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</w:p>
        </w:tc>
        <w:tc>
          <w:tcPr>
            <w:tcW w:w="992" w:type="dxa"/>
            <w:gridSpan w:val="2"/>
            <w:vMerge w:val="continue"/>
            <w:tcBorders>
              <w:right w:val="single" w:color="auto" w:sz="4" w:space="0"/>
            </w:tcBorders>
            <w:vAlign w:val="center"/>
          </w:tcPr>
          <w:p w14:paraId="34D6C7F5"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850" w:type="dxa"/>
            <w:vMerge w:val="continue"/>
            <w:tcBorders>
              <w:left w:val="single" w:color="auto" w:sz="4" w:space="0"/>
            </w:tcBorders>
            <w:vAlign w:val="center"/>
          </w:tcPr>
          <w:p w14:paraId="2EC1C4B1"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5AA3871A">
            <w:pPr>
              <w:spacing w:line="44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vMerge w:val="continue"/>
            <w:tcBorders>
              <w:right w:val="single" w:color="auto" w:sz="4" w:space="0"/>
            </w:tcBorders>
            <w:vAlign w:val="center"/>
          </w:tcPr>
          <w:p w14:paraId="4E82D141"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</w:p>
        </w:tc>
        <w:tc>
          <w:tcPr>
            <w:tcW w:w="113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A2782B">
            <w:pPr>
              <w:spacing w:line="440" w:lineRule="exac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140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E8BD05">
            <w:pPr>
              <w:spacing w:line="440" w:lineRule="exact"/>
              <w:rPr>
                <w:rFonts w:hint="eastAsia"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邮箱</w:t>
            </w:r>
          </w:p>
        </w:tc>
        <w:tc>
          <w:tcPr>
            <w:tcW w:w="177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5A859E2">
            <w:pPr>
              <w:spacing w:line="4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LLRUI@bupt.edu.cn</w:t>
            </w:r>
          </w:p>
        </w:tc>
      </w:tr>
      <w:tr w14:paraId="3536C1C4">
        <w:trPr>
          <w:trHeight w:val="352" w:hRule="atLeast"/>
        </w:trPr>
        <w:tc>
          <w:tcPr>
            <w:tcW w:w="1560" w:type="dxa"/>
            <w:vAlign w:val="center"/>
          </w:tcPr>
          <w:p w14:paraId="09B84FBD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检索</w:t>
            </w:r>
            <w:r>
              <w:rPr>
                <w:rFonts w:ascii="黑体" w:hAnsi="黑体" w:eastAsia="黑体"/>
                <w:b/>
                <w:szCs w:val="21"/>
              </w:rPr>
              <w:t>关键词</w:t>
            </w:r>
          </w:p>
        </w:tc>
        <w:tc>
          <w:tcPr>
            <w:tcW w:w="8565" w:type="dxa"/>
            <w:gridSpan w:val="8"/>
            <w:vAlign w:val="center"/>
          </w:tcPr>
          <w:p w14:paraId="7ED7BB3B">
            <w:pPr>
              <w:spacing w:line="440" w:lineRule="exact"/>
              <w:ind w:firstLine="309" w:firstLineChars="147"/>
              <w:rPr>
                <w:rFonts w:ascii="黑体" w:hAnsi="黑体" w:eastAsia="黑体"/>
                <w:b/>
                <w:bCs/>
                <w:szCs w:val="21"/>
              </w:rPr>
            </w:pPr>
          </w:p>
        </w:tc>
      </w:tr>
      <w:tr w14:paraId="76844C57">
        <w:trPr>
          <w:trHeight w:val="352" w:hRule="atLeast"/>
        </w:trPr>
        <w:tc>
          <w:tcPr>
            <w:tcW w:w="1560" w:type="dxa"/>
            <w:vMerge w:val="restart"/>
            <w:vAlign w:val="center"/>
          </w:tcPr>
          <w:p w14:paraId="10B45572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项目成员</w:t>
            </w:r>
          </w:p>
          <w:p w14:paraId="713EB6B3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基本信息</w:t>
            </w:r>
          </w:p>
        </w:tc>
        <w:tc>
          <w:tcPr>
            <w:tcW w:w="850" w:type="dxa"/>
            <w:vAlign w:val="center"/>
          </w:tcPr>
          <w:p w14:paraId="0DF3EB63"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姓名</w:t>
            </w:r>
          </w:p>
        </w:tc>
        <w:tc>
          <w:tcPr>
            <w:tcW w:w="992" w:type="dxa"/>
            <w:gridSpan w:val="2"/>
            <w:vAlign w:val="center"/>
          </w:tcPr>
          <w:p w14:paraId="619A0044"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学院</w:t>
            </w:r>
          </w:p>
        </w:tc>
        <w:tc>
          <w:tcPr>
            <w:tcW w:w="1134" w:type="dxa"/>
            <w:vAlign w:val="center"/>
          </w:tcPr>
          <w:p w14:paraId="6C091F98"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专业</w:t>
            </w:r>
          </w:p>
        </w:tc>
        <w:tc>
          <w:tcPr>
            <w:tcW w:w="1276" w:type="dxa"/>
            <w:vAlign w:val="center"/>
          </w:tcPr>
          <w:p w14:paraId="350E03D4"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班级</w:t>
            </w:r>
          </w:p>
        </w:tc>
        <w:tc>
          <w:tcPr>
            <w:tcW w:w="1134" w:type="dxa"/>
            <w:vAlign w:val="center"/>
          </w:tcPr>
          <w:p w14:paraId="75B5AE5C"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学号</w:t>
            </w:r>
          </w:p>
        </w:tc>
        <w:tc>
          <w:tcPr>
            <w:tcW w:w="1407" w:type="dxa"/>
            <w:vAlign w:val="center"/>
          </w:tcPr>
          <w:p w14:paraId="55EEF129">
            <w:pPr>
              <w:spacing w:line="440" w:lineRule="exact"/>
              <w:jc w:val="center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电话</w:t>
            </w:r>
          </w:p>
        </w:tc>
        <w:tc>
          <w:tcPr>
            <w:tcW w:w="1772" w:type="dxa"/>
            <w:vAlign w:val="center"/>
          </w:tcPr>
          <w:p w14:paraId="4AA6A7E8">
            <w:pPr>
              <w:spacing w:line="440" w:lineRule="exact"/>
              <w:ind w:firstLine="309" w:firstLineChars="147"/>
              <w:rPr>
                <w:rFonts w:ascii="黑体" w:hAnsi="黑体" w:eastAsia="黑体"/>
                <w:b/>
                <w:bCs/>
                <w:szCs w:val="21"/>
              </w:rPr>
            </w:pPr>
            <w:r>
              <w:rPr>
                <w:rFonts w:hint="eastAsia" w:ascii="黑体" w:hAnsi="黑体" w:eastAsia="黑体"/>
                <w:b/>
                <w:bCs/>
                <w:szCs w:val="21"/>
              </w:rPr>
              <w:t>邮箱</w:t>
            </w:r>
          </w:p>
        </w:tc>
      </w:tr>
      <w:tr w14:paraId="39F6E012">
        <w:trPr>
          <w:trHeight w:val="397" w:hRule="atLeast"/>
        </w:trPr>
        <w:tc>
          <w:tcPr>
            <w:tcW w:w="1560" w:type="dxa"/>
            <w:vMerge w:val="continue"/>
            <w:vAlign w:val="center"/>
          </w:tcPr>
          <w:p w14:paraId="4C71965F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3CA2A2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陈艺博</w:t>
            </w:r>
          </w:p>
        </w:tc>
        <w:tc>
          <w:tcPr>
            <w:tcW w:w="992" w:type="dxa"/>
            <w:gridSpan w:val="2"/>
            <w:vAlign w:val="center"/>
          </w:tcPr>
          <w:p w14:paraId="464439C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426A10C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  <w:tc>
          <w:tcPr>
            <w:tcW w:w="1276" w:type="dxa"/>
            <w:vAlign w:val="center"/>
          </w:tcPr>
          <w:p w14:paraId="7A11F7E1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2024211302</w:t>
            </w:r>
          </w:p>
        </w:tc>
        <w:tc>
          <w:tcPr>
            <w:tcW w:w="1134" w:type="dxa"/>
            <w:vAlign w:val="center"/>
          </w:tcPr>
          <w:p w14:paraId="1E5F7A49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2024210959</w:t>
            </w:r>
          </w:p>
        </w:tc>
        <w:tc>
          <w:tcPr>
            <w:tcW w:w="1407" w:type="dxa"/>
            <w:vAlign w:val="center"/>
          </w:tcPr>
          <w:p w14:paraId="4FE30C9F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15389322320</w:t>
            </w:r>
          </w:p>
        </w:tc>
        <w:tc>
          <w:tcPr>
            <w:tcW w:w="1772" w:type="dxa"/>
            <w:vAlign w:val="center"/>
          </w:tcPr>
          <w:p w14:paraId="54682240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yibochen60@gmail.com</w:t>
            </w:r>
          </w:p>
        </w:tc>
      </w:tr>
      <w:tr w14:paraId="66D9CC05">
        <w:trPr>
          <w:trHeight w:val="397" w:hRule="atLeast"/>
        </w:trPr>
        <w:tc>
          <w:tcPr>
            <w:tcW w:w="1560" w:type="dxa"/>
            <w:vMerge w:val="continue"/>
            <w:vAlign w:val="center"/>
          </w:tcPr>
          <w:p w14:paraId="4EFEDED1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22B6CE5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许嘉琪</w:t>
            </w:r>
          </w:p>
        </w:tc>
        <w:tc>
          <w:tcPr>
            <w:tcW w:w="992" w:type="dxa"/>
            <w:gridSpan w:val="2"/>
            <w:vAlign w:val="center"/>
          </w:tcPr>
          <w:p w14:paraId="5A15E3D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14D1ECC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  <w:tc>
          <w:tcPr>
            <w:tcW w:w="1276" w:type="dxa"/>
            <w:vAlign w:val="center"/>
          </w:tcPr>
          <w:p w14:paraId="54760B1A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2024211302</w:t>
            </w:r>
          </w:p>
        </w:tc>
        <w:tc>
          <w:tcPr>
            <w:tcW w:w="1134" w:type="dxa"/>
            <w:vAlign w:val="center"/>
          </w:tcPr>
          <w:p w14:paraId="4F94B8BD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2024211058</w:t>
            </w:r>
          </w:p>
        </w:tc>
        <w:tc>
          <w:tcPr>
            <w:tcW w:w="1407" w:type="dxa"/>
            <w:vAlign w:val="center"/>
          </w:tcPr>
          <w:p w14:paraId="178011C4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18511863960</w:t>
            </w:r>
          </w:p>
        </w:tc>
        <w:tc>
          <w:tcPr>
            <w:tcW w:w="1772" w:type="dxa"/>
            <w:vAlign w:val="center"/>
          </w:tcPr>
          <w:p w14:paraId="27363D4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3965481732@qq.com</w:t>
            </w:r>
          </w:p>
        </w:tc>
      </w:tr>
      <w:tr w14:paraId="2CCD2D1A">
        <w:trPr>
          <w:trHeight w:val="397" w:hRule="atLeast"/>
        </w:trPr>
        <w:tc>
          <w:tcPr>
            <w:tcW w:w="1560" w:type="dxa"/>
            <w:vMerge w:val="continue"/>
            <w:vAlign w:val="center"/>
          </w:tcPr>
          <w:p w14:paraId="4C74C5FD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36DC638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马茗燕</w:t>
            </w:r>
          </w:p>
        </w:tc>
        <w:tc>
          <w:tcPr>
            <w:tcW w:w="992" w:type="dxa"/>
            <w:gridSpan w:val="2"/>
            <w:vAlign w:val="center"/>
          </w:tcPr>
          <w:p w14:paraId="3FE261F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计算机学院</w:t>
            </w:r>
          </w:p>
        </w:tc>
        <w:tc>
          <w:tcPr>
            <w:tcW w:w="1134" w:type="dxa"/>
            <w:vAlign w:val="center"/>
          </w:tcPr>
          <w:p w14:paraId="6AD4541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  <w:tc>
          <w:tcPr>
            <w:tcW w:w="1276" w:type="dxa"/>
            <w:vAlign w:val="center"/>
          </w:tcPr>
          <w:p w14:paraId="6EAA9B4B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2023211317</w:t>
            </w:r>
          </w:p>
        </w:tc>
        <w:tc>
          <w:tcPr>
            <w:tcW w:w="1134" w:type="dxa"/>
            <w:vAlign w:val="center"/>
          </w:tcPr>
          <w:p w14:paraId="22147B38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2023211409</w:t>
            </w:r>
          </w:p>
        </w:tc>
        <w:tc>
          <w:tcPr>
            <w:tcW w:w="1407" w:type="dxa"/>
            <w:vAlign w:val="center"/>
          </w:tcPr>
          <w:p w14:paraId="06C7C746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13226488923</w:t>
            </w:r>
          </w:p>
        </w:tc>
        <w:tc>
          <w:tcPr>
            <w:tcW w:w="1772" w:type="dxa"/>
            <w:vAlign w:val="center"/>
          </w:tcPr>
          <w:p w14:paraId="3934773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iimpamela@gmail.com</w:t>
            </w:r>
          </w:p>
        </w:tc>
      </w:tr>
      <w:tr w14:paraId="5A49B9AD">
        <w:trPr>
          <w:trHeight w:val="397" w:hRule="atLeast"/>
        </w:trPr>
        <w:tc>
          <w:tcPr>
            <w:tcW w:w="1560" w:type="dxa"/>
            <w:vMerge w:val="continue"/>
            <w:vAlign w:val="center"/>
          </w:tcPr>
          <w:p w14:paraId="56480EEB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25712A5C"/>
        </w:tc>
        <w:tc>
          <w:tcPr>
            <w:tcW w:w="992" w:type="dxa"/>
            <w:gridSpan w:val="2"/>
            <w:vAlign w:val="center"/>
          </w:tcPr>
          <w:p w14:paraId="0172CEDD"/>
        </w:tc>
        <w:tc>
          <w:tcPr>
            <w:tcW w:w="1134" w:type="dxa"/>
            <w:vAlign w:val="center"/>
          </w:tcPr>
          <w:p w14:paraId="2C7693AE"/>
        </w:tc>
        <w:tc>
          <w:tcPr>
            <w:tcW w:w="1276" w:type="dxa"/>
            <w:vAlign w:val="center"/>
          </w:tcPr>
          <w:p w14:paraId="5C0C582C"/>
        </w:tc>
        <w:tc>
          <w:tcPr>
            <w:tcW w:w="1134" w:type="dxa"/>
            <w:vAlign w:val="center"/>
          </w:tcPr>
          <w:p w14:paraId="609F6CC8"/>
        </w:tc>
        <w:tc>
          <w:tcPr>
            <w:tcW w:w="1407" w:type="dxa"/>
            <w:vAlign w:val="center"/>
          </w:tcPr>
          <w:p w14:paraId="5F1D2040"/>
        </w:tc>
        <w:tc>
          <w:tcPr>
            <w:tcW w:w="1772" w:type="dxa"/>
            <w:vAlign w:val="center"/>
          </w:tcPr>
          <w:p w14:paraId="7B6B3128"/>
        </w:tc>
      </w:tr>
      <w:tr w14:paraId="6E00BC7E">
        <w:trPr>
          <w:trHeight w:val="1831" w:hRule="atLeast"/>
        </w:trPr>
        <w:tc>
          <w:tcPr>
            <w:tcW w:w="1560" w:type="dxa"/>
            <w:vAlign w:val="center"/>
          </w:tcPr>
          <w:p w14:paraId="5964FC49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团队主要成</w:t>
            </w:r>
          </w:p>
          <w:p w14:paraId="122F5F94">
            <w:pPr>
              <w:spacing w:line="440" w:lineRule="exact"/>
              <w:jc w:val="left"/>
              <w:rPr>
                <w:rFonts w:ascii="黑体" w:hAnsi="黑体" w:eastAsia="黑体"/>
                <w:b/>
                <w:color w:val="808080"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员介绍</w:t>
            </w:r>
          </w:p>
        </w:tc>
        <w:tc>
          <w:tcPr>
            <w:tcW w:w="8565" w:type="dxa"/>
            <w:gridSpan w:val="8"/>
          </w:tcPr>
          <w:p w14:paraId="3E726930"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  <w:r>
              <w:rPr>
                <w:rFonts w:hint="eastAsia" w:ascii="楷体" w:hAnsi="楷体" w:eastAsia="楷体"/>
                <w:b/>
                <w:color w:val="000000"/>
                <w:szCs w:val="21"/>
              </w:rPr>
              <w:t>主要包括下面内容：</w:t>
            </w:r>
          </w:p>
          <w:p w14:paraId="463A27A9">
            <w:pPr>
              <w:numPr>
                <w:ilvl w:val="0"/>
                <w:numId w:val="1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简述每位成员的专业知识的掌握情况和专业特长</w:t>
            </w:r>
          </w:p>
          <w:p w14:paraId="40105456">
            <w:pPr>
              <w:numPr>
                <w:ilvl w:val="0"/>
                <w:numId w:val="1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项目经历可以涉及大学及中学的经历,如竞赛情况、业余爱好等</w:t>
            </w:r>
          </w:p>
          <w:p w14:paraId="4D804E31">
            <w:pPr>
              <w:numPr>
                <w:ilvl w:val="0"/>
                <w:numId w:val="1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主要专业基础课的成绩，如数学、物理、电路等</w:t>
            </w:r>
          </w:p>
          <w:p w14:paraId="4E449DAB">
            <w:pPr>
              <w:numPr>
                <w:ilvl w:val="0"/>
                <w:numId w:val="1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相关开发实力</w:t>
            </w:r>
          </w:p>
          <w:p w14:paraId="39618A3B">
            <w:pPr>
              <w:numPr>
                <w:ilvl w:val="0"/>
                <w:numId w:val="1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  <w:r>
              <w:rPr>
                <w:rFonts w:hint="eastAsia" w:ascii="楷体" w:hAnsi="楷体" w:eastAsia="楷体"/>
                <w:color w:val="808080"/>
                <w:szCs w:val="21"/>
              </w:rPr>
              <w:t>成员分工</w:t>
            </w:r>
          </w:p>
          <w:p w14:paraId="0986894B">
            <w:pPr>
              <w:numPr>
                <w:numId w:val="0"/>
              </w:numPr>
              <w:adjustRightInd/>
              <w:spacing w:line="340" w:lineRule="exact"/>
              <w:textAlignment w:val="auto"/>
              <w:rPr>
                <w:rFonts w:hint="eastAsia" w:ascii="宋体" w:hAnsi="宋体" w:eastAsia="宋体" w:cs="宋体"/>
                <w:color w:val="808080"/>
                <w:szCs w:val="21"/>
              </w:rPr>
            </w:pPr>
          </w:p>
          <w:p w14:paraId="2DFC29B7">
            <w:pPr>
              <w:numPr>
                <w:numId w:val="0"/>
              </w:numPr>
              <w:adjustRightInd/>
              <w:spacing w:line="340" w:lineRule="exac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陈艺博，计算机科学与技术专业本科生，具备 Java 后端开发基础，熟悉 Spring Boot、MyBatis、MySQL、Redis、JWT 等技术，曾完成高校信息与评价系统 UniTour 的设计、开发与部署，了解前后端分离项目开发流程和 Git 协作流程。本人对 AI Agent、RAG、教育智能体和 AI 应用系统方向有持续兴趣，拟在本项目中负责总体方案设计、系统架构设计、后端接口与数据管理模块实现，以及 AI 多轮追问与学习诊断流程的工程化落地。</w:t>
            </w:r>
          </w:p>
          <w:p w14:paraId="465E25C8">
            <w:pPr>
              <w:numPr>
                <w:numId w:val="0"/>
              </w:numPr>
              <w:adjustRightInd/>
              <w:spacing w:line="340" w:lineRule="exac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0362A290">
            <w:pPr>
              <w:numPr>
                <w:numId w:val="0"/>
              </w:numPr>
              <w:adjustRightInd/>
              <w:spacing w:line="340" w:lineRule="exact"/>
              <w:textAlignment w:val="auto"/>
              <w:rPr>
                <w:rFonts w:ascii="楷体" w:hAnsi="楷体" w:eastAsia="楷体"/>
                <w:color w:val="808080"/>
                <w:szCs w:val="21"/>
              </w:rPr>
            </w:pPr>
          </w:p>
        </w:tc>
      </w:tr>
      <w:tr w14:paraId="21588E12">
        <w:trPr>
          <w:trHeight w:val="1313" w:hRule="atLeast"/>
        </w:trPr>
        <w:tc>
          <w:tcPr>
            <w:tcW w:w="1560" w:type="dxa"/>
            <w:vAlign w:val="center"/>
          </w:tcPr>
          <w:p w14:paraId="2D4C1D6B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指导教师承担科研课题情况</w:t>
            </w:r>
          </w:p>
        </w:tc>
        <w:tc>
          <w:tcPr>
            <w:tcW w:w="8565" w:type="dxa"/>
            <w:gridSpan w:val="8"/>
          </w:tcPr>
          <w:p w14:paraId="5C115E39"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</w:p>
        </w:tc>
      </w:tr>
      <w:tr w14:paraId="058C09DE">
        <w:trPr>
          <w:trHeight w:val="1837" w:hRule="atLeast"/>
        </w:trPr>
        <w:tc>
          <w:tcPr>
            <w:tcW w:w="1560" w:type="dxa"/>
            <w:vAlign w:val="center"/>
          </w:tcPr>
          <w:p w14:paraId="5D4F0874">
            <w:pPr>
              <w:spacing w:line="440" w:lineRule="exact"/>
              <w:jc w:val="left"/>
              <w:rPr>
                <w:rFonts w:ascii="黑体" w:hAnsi="黑体" w:eastAsia="黑体"/>
                <w:b/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指导教师对本项目支持情况</w:t>
            </w:r>
          </w:p>
        </w:tc>
        <w:tc>
          <w:tcPr>
            <w:tcW w:w="8565" w:type="dxa"/>
            <w:gridSpan w:val="8"/>
          </w:tcPr>
          <w:p w14:paraId="3C0421A8">
            <w:pPr>
              <w:spacing w:line="300" w:lineRule="exact"/>
              <w:ind w:left="839"/>
              <w:rPr>
                <w:rFonts w:ascii="楷体" w:hAnsi="楷体" w:eastAsia="楷体"/>
                <w:b/>
                <w:color w:val="000000"/>
                <w:szCs w:val="21"/>
              </w:rPr>
            </w:pPr>
          </w:p>
        </w:tc>
      </w:tr>
    </w:tbl>
    <w:p w14:paraId="60AE167B">
      <w:pPr>
        <w:numPr>
          <w:numId w:val="0"/>
        </w:numPr>
        <w:rPr>
          <w:rFonts w:eastAsia="黑体"/>
          <w:spacing w:val="4"/>
          <w:szCs w:val="21"/>
        </w:rPr>
      </w:pPr>
      <w:bookmarkStart w:id="1" w:name="_GoBack"/>
      <w:bookmarkEnd w:id="1"/>
      <w:r>
        <w:rPr>
          <w:rFonts w:eastAsia="黑体"/>
          <w:spacing w:val="10"/>
          <w:sz w:val="32"/>
        </w:rPr>
        <w:br w:type="page"/>
      </w:r>
      <w:r>
        <w:rPr>
          <w:rFonts w:eastAsia="黑体"/>
          <w:b/>
          <w:sz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-142240</wp:posOffset>
                </wp:positionH>
                <wp:positionV relativeFrom="paragraph">
                  <wp:posOffset>534670</wp:posOffset>
                </wp:positionV>
                <wp:extent cx="6068695" cy="8253095"/>
                <wp:effectExtent l="4445" t="4445" r="22860" b="10160"/>
                <wp:wrapThrough wrapText="bothSides">
                  <wp:wrapPolygon>
                    <wp:start x="-23" y="-17"/>
                    <wp:lineTo x="-23" y="21522"/>
                    <wp:lineTo x="21494" y="21522"/>
                    <wp:lineTo x="21494" y="-17"/>
                    <wp:lineTo x="-23" y="-17"/>
                  </wp:wrapPolygon>
                </wp:wrapThrough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8695" cy="825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8F572F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项目创意来历及项目意义（建议500字）</w:t>
                            </w:r>
                          </w:p>
                          <w:p w14:paraId="51D5C887">
                            <w:pPr>
                              <w:numPr>
                                <w:numId w:val="0"/>
                              </w:numPr>
                              <w:ind w:leftChars="0" w:firstLine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在大学生自主学习过程中，一个常见问题是“以为自己看懂了”。学生在阅读教材、观看课程视频或整理笔记时，往往会因为内容表达顺畅而产生理解错觉，但一旦脱离原文，用自己的语言解释某个概念、原理或推导过程时，就容易暴露出概念边界不清、逻辑链条断裂、关键前提遗漏、举例不准确等问题。传统学习方式更重视知识输入，而缺少高质量的输出式检验，学生也很难在每次学习后都找到合适对象进行讲解、追问和反馈。</w:t>
                            </w:r>
                          </w:p>
                          <w:p w14:paraId="2B707F0B">
                            <w:pPr>
                              <w:numPr>
                                <w:numId w:val="0"/>
                              </w:numPr>
                              <w:ind w:leftChars="0" w:firstLine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费曼学习法强调“用自己的话把知识讲清楚”，其核心价值不在于重复阅读知识，而在于通过表达过程检验真实理解程度。本项目受费曼学习法启发，拟设计并实现一套 AI 伴学智能体系统，让学习者围绕某一知识点进行文字或语音讲解，由 AI 扮演“零基础但善于追问的学生”，根据用户表述持续提出问题，引导用户解释原因、补充例子、区分相近概念、补全逻辑链条。AI 不直接给出标准答案，而是通过多轮追问帮助学习者发现“似懂非懂”的薄弱环节。</w:t>
                            </w:r>
                          </w:p>
                          <w:p w14:paraId="48708E04">
                            <w:pPr>
                              <w:numPr>
                                <w:numId w:val="0"/>
                              </w:numPr>
                              <w:ind w:leftChars="0" w:firstLine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本项目的意义在于，将大语言模型的自然语言理解、多轮对话和反馈生成能力，与费曼学习法的输出检验机制结合起来，形成“讲解 - 追问 - 诊断 - 复习建议”的学习闭环。系统不仅关注学生是否答对，更关注其能否讲清楚、讲完整、讲得有逻辑，并生成结构化学习诊断报告，指出理解漏洞和后续补强方向。该项目可为 AI 辅助学习、教育智能体、个性化学习诊断等场景提供可运行的原型探索，也有助于提升学生主动表达、知识内化和长期复习能力。</w:t>
                            </w:r>
                          </w:p>
                          <w:p w14:paraId="19D4DCDF">
                            <w:pPr>
                              <w:numPr>
                                <w:numId w:val="0"/>
                              </w:numPr>
                              <w:ind w:leftChars="0" w:firstLine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29E22FC8">
                            <w:pPr>
                              <w:numPr>
                                <w:ilvl w:val="0"/>
                                <w:numId w:val="2"/>
                              </w:numPr>
                              <w:spacing w:before="468" w:beforeLines="15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项目研究主要内容（建议1000-2000字）</w:t>
                            </w:r>
                          </w:p>
                          <w:p w14:paraId="62ABF56F"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firstLine="42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sz w:val="21"/>
                                <w:szCs w:val="21"/>
                                <w:u w:val="none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sz w:val="21"/>
                                <w:szCs w:val="21"/>
                                <w:u w:val="none"/>
                              </w:rPr>
                              <w:t>本项目面向大学生自主学习过程中普遍存在的“我看懂了”但“讲不清楚”的问题，拟设计并实现一套基于费曼学习法的 AI 伴学智能体系统。学习中常见的一种现象是，学习者在看书、听课或整理笔记时会产生理解顺畅的感觉，但一旦脱离教材原文和教师表述，要求自己用自己的语言解释“这个知识点是什么、为什么成立、和相近概念有什么区别”时，就容易出现卡顿、复述原话、逻辑断层或表达空泛等问题。也就是说，输入式学习容易制造理解的幻觉，而输出式表达更容易暴露真实掌握程度。本项目希望围绕这一问题，借助大语言模型的多轮对话和分析能力，构建一个能够陪伴学习者进行费曼式讲解、追问、诊断和复习的智能体系统。</w:t>
                            </w:r>
                          </w:p>
                          <w:p w14:paraId="6CF4247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rightChars="0" w:firstLine="42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项目的核心思路不是让 AI 再给学生讲一遍知识，而是让学生先主动讲。系统会围绕某个知识点或问题，引导学习者进入“试着讲清楚”的状态。学习者可以通过文字输入，后续也可以扩展语音输入，把自己对概念、原理、过程或结论的理解表达出来。这里的重点不是让学生说得像标准答案，而是检验学生能否用自己的语言把知识讲顺、讲完整、讲到经得起追问。AI 在这个过程中承担的角色不是直接给答案的教师，而是一个“没有基础但充满好奇、善于追问的学生”。它会根据学习者的讲解内容持续提问，推动学习者进一步解释、举例、比较和修正自己的理解。</w:t>
                            </w:r>
                          </w:p>
                          <w:p w14:paraId="291C372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rightChars="0" w:firstLine="42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项目主要解决三个问题。第一，解决自主学习中缺少输出检验的问题。许多学生完成阅读、听课或笔记整理后，很少有机会把知识完整讲给别人听，也很少能得到针对表达过程的即时反馈。本项目通过费曼讲解任务，让学习者必须重新组织知识，从而发现自己是否真正理解。第二，解决普通 AI 学习工具容易停留在“问答”或“讲解”的问题。现有许多 AI 学习助手主要是回答问题、总结资料或生成解释，学习者仍然处于被动接收状态。本项目则将 AI 设计为追问者，让学习者在回答连续追问的过程中暴露理解漏洞。第三，解决学习问题难以沉淀的问题。系统会保存学习者的讲解内容、多轮追问记录、诊断报告和复习建议，使一次费曼训练可以转化为后续复习和能力提升的依据。</w:t>
                            </w:r>
                          </w:p>
                          <w:p w14:paraId="1E3AA623">
                            <w:pPr>
                              <w:numPr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ascii="楷体" w:hAnsi="楷体" w:eastAsia="楷体"/>
                                <w:color w:val="808080"/>
                                <w:szCs w:val="21"/>
                              </w:rPr>
                            </w:pPr>
                          </w:p>
                          <w:p w14:paraId="267906E6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2pt;margin-top:42.1pt;height:649.85pt;width:477.85pt;mso-wrap-distance-left:9pt;mso-wrap-distance-right:9pt;z-index:-251657216;mso-width-relative:page;mso-height-relative:page;" fillcolor="#FFFFFF" filled="t" stroked="t" coordsize="21600,21600" wrapcoords="-23 -17 -23 21522 21494 21522 21494 -17 -23 -17" o:gfxdata="UEsDBAoAAAAAAIdO4kAAAAAAAAAAAAAAAAAEAAAAZHJzL1BLAwQUAAAACACHTuJAo44EYtgAAAAL&#10;AQAADwAAAGRycy9kb3ducmV2LnhtbE2PsU7DMBBAdyT+wTokFtQ6jas2CXE6IIFgg4LK6sbXJMI+&#10;B9tNy9/jTjCe7undu3pztoZN6MPgSMJingFDap0eqJPw8f44K4CFqEgr4wgl/GCATXN9VatKuxO9&#10;4bSNHUsSCpWS0Mc4VpyHtkerwtyNSGl3cN6qmEbfce3VKcmt4XmWrbhVA6ULvRrxocf2a3u0Eorl&#10;8/QZXsTrrl0dTBnv1tPTt5fy9maR3QOLeI5/MFzyUzo0qWnvjqQDMxJmeb5M6EWWA0tAKYQAtk+k&#10;KEQJvKn5/x+aX1BLAwQUAAAACACHTuJA0blM/woCAAA3BAAADgAAAGRycy9lMm9Eb2MueG1srVPN&#10;jtMwEL4j8Q6W7zTZoFbdqOlKUMoFAdLCA7i2k1jynzxuk74AvAEnLtx5rn0Oxk63+wOHHsjBmbE/&#10;fzPzzXh1MxpNDjKAcrahV7OSEmm5E8p2Df36ZftqSQlEZgXTzsqGHiXQm/XLF6vB17JyvdNCBoIk&#10;FurBN7SP0ddFAbyXhsHMeWnxsHXBsIhu6AoR2IDsRhdVWS6KwQXhg+MSAHc30yE9MYZLCF3bKi43&#10;ju+NtHFiDVKziCVBrzzQdc62bSWPn9oWZCS6oVhpzCsGQXuX1mK9YnUXmO8VP6XALknhWU2GKYtB&#10;z1QbFhnZB/UXlVE8OHBtnHFniqmQrAhWcVU+0+a2Z17mWlBq8GfR4f/R8o+Hz4Eo0dCKEssMNvzu&#10;x/e7n7/vfn0jVZJn8FAj6tYjLo5v3IhDc78PuJmqHttg0h/rIXiO4h7P4soxEo6bi3KxXFzPKeF4&#10;tqzmr0t0kL94uO4DxPfSGZKMhgbsXhaVHT5AnKD3kBQNnFZiq7TOTuh2b3UgB4ad3ubvxP4Epi0Z&#10;Gno9r1IiDMe3xbFB03iUAGyX4z25AY+Jy/z9izgltmHQTwlkhgRjtVFRhmz1kol3VpB49CizxddF&#10;UzJGCkq0xMeYrIyMTOlLkKidtihh6tHUi2TFcTciTTJ3Thyxb3sfVNejpLlzGY7zlLU/zX4a2Md+&#10;Jn147+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44EYtgAAAALAQAADwAAAAAAAAABACAAAAAi&#10;AAAAZHJzL2Rvd25yZXYueG1sUEsBAhQAFAAAAAgAh07iQNG5TP8KAgAANwQAAA4AAAAAAAAAAQAg&#10;AAAAJwEAAGRycy9lMm9Eb2MueG1sUEsFBgAAAAAGAAYAWQEAAKM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B8F572F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rFonts w:hint="eastAsia"/>
                        </w:rPr>
                        <w:t>项目创意来历及项目意义（建议500字）</w:t>
                      </w:r>
                    </w:p>
                    <w:p w14:paraId="51D5C887">
                      <w:pPr>
                        <w:numPr>
                          <w:numId w:val="0"/>
                        </w:numPr>
                        <w:ind w:leftChars="0" w:firstLine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在大学生自主学习过程中，一个常见问题是“以为自己看懂了”。学生在阅读教材、观看课程视频或整理笔记时，往往会因为内容表达顺畅而产生理解错觉，但一旦脱离原文，用自己的语言解释某个概念、原理或推导过程时，就容易暴露出概念边界不清、逻辑链条断裂、关键前提遗漏、举例不准确等问题。传统学习方式更重视知识输入，而缺少高质量的输出式检验，学生也很难在每次学习后都找到合适对象进行讲解、追问和反馈。</w:t>
                      </w:r>
                    </w:p>
                    <w:p w14:paraId="2B707F0B">
                      <w:pPr>
                        <w:numPr>
                          <w:numId w:val="0"/>
                        </w:numPr>
                        <w:ind w:leftChars="0" w:firstLine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费曼学习法强调“用自己的话把知识讲清楚”，其核心价值不在于重复阅读知识，而在于通过表达过程检验真实理解程度。本项目受费曼学习法启发，拟设计并实现一套 AI 伴学智能体系统，让学习者围绕某一知识点进行文字或语音讲解，由 AI 扮演“零基础但善于追问的学生”，根据用户表述持续提出问题，引导用户解释原因、补充例子、区分相近概念、补全逻辑链条。AI 不直接给出标准答案，而是通过多轮追问帮助学习者发现“似懂非懂”的薄弱环节。</w:t>
                      </w:r>
                    </w:p>
                    <w:p w14:paraId="48708E04">
                      <w:pPr>
                        <w:numPr>
                          <w:numId w:val="0"/>
                        </w:numPr>
                        <w:ind w:leftChars="0" w:firstLine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本项目的意义在于，将大语言模型的自然语言理解、多轮对话和反馈生成能力，与费曼学习法的输出检验机制结合起来，形成“讲解 - 追问 - 诊断 - 复习建议”的学习闭环。系统不仅关注学生是否答对，更关注其能否讲清楚、讲完整、讲得有逻辑，并生成结构化学习诊断报告，指出理解漏洞和后续补强方向。该项目可为 AI 辅助学习、教育智能体、个性化学习诊断等场景提供可运行的原型探索，也有助于提升学生主动表达、知识内化和长期复习能力。</w:t>
                      </w:r>
                    </w:p>
                    <w:p w14:paraId="19D4DCDF">
                      <w:pPr>
                        <w:numPr>
                          <w:numId w:val="0"/>
                        </w:numPr>
                        <w:ind w:leftChars="0" w:firstLine="420" w:firstLineChars="0"/>
                        <w:rPr>
                          <w:rFonts w:hint="default"/>
                          <w:lang w:val="en-US"/>
                        </w:rPr>
                      </w:pPr>
                    </w:p>
                    <w:p w14:paraId="29E22FC8">
                      <w:pPr>
                        <w:numPr>
                          <w:ilvl w:val="0"/>
                          <w:numId w:val="2"/>
                        </w:numPr>
                        <w:spacing w:before="468" w:beforeLines="15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项目研究主要内容（建议1000-2000字）</w:t>
                      </w:r>
                    </w:p>
                    <w:p w14:paraId="62ABF56F">
                      <w:pPr>
                        <w:pStyle w:val="20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firstLine="420" w:firstLineChars="200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sz w:val="21"/>
                          <w:szCs w:val="21"/>
                          <w:u w:val="none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sz w:val="21"/>
                          <w:szCs w:val="21"/>
                          <w:u w:val="none"/>
                        </w:rPr>
                        <w:t>本项目面向大学生自主学习过程中普遍存在的“我看懂了”但“讲不清楚”的问题，拟设计并实现一套基于费曼学习法的 AI 伴学智能体系统。学习中常见的一种现象是，学习者在看书、听课或整理笔记时会产生理解顺畅的感觉，但一旦脱离教材原文和教师表述，要求自己用自己的语言解释“这个知识点是什么、为什么成立、和相近概念有什么区别”时，就容易出现卡顿、复述原话、逻辑断层或表达空泛等问题。也就是说，输入式学习容易制造理解的幻觉，而输出式表达更容易暴露真实掌握程度。本项目希望围绕这一问题，借助大语言模型的多轮对话和分析能力，构建一个能够陪伴学习者进行费曼式讲解、追问、诊断和复习的智能体系统。</w:t>
                      </w:r>
                    </w:p>
                    <w:p w14:paraId="6CF42476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rightChars="0" w:firstLine="420" w:firstLineChars="200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项目的核心思路不是让 AI 再给学生讲一遍知识，而是让学生先主动讲。系统会围绕某个知识点或问题，引导学习者进入“试着讲清楚”的状态。学习者可以通过文字输入，后续也可以扩展语音输入，把自己对概念、原理、过程或结论的理解表达出来。这里的重点不是让学生说得像标准答案，而是检验学生能否用自己的语言把知识讲顺、讲完整、讲到经得起追问。AI 在这个过程中承担的角色不是直接给答案的教师，而是一个“没有基础但充满好奇、善于追问的学生”。它会根据学习者的讲解内容持续提问，推动学习者进一步解释、举例、比较和修正自己的理解。</w:t>
                      </w:r>
                    </w:p>
                    <w:p w14:paraId="291C3722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rightChars="0" w:firstLine="420" w:firstLineChars="200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项目主要解决三个问题。第一，解决自主学习中缺少输出检验的问题。许多学生完成阅读、听课或笔记整理后，很少有机会把知识完整讲给别人听，也很少能得到针对表达过程的即时反馈。本项目通过费曼讲解任务，让学习者必须重新组织知识，从而发现自己是否真正理解。第二，解决普通 AI 学习工具容易停留在“问答”或“讲解”的问题。现有许多 AI 学习助手主要是回答问题、总结资料或生成解释，学习者仍然处于被动接收状态。本项目则将 AI 设计为追问者，让学习者在回答连续追问的过程中暴露理解漏洞。第三，解决学习问题难以沉淀的问题。系统会保存学习者的讲解内容、多轮追问记录、诊断报告和复习建议，使一次费曼训练可以转化为后续复习和能力提升的依据。</w:t>
                      </w:r>
                    </w:p>
                    <w:p w14:paraId="1E3AA623">
                      <w:pPr>
                        <w:numPr>
                          <w:numId w:val="0"/>
                        </w:numPr>
                        <w:spacing w:line="440" w:lineRule="exact"/>
                        <w:ind w:leftChars="0"/>
                        <w:rPr>
                          <w:rFonts w:ascii="楷体" w:hAnsi="楷体" w:eastAsia="楷体"/>
                          <w:color w:val="808080"/>
                          <w:szCs w:val="21"/>
                        </w:rPr>
                      </w:pPr>
                    </w:p>
                    <w:p w14:paraId="267906E6"/>
                  </w:txbxContent>
                </v:textbox>
                <w10:wrap type="through"/>
              </v:shape>
            </w:pict>
          </mc:Fallback>
        </mc:AlternateContent>
      </w:r>
      <w:r>
        <w:rPr>
          <w:rFonts w:hint="eastAsia" w:eastAsia="黑体"/>
          <w:spacing w:val="10"/>
          <w:sz w:val="32"/>
          <w:lang w:val="en-US" w:eastAsia="zh-CN"/>
        </w:rPr>
        <w:t>二、</w:t>
      </w:r>
      <w:r>
        <w:rPr>
          <w:rFonts w:hint="eastAsia" w:eastAsia="黑体"/>
          <w:b/>
          <w:sz w:val="32"/>
        </w:rPr>
        <w:t>立项依据</w:t>
      </w:r>
      <w:r>
        <w:rPr>
          <w:rFonts w:eastAsia="黑体"/>
          <w:spacing w:val="4"/>
          <w:szCs w:val="21"/>
        </w:rPr>
        <w:br w:type="page"/>
      </w:r>
    </w:p>
    <w:p w14:paraId="2269B114">
      <w:pPr>
        <w:numPr>
          <w:numId w:val="0"/>
        </w:numPr>
        <w:rPr>
          <w:rFonts w:eastAsia="黑体"/>
          <w:spacing w:val="10"/>
          <w:sz w:val="32"/>
        </w:rPr>
      </w:pPr>
      <w:r>
        <w:rPr>
          <w:rFonts w:eastAsia="黑体"/>
          <w:b/>
          <w:sz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-142240</wp:posOffset>
                </wp:positionH>
                <wp:positionV relativeFrom="paragraph">
                  <wp:posOffset>534670</wp:posOffset>
                </wp:positionV>
                <wp:extent cx="6068695" cy="8253095"/>
                <wp:effectExtent l="6350" t="6350" r="20955" b="20955"/>
                <wp:wrapThrough wrapText="bothSides">
                  <wp:wrapPolygon>
                    <wp:start x="-23" y="-17"/>
                    <wp:lineTo x="-23" y="21522"/>
                    <wp:lineTo x="21494" y="21522"/>
                    <wp:lineTo x="21494" y="-17"/>
                    <wp:lineTo x="-23" y="-17"/>
                  </wp:wrapPolygon>
                </wp:wrapThrough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8695" cy="825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CB574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rightChars="0" w:firstLine="42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在智能体机制设计方面，系统将重点研究费曼式追问策略。AI 会分析学习者的讲解内容，识别其中可能存在的问题，包括是否只是复述原文，是否存在逻辑跳步，是否省略了关键前提，是否概念边界不清，是否举例不准确，是否对相近概念缺少区分。针对这些问题，AI 可以提出不同类型的追问，例如要求学习者解释某一步为什么成立，换一种更简单的说法重新讲一遍，举一个具体例子，说明它和相近概念的区别，或者讨论某个条件被去掉后结论是否仍然成立。通过 2-3 轮连续追问，系统逐步暴露学习者理解中的薄弱环节，使学习者在“讲解 - 被追问 - 再解释 - 再修正”的过程中主动重构知识。</w:t>
                            </w:r>
                          </w:p>
                          <w:p w14:paraId="6B2F0AC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rightChars="0" w:firstLine="42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在学习诊断方面，系统将根据完整的费曼讲解和多轮问答过程，生成结构化诊断报告。诊断报告不只判断学生“答对还是答错”，而是从理解深度、表达完整性、逻辑连贯性、结构化能力、举例能力和迁移理解能力等维度进行分析。报告将指出学习者在哪些地方没有讲透，哪些地方存在概念混淆，哪些地方逻辑链条不完整，哪些回答只是表层复述，哪些内容需要进一步复习。参考资料中展示的“费曼输出诊断报告”形式也为本项目提供了设计依据，后续系统可将诊断结果组织为“问题点、回答漏洞、深度分析、改进建议”等结构，帮助学习者明确自己的薄弱环节。</w:t>
                            </w:r>
                          </w:p>
                          <w:p w14:paraId="2E5D075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rightChars="0" w:firstLine="42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在系统功能设计方面，项目初步包括五个核心模块。第一是学习主题管理模块，用于管理待讲主题、课程知识点或用户自定义问题。第二是费曼讲解模块，支持用户围绕某一知识点进行文字讲解，后续可扩展语音输入和实时转写，实现“语音 / 文本进行费曼讲解”。第三是 AI 学生提问模块，AI 根据用户讲解内容扮演小白学生持续追问，实现“AI 不断考验”的对练过程。第四是智能评估模块，对用户整段讲解和多轮回答进行分析，输出学习诊断报告，实现对讲解质量的评估和反馈。第五是复习闭环模块，将暴露出的薄弱点、诊断报告和复习建议保存下来，支持用户加入复习计划，形成后续重点回看的对象。</w:t>
                            </w:r>
                          </w:p>
                          <w:p w14:paraId="1474FE5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rightChars="0" w:firstLine="42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在系统实现方面，项目拟采用前后端分离与 AI 服务模块结合的方式。前端负责待讲主题列表、讲解输入、AI 追问对话、诊断结果展示和复习计划展示；后端负责学习主题、对话记录、诊断报告、复习建议和用户学习历史的管理；AI 智能体模块负责调用大语言模型，根据预设角色、追问策略和诊断维度完成追问生成与报告生成。系统基本流程为：用户选择一个待讲主题并提交讲解内容；AI 智能体分析讲解中的薄弱点并提出追问；用户继续回答后，AI 根据新的回答继续追问；经过若干轮交互后，系统生成诊断报告，指出学习者的理解漏洞和表达问题；用户可以将相关知识点加入复习计划，后续继续训练。</w:t>
                            </w:r>
                          </w:p>
                          <w:p w14:paraId="20B8C76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rightChars="0" w:firstLine="42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在扩展研究方面，项目将探索将 RAG 知识库引入费曼伴学系统。对于特定课程资料，可以将课件、教材或学习笔记进行文档解析、文本切分、向量化存储和语义检索，使 AI 在追问和诊断时能够参考课程资料，降低反馈空泛或偏离知识点的风险。同时，项目也将探索数字人交互机制，将 AI 提问和反馈以更具陪伴感的方式呈现，提升学习者进行费曼对练的参与度。但在项目实施过程中，数字人交互将作为展示和体验增强模块，项目核心仍然聚焦于费曼讲解、多轮追问、学习诊断和复习闭环。</w:t>
                            </w:r>
                          </w:p>
                          <w:p w14:paraId="3BF4703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rightChars="0" w:firstLine="42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通过上述研究与实现，本项目预期形成一个可运行、可演示、可迭代的 AI 伴学智能体原型系统。系统不仅关注学生是否看过知识、记住知识，更关注学生能否用自己的语言讲清楚知识，并在连续追问中发现问题、修正理解、形成复习重点。项目可为 AI 辅助学习、教育智能体、个性化学习诊断和多轮对练式学习系统提供本科阶段的实践探索，也为后续扩展为课程知识库问答系统、多智能体协作学习系统或数字人伴学系统奠定基础。</w:t>
                            </w:r>
                          </w:p>
                          <w:p w14:paraId="5EE3FFB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240" w:lineRule="atLeast"/>
                              <w:ind w:left="0" w:leftChars="0" w:right="0" w:rightChars="0" w:firstLine="420" w:firstLineChars="200"/>
                              <w:jc w:val="both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i w:val="0"/>
                                <w:iCs w:val="0"/>
                                <w:caps w:val="0"/>
                                <w:strike w:val="0"/>
                                <w:color w:val="auto"/>
                                <w:spacing w:val="0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</w:p>
                          <w:p w14:paraId="70BB058D"/>
                          <w:p w14:paraId="0ACED0C7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2pt;margin-top:42.1pt;height:649.85pt;width:477.85pt;mso-wrap-distance-left:9pt;mso-wrap-distance-right:9pt;z-index:-251655168;mso-width-relative:page;mso-height-relative:page;" fillcolor="#FFFFFF" filled="t" stroked="t" coordsize="21600,21600" wrapcoords="-23 -17 -23 21522 21494 21522 21494 -17 -23 -17" o:gfxdata="UEsDBAoAAAAAAIdO4kAAAAAAAAAAAAAAAAAEAAAAZHJzL1BLAwQUAAAACACHTuJAo44EYtgAAAAL&#10;AQAADwAAAGRycy9kb3ducmV2LnhtbE2PsU7DMBBAdyT+wTokFtQ6jas2CXE6IIFgg4LK6sbXJMI+&#10;B9tNy9/jTjCe7undu3pztoZN6MPgSMJingFDap0eqJPw8f44K4CFqEgr4wgl/GCATXN9VatKuxO9&#10;4bSNHUsSCpWS0Mc4VpyHtkerwtyNSGl3cN6qmEbfce3VKcmt4XmWrbhVA6ULvRrxocf2a3u0Eorl&#10;8/QZXsTrrl0dTBnv1tPTt5fy9maR3QOLeI5/MFzyUzo0qWnvjqQDMxJmeb5M6EWWA0tAKYQAtk+k&#10;KEQJvKn5/x+aX1BLAwQUAAAACACHTuJAJt67AAoCAAA3BAAADgAAAGRycy9lMm9Eb2MueG1srVPN&#10;jtMwEL4j8Q6W7zTZolbdqOlKSykXBEgLD+DaTmLJf/K4TfoC8AacuHDnufocjJ1u9wcOPWwOzoz9&#10;+ZuZb8bLm8FospcBlLM1vZqUlEjLnVC2rem3r5s3C0ogMiuYdlbW9CCB3qxev1r2vpJT1zktZCBI&#10;YqHqfU27GH1VFMA7aRhMnJcWDxsXDIvohrYQgfXIbnQxLct50bsgfHBcAuDuejykJ8ZwCaFrGsXl&#10;2vGdkTaOrEFqFrEk6JQHusrZNo3k8XPTgIxE1xQrjXnFIGhv01qslqxqA/Od4qcU2CUpPKvJMGUx&#10;6JlqzSIju6D+oTKKBweuiRPuTDEWkhXBKq7KZ9rcdczLXAtKDf4sOrwcLf+0/xKIEjWdUWKZwYYf&#10;f/44/vpz/P2dzJI8vYcKUXcecXG4dQMOzf0+4GaqemiCSX+sh+A5ins4iyuHSDhuzsv5Yn6NUTie&#10;LaaztyU6yF88XPcB4gfpDElGTQN2L4vK9h8hjtB7SIoGTiuxUVpnJ7TbdzqQPcNOb/J3Yn8C05b0&#10;Nb2eTVMiDMe3wbFB03iUAGyb4z25AY+Jy/z9jzgltmbQjQlkhgRjlVFRhmx1kon3VpB48CizxddF&#10;UzJGCkq0xMeYrIyMTOlLkKidtihh6tHYi2TFYTsgTTK3ThywbzsfVNuhpLlzGY7zlLU/zX4a2Md+&#10;Jn1476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44EYtgAAAALAQAADwAAAAAAAAABACAAAAAi&#10;AAAAZHJzL2Rvd25yZXYueG1sUEsBAhQAFAAAAAgAh07iQCbeuwAKAgAANwQAAA4AAAAAAAAAAQAg&#10;AAAAJwEAAGRycy9lMm9Eb2MueG1sUEsFBgAAAAAGAAYAWQEAAKM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1CB574C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rightChars="0" w:firstLine="420" w:firstLineChars="200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在智能体机制设计方面，系统将重点研究费曼式追问策略。AI 会分析学习者的讲解内容，识别其中可能存在的问题，包括是否只是复述原文，是否存在逻辑跳步，是否省略了关键前提，是否概念边界不清，是否举例不准确，是否对相近概念缺少区分。针对这些问题，AI 可以提出不同类型的追问，例如要求学习者解释某一步为什么成立，换一种更简单的说法重新讲一遍，举一个具体例子，说明它和相近概念的区别，或者讨论某个条件被去掉后结论是否仍然成立。通过 2-3 轮连续追问，系统逐步暴露学习者理解中的薄弱环节，使学习者在“讲解 - 被追问 - 再解释 - 再修正”的过程中主动重构知识。</w:t>
                      </w:r>
                    </w:p>
                    <w:p w14:paraId="6B2F0ACD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rightChars="0" w:firstLine="420" w:firstLineChars="200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在学习诊断方面，系统将根据完整的费曼讲解和多轮问答过程，生成结构化诊断报告。诊断报告不只判断学生“答对还是答错”，而是从理解深度、表达完整性、逻辑连贯性、结构化能力、举例能力和迁移理解能力等维度进行分析。报告将指出学习者在哪些地方没有讲透，哪些地方存在概念混淆，哪些地方逻辑链条不完整，哪些回答只是表层复述，哪些内容需要进一步复习。参考资料中展示的“费曼输出诊断报告”形式也为本项目提供了设计依据，后续系统可将诊断结果组织为“问题点、回答漏洞、深度分析、改进建议”等结构，帮助学习者明确自己的薄弱环节。</w:t>
                      </w:r>
                    </w:p>
                    <w:p w14:paraId="2E5D0755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rightChars="0" w:firstLine="420" w:firstLineChars="200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在系统功能设计方面，项目初步包括五个核心模块。第一是学习主题管理模块，用于管理待讲主题、课程知识点或用户自定义问题。第二是费曼讲解模块，支持用户围绕某一知识点进行文字讲解，后续可扩展语音输入和实时转写，实现“语音 / 文本进行费曼讲解”。第三是 AI 学生提问模块，AI 根据用户讲解内容扮演小白学生持续追问，实现“AI 不断考验”的对练过程。第四是智能评估模块，对用户整段讲解和多轮回答进行分析，输出学习诊断报告，实现对讲解质量的评估和反馈。第五是复习闭环模块，将暴露出的薄弱点、诊断报告和复习建议保存下来，支持用户加入复习计划，形成后续重点回看的对象。</w:t>
                      </w:r>
                    </w:p>
                    <w:p w14:paraId="1474FE54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rightChars="0" w:firstLine="420" w:firstLineChars="200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在系统实现方面，项目拟采用前后端分离与 AI 服务模块结合的方式。前端负责待讲主题列表、讲解输入、AI 追问对话、诊断结果展示和复习计划展示；后端负责学习主题、对话记录、诊断报告、复习建议和用户学习历史的管理；AI 智能体模块负责调用大语言模型，根据预设角色、追问策略和诊断维度完成追问生成与报告生成。系统基本流程为：用户选择一个待讲主题并提交讲解内容；AI 智能体分析讲解中的薄弱点并提出追问；用户继续回答后，AI 根据新的回答继续追问；经过若干轮交互后，系统生成诊断报告，指出学习者的理解漏洞和表达问题；用户可以将相关知识点加入复习计划，后续继续训练。</w:t>
                      </w:r>
                    </w:p>
                    <w:p w14:paraId="20B8C762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rightChars="0" w:firstLine="420" w:firstLineChars="200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在扩展研究方面，项目将探索将 RAG 知识库引入费曼伴学系统。对于特定课程资料，可以将课件、教材或学习笔记进行文档解析、文本切分、向量化存储和语义检索，使 AI 在追问和诊断时能够参考课程资料，降低反馈空泛或偏离知识点的风险。同时，项目也将探索数字人交互机制，将 AI 提问和反馈以更具陪伴感的方式呈现，提升学习者进行费曼对练的参与度。但在项目实施过程中，数字人交互将作为展示和体验增强模块，项目核心仍然聚焦于费曼讲解、多轮追问、学习诊断和复习闭环。</w:t>
                      </w:r>
                    </w:p>
                    <w:p w14:paraId="3BF47036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rightChars="0" w:firstLine="420" w:firstLineChars="200"/>
                        <w:jc w:val="both"/>
                        <w:textAlignment w:val="auto"/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通过上述研究与实现，本项目预期形成一个可运行、可演示、可迭代的 AI 伴学智能体原型系统。系统不仅关注学生是否看过知识、记住知识，更关注学生能否用自己的语言讲清楚知识，并在连续追问中发现问题、修正理解、形成复习重点。项目可为 AI 辅助学习、教育智能体、个性化学习诊断和多轮对练式学习系统提供本科阶段的实践探索，也为后续扩展为课程知识库问答系统、多智能体协作学习系统或数字人伴学系统奠定基础。</w:t>
                      </w:r>
                    </w:p>
                    <w:p w14:paraId="5EE3FFB4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240" w:lineRule="atLeast"/>
                        <w:ind w:left="0" w:leftChars="0" w:right="0" w:rightChars="0" w:firstLine="420" w:firstLineChars="200"/>
                        <w:jc w:val="both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i w:val="0"/>
                          <w:iCs w:val="0"/>
                          <w:caps w:val="0"/>
                          <w:strike w:val="0"/>
                          <w:color w:val="auto"/>
                          <w:spacing w:val="0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</w:p>
                    <w:p w14:paraId="70BB058D"/>
                    <w:p w14:paraId="0ACED0C7"/>
                  </w:txbxContent>
                </v:textbox>
                <w10:wrap type="through"/>
              </v:shape>
            </w:pict>
          </mc:Fallback>
        </mc:AlternateContent>
      </w:r>
    </w:p>
    <w:p w14:paraId="499A1ADE">
      <w:pPr>
        <w:numPr>
          <w:numId w:val="0"/>
        </w:numPr>
        <w:rPr>
          <w:rFonts w:eastAsia="黑体"/>
          <w:spacing w:val="10"/>
          <w:sz w:val="32"/>
        </w:rPr>
      </w:pPr>
      <w:r>
        <w:rPr>
          <w:rFonts w:eastAsia="黑体"/>
          <w:b/>
          <w:sz w:val="3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-142240</wp:posOffset>
                </wp:positionH>
                <wp:positionV relativeFrom="paragraph">
                  <wp:posOffset>534670</wp:posOffset>
                </wp:positionV>
                <wp:extent cx="6068695" cy="8253095"/>
                <wp:effectExtent l="6350" t="6350" r="20955" b="20955"/>
                <wp:wrapThrough wrapText="bothSides">
                  <wp:wrapPolygon>
                    <wp:start x="-23" y="-17"/>
                    <wp:lineTo x="-23" y="21522"/>
                    <wp:lineTo x="21494" y="21522"/>
                    <wp:lineTo x="21494" y="-17"/>
                    <wp:lineTo x="-23" y="-17"/>
                  </wp:wrapPolygon>
                </wp:wrapThrough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8695" cy="825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CC679A">
                            <w:pPr>
                              <w:numPr>
                                <w:numId w:val="0"/>
                              </w:numPr>
                              <w:spacing w:before="468" w:beforeLines="150"/>
                              <w:ind w:leftChars="0"/>
                            </w:pPr>
                          </w:p>
                          <w:p w14:paraId="24DE1FA8">
                            <w:pPr>
                              <w:numPr>
                                <w:ilvl w:val="0"/>
                                <w:numId w:val="2"/>
                              </w:numPr>
                              <w:spacing w:before="468" w:beforeLines="150"/>
                            </w:pPr>
                            <w:r>
                              <w:rPr>
                                <w:rFonts w:hint="eastAsia"/>
                              </w:rPr>
                              <w:t>系统方案和技术路线（建议1000字左右）</w:t>
                            </w:r>
                          </w:p>
                          <w:p w14:paraId="6EA042C6">
                            <w:pPr>
                              <w:numPr>
                                <w:ilvl w:val="0"/>
                                <w:numId w:val="3"/>
                              </w:numPr>
                              <w:adjustRightInd/>
                              <w:spacing w:line="300" w:lineRule="exact"/>
                              <w:textAlignment w:val="auto"/>
                              <w:rPr>
                                <w:rFonts w:ascii="楷体" w:hAnsi="楷体" w:eastAsia="楷体"/>
                                <w:bCs/>
                                <w:color w:val="808080"/>
                                <w:spacing w:val="4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Cs/>
                                <w:color w:val="808080"/>
                                <w:spacing w:val="4"/>
                                <w:szCs w:val="21"/>
                              </w:rPr>
                              <w:t>技术关键和设计思路</w:t>
                            </w:r>
                          </w:p>
                          <w:p w14:paraId="045F124A">
                            <w:pPr>
                              <w:numPr>
                                <w:ilvl w:val="0"/>
                                <w:numId w:val="3"/>
                              </w:numPr>
                              <w:adjustRightInd/>
                              <w:spacing w:line="300" w:lineRule="exact"/>
                              <w:textAlignment w:val="auto"/>
                              <w:rPr>
                                <w:rFonts w:ascii="楷体" w:hAnsi="楷体" w:eastAsia="楷体"/>
                                <w:bCs/>
                                <w:color w:val="808080"/>
                                <w:spacing w:val="4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Cs/>
                                <w:color w:val="808080"/>
                                <w:spacing w:val="4"/>
                                <w:szCs w:val="21"/>
                              </w:rPr>
                              <w:t>系统模块图和必要的说明</w:t>
                            </w:r>
                          </w:p>
                          <w:p w14:paraId="3423383F">
                            <w:pPr>
                              <w:numPr>
                                <w:ilvl w:val="0"/>
                                <w:numId w:val="3"/>
                              </w:numPr>
                              <w:adjustRightInd/>
                              <w:spacing w:line="300" w:lineRule="exact"/>
                              <w:textAlignment w:val="auto"/>
                              <w:rPr>
                                <w:rFonts w:ascii="楷体" w:hAnsi="楷体" w:eastAsia="楷体"/>
                                <w:bCs/>
                                <w:color w:val="808080"/>
                                <w:spacing w:val="4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Cs/>
                                <w:color w:val="808080"/>
                                <w:spacing w:val="4"/>
                                <w:szCs w:val="21"/>
                              </w:rPr>
                              <w:t>功能概述（包括子模块的功能）</w:t>
                            </w:r>
                          </w:p>
                          <w:p w14:paraId="057ADAF5">
                            <w:pPr>
                              <w:numPr>
                                <w:ilvl w:val="0"/>
                                <w:numId w:val="4"/>
                              </w:numPr>
                              <w:adjustRightInd/>
                              <w:snapToGrid w:val="0"/>
                              <w:spacing w:line="300" w:lineRule="exact"/>
                              <w:textAlignment w:val="auto"/>
                              <w:rPr>
                                <w:rFonts w:ascii="楷体" w:hAnsi="楷体" w:eastAsia="楷体" w:cs="Calibri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hint="eastAsia" w:ascii="楷体" w:hAnsi="楷体" w:eastAsia="楷体" w:cs="Calibri"/>
                                <w:color w:val="808080"/>
                                <w:sz w:val="20"/>
                              </w:rPr>
                              <w:t>技术架构图和必要的说明</w:t>
                            </w:r>
                          </w:p>
                          <w:p w14:paraId="5D7A4012">
                            <w:pPr>
                              <w:numPr>
                                <w:ilvl w:val="0"/>
                                <w:numId w:val="4"/>
                              </w:numPr>
                              <w:adjustRightInd/>
                              <w:snapToGrid w:val="0"/>
                              <w:spacing w:line="300" w:lineRule="exact"/>
                              <w:textAlignment w:val="auto"/>
                              <w:rPr>
                                <w:rFonts w:ascii="楷体" w:hAnsi="楷体" w:eastAsia="楷体" w:cs="Calibri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hint="eastAsia" w:ascii="楷体" w:hAnsi="楷体" w:eastAsia="楷体" w:cs="Calibri"/>
                                <w:color w:val="808080"/>
                                <w:sz w:val="20"/>
                              </w:rPr>
                              <w:t>技术亮点（比如：算法改进、算法创新等）</w:t>
                            </w:r>
                          </w:p>
                          <w:p w14:paraId="0D5A1DC7">
                            <w:pPr>
                              <w:numPr>
                                <w:ilvl w:val="0"/>
                                <w:numId w:val="4"/>
                              </w:numPr>
                              <w:adjustRightInd/>
                              <w:snapToGrid w:val="0"/>
                              <w:spacing w:line="300" w:lineRule="exact"/>
                              <w:textAlignment w:val="auto"/>
                              <w:rPr>
                                <w:rFonts w:ascii="楷体" w:hAnsi="楷体" w:eastAsia="楷体" w:cs="Calibri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hint="eastAsia" w:ascii="楷体" w:hAnsi="楷体" w:eastAsia="楷体" w:cs="Calibri"/>
                                <w:color w:val="808080"/>
                                <w:sz w:val="20"/>
                              </w:rPr>
                              <w:t>使用的软件和开发测试环境</w:t>
                            </w:r>
                          </w:p>
                          <w:p w14:paraId="21BE4D2A">
                            <w:pPr>
                              <w:numPr>
                                <w:ilvl w:val="0"/>
                                <w:numId w:val="4"/>
                              </w:numPr>
                              <w:adjustRightInd/>
                              <w:snapToGrid w:val="0"/>
                              <w:spacing w:line="300" w:lineRule="exact"/>
                              <w:textAlignment w:val="auto"/>
                              <w:rPr>
                                <w:rFonts w:ascii="楷体" w:hAnsi="楷体" w:eastAsia="楷体" w:cs="Calibri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color w:val="808080"/>
                                <w:spacing w:val="4"/>
                                <w:szCs w:val="21"/>
                              </w:rPr>
                              <w:t>开发难度</w:t>
                            </w:r>
                          </w:p>
                          <w:p w14:paraId="525D8FEA">
                            <w:pPr>
                              <w:pStyle w:val="41"/>
                            </w:pPr>
                          </w:p>
                          <w:p w14:paraId="6A8BCF2E">
                            <w:pPr>
                              <w:numPr>
                                <w:ilvl w:val="0"/>
                                <w:numId w:val="2"/>
                              </w:numPr>
                              <w:spacing w:before="468" w:beforeLines="150"/>
                            </w:pPr>
                            <w:r>
                              <w:rPr>
                                <w:rFonts w:hint="eastAsia"/>
                              </w:rPr>
                              <w:t>项目进度安排</w:t>
                            </w:r>
                          </w:p>
                          <w:p w14:paraId="51408358">
                            <w:pPr>
                              <w:numPr>
                                <w:ilvl w:val="0"/>
                                <w:numId w:val="5"/>
                              </w:numPr>
                              <w:adjustRightInd/>
                              <w:spacing w:line="320" w:lineRule="exact"/>
                              <w:textAlignment w:val="auto"/>
                              <w:rPr>
                                <w:rFonts w:ascii="楷体" w:hAnsi="楷体" w:eastAsia="楷体"/>
                                <w:color w:val="808080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color w:val="808080"/>
                                <w:szCs w:val="21"/>
                              </w:rPr>
                              <w:t>写明前期安排（比如花多久时间去学知识、熟悉环境等），中期安排（实现功能的进度），后期安排，列出几个时间关键点</w:t>
                            </w:r>
                          </w:p>
                          <w:p w14:paraId="4B6AB5F9">
                            <w:pPr>
                              <w:pStyle w:val="41"/>
                            </w:pPr>
                          </w:p>
                          <w:p w14:paraId="4A413E3B">
                            <w:pPr>
                              <w:numPr>
                                <w:ilvl w:val="0"/>
                                <w:numId w:val="2"/>
                              </w:numPr>
                              <w:spacing w:before="468" w:beforeLines="150"/>
                            </w:pPr>
                            <w:r>
                              <w:rPr>
                                <w:rFonts w:hint="eastAsia"/>
                              </w:rPr>
                              <w:t>已有基础</w:t>
                            </w:r>
                          </w:p>
                          <w:p w14:paraId="554070DC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楷体" w:hAnsi="楷体" w:eastAsia="楷体"/>
                                <w:color w:val="808080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color w:val="808080"/>
                                <w:szCs w:val="21"/>
                              </w:rPr>
                              <w:t>已取得的相关研究积累和已取得的成绩（包括查阅的文章、调研、专家咨询、网站查询等）</w:t>
                            </w:r>
                          </w:p>
                          <w:p w14:paraId="05C1BC00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楷体" w:hAnsi="楷体" w:eastAsia="楷体"/>
                                <w:color w:val="808080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color w:val="808080"/>
                                <w:szCs w:val="21"/>
                              </w:rPr>
                              <w:t>已具备的研究条件，尚缺少的研究条件及解决方法</w:t>
                            </w:r>
                          </w:p>
                          <w:p w14:paraId="3F823BAB">
                            <w:pPr>
                              <w:pStyle w:val="41"/>
                            </w:pPr>
                          </w:p>
                          <w:p w14:paraId="02FDFFDD">
                            <w:pPr>
                              <w:numPr>
                                <w:ilvl w:val="0"/>
                                <w:numId w:val="2"/>
                              </w:numPr>
                              <w:spacing w:before="468" w:beforeLines="150"/>
                            </w:pPr>
                            <w:r>
                              <w:rPr>
                                <w:rFonts w:hint="eastAsia"/>
                              </w:rPr>
                              <w:t>预期成果形式，达到的技术指标</w:t>
                            </w:r>
                          </w:p>
                          <w:p w14:paraId="1EA6C301">
                            <w:pPr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rPr>
                                <w:rFonts w:ascii="楷体" w:hAnsi="楷体" w:eastAsia="楷体"/>
                                <w:color w:val="808080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color w:val="808080"/>
                                <w:szCs w:val="21"/>
                              </w:rPr>
                              <w:t>实物、软件、论文、专利、调研报告（文科）等</w:t>
                            </w:r>
                          </w:p>
                          <w:p w14:paraId="461824BC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2pt;margin-top:42.1pt;height:649.85pt;width:477.85pt;mso-wrap-distance-left:9pt;mso-wrap-distance-right:9pt;z-index:-251654144;mso-width-relative:page;mso-height-relative:page;" fillcolor="#FFFFFF" filled="t" stroked="t" coordsize="21600,21600" wrapcoords="-23 -17 -23 21522 21494 21522 21494 -17 -23 -17" o:gfxdata="UEsDBAoAAAAAAIdO4kAAAAAAAAAAAAAAAAAEAAAAZHJzL1BLAwQUAAAACACHTuJAo44EYtgAAAAL&#10;AQAADwAAAGRycy9kb3ducmV2LnhtbE2PsU7DMBBAdyT+wTokFtQ6jas2CXE6IIFgg4LK6sbXJMI+&#10;B9tNy9/jTjCe7undu3pztoZN6MPgSMJingFDap0eqJPw8f44K4CFqEgr4wgl/GCATXN9VatKuxO9&#10;4bSNHUsSCpWS0Mc4VpyHtkerwtyNSGl3cN6qmEbfce3VKcmt4XmWrbhVA6ULvRrxocf2a3u0Eorl&#10;8/QZXsTrrl0dTBnv1tPTt5fy9maR3QOLeI5/MFzyUzo0qWnvjqQDMxJmeb5M6EWWA0tAKYQAtk+k&#10;KEQJvKn5/x+aX1BLAwQUAAAACACHTuJAH52JDAsCAAA3BAAADgAAAGRycy9lMm9Eb2MueG1srVPN&#10;jtMwEL4j8Q6W7zTZona7UdOVoJQLAqSFB3BtJ7HkP3ncJn0BeANOXLjzXH0Oxk63+wOHHsjBmbE/&#10;fzPzzXh5OxhN9jKAcramV5OSEmm5E8q2Nf36ZfNqQQlEZgXTzsqaHiTQ29XLF8veV3LqOqeFDARJ&#10;LFS9r2kXo6+KAngnDYOJ89LiYeOCYRHd0BYisB7ZjS6mZTkveheED45LANxdj4f0xBguIXRNo7hc&#10;O74z0saRNUjNIpYEnfJAVznbppE8fmoakJHommKlMa8YBO1tWovVklVtYL5T/JQCuySFZzUZpiwG&#10;PVOtWWRkF9RfVEbx4MA1ccKdKcZCsiJYxVX5TJu7jnmZa0GpwZ9Fh/9Hyz/uPweiRE2vKbHMYMOP&#10;P74ff/4+/vpGrpM8vYcKUXcecXF44wYcmvt9wM1U9dAEk/5YD8FzFPdwFlcOkXDcnJfzxfxmRgnH&#10;s8V09rpEB/mLh+s+QHwvnSHJqGnA7mVR2f4DxBF6D0nRwGklNkrr7IR2+1YHsmfY6U3+TuxPYNqS&#10;vqY3s2lKhOH4Njg2aBqPEoBtc7wnN+AxcZm/fxGnxNYMujGBzJBgrDIqypCtTjLxzgoSDx5ltvi6&#10;aErGSEGJlvgYk5WRkSl9CRK10xYlTD0ae5GsOGwHpEnm1okD9m3ng2o7lDR3LsNxnrL2p9lPA/vY&#10;z6QP733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OOBGLYAAAACwEAAA8AAAAAAAAAAQAgAAAA&#10;IgAAAGRycy9kb3ducmV2LnhtbFBLAQIUABQAAAAIAIdO4kAfnYkMCwIAADcEAAAOAAAAAAAAAAEA&#10;IAAAACc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CCC679A">
                      <w:pPr>
                        <w:numPr>
                          <w:numId w:val="0"/>
                        </w:numPr>
                        <w:spacing w:before="468" w:beforeLines="150"/>
                        <w:ind w:leftChars="0"/>
                      </w:pPr>
                    </w:p>
                    <w:p w14:paraId="24DE1FA8">
                      <w:pPr>
                        <w:numPr>
                          <w:ilvl w:val="0"/>
                          <w:numId w:val="2"/>
                        </w:numPr>
                        <w:spacing w:before="468" w:beforeLines="150"/>
                      </w:pPr>
                      <w:r>
                        <w:rPr>
                          <w:rFonts w:hint="eastAsia"/>
                        </w:rPr>
                        <w:t>系统方案和技术路线（建议1000字左右）</w:t>
                      </w:r>
                    </w:p>
                    <w:p w14:paraId="6EA042C6">
                      <w:pPr>
                        <w:numPr>
                          <w:ilvl w:val="0"/>
                          <w:numId w:val="3"/>
                        </w:numPr>
                        <w:adjustRightInd/>
                        <w:spacing w:line="300" w:lineRule="exact"/>
                        <w:textAlignment w:val="auto"/>
                        <w:rPr>
                          <w:rFonts w:ascii="楷体" w:hAnsi="楷体" w:eastAsia="楷体"/>
                          <w:bCs/>
                          <w:color w:val="808080"/>
                          <w:spacing w:val="4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/>
                          <w:bCs/>
                          <w:color w:val="808080"/>
                          <w:spacing w:val="4"/>
                          <w:szCs w:val="21"/>
                        </w:rPr>
                        <w:t>技术关键和设计思路</w:t>
                      </w:r>
                    </w:p>
                    <w:p w14:paraId="045F124A">
                      <w:pPr>
                        <w:numPr>
                          <w:ilvl w:val="0"/>
                          <w:numId w:val="3"/>
                        </w:numPr>
                        <w:adjustRightInd/>
                        <w:spacing w:line="300" w:lineRule="exact"/>
                        <w:textAlignment w:val="auto"/>
                        <w:rPr>
                          <w:rFonts w:ascii="楷体" w:hAnsi="楷体" w:eastAsia="楷体"/>
                          <w:bCs/>
                          <w:color w:val="808080"/>
                          <w:spacing w:val="4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/>
                          <w:bCs/>
                          <w:color w:val="808080"/>
                          <w:spacing w:val="4"/>
                          <w:szCs w:val="21"/>
                        </w:rPr>
                        <w:t>系统模块图和必要的说明</w:t>
                      </w:r>
                    </w:p>
                    <w:p w14:paraId="3423383F">
                      <w:pPr>
                        <w:numPr>
                          <w:ilvl w:val="0"/>
                          <w:numId w:val="3"/>
                        </w:numPr>
                        <w:adjustRightInd/>
                        <w:spacing w:line="300" w:lineRule="exact"/>
                        <w:textAlignment w:val="auto"/>
                        <w:rPr>
                          <w:rFonts w:ascii="楷体" w:hAnsi="楷体" w:eastAsia="楷体"/>
                          <w:bCs/>
                          <w:color w:val="808080"/>
                          <w:spacing w:val="4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/>
                          <w:bCs/>
                          <w:color w:val="808080"/>
                          <w:spacing w:val="4"/>
                          <w:szCs w:val="21"/>
                        </w:rPr>
                        <w:t>功能概述（包括子模块的功能）</w:t>
                      </w:r>
                    </w:p>
                    <w:p w14:paraId="057ADAF5">
                      <w:pPr>
                        <w:numPr>
                          <w:ilvl w:val="0"/>
                          <w:numId w:val="4"/>
                        </w:numPr>
                        <w:adjustRightInd/>
                        <w:snapToGrid w:val="0"/>
                        <w:spacing w:line="300" w:lineRule="exact"/>
                        <w:textAlignment w:val="auto"/>
                        <w:rPr>
                          <w:rFonts w:ascii="楷体" w:hAnsi="楷体" w:eastAsia="楷体" w:cs="Calibri"/>
                          <w:color w:val="808080"/>
                          <w:sz w:val="20"/>
                        </w:rPr>
                      </w:pPr>
                      <w:r>
                        <w:rPr>
                          <w:rFonts w:hint="eastAsia" w:ascii="楷体" w:hAnsi="楷体" w:eastAsia="楷体" w:cs="Calibri"/>
                          <w:color w:val="808080"/>
                          <w:sz w:val="20"/>
                        </w:rPr>
                        <w:t>技术架构图和必要的说明</w:t>
                      </w:r>
                    </w:p>
                    <w:p w14:paraId="5D7A4012">
                      <w:pPr>
                        <w:numPr>
                          <w:ilvl w:val="0"/>
                          <w:numId w:val="4"/>
                        </w:numPr>
                        <w:adjustRightInd/>
                        <w:snapToGrid w:val="0"/>
                        <w:spacing w:line="300" w:lineRule="exact"/>
                        <w:textAlignment w:val="auto"/>
                        <w:rPr>
                          <w:rFonts w:ascii="楷体" w:hAnsi="楷体" w:eastAsia="楷体" w:cs="Calibri"/>
                          <w:color w:val="808080"/>
                          <w:sz w:val="20"/>
                        </w:rPr>
                      </w:pPr>
                      <w:r>
                        <w:rPr>
                          <w:rFonts w:hint="eastAsia" w:ascii="楷体" w:hAnsi="楷体" w:eastAsia="楷体" w:cs="Calibri"/>
                          <w:color w:val="808080"/>
                          <w:sz w:val="20"/>
                        </w:rPr>
                        <w:t>技术亮点（比如：算法改进、算法创新等）</w:t>
                      </w:r>
                    </w:p>
                    <w:p w14:paraId="0D5A1DC7">
                      <w:pPr>
                        <w:numPr>
                          <w:ilvl w:val="0"/>
                          <w:numId w:val="4"/>
                        </w:numPr>
                        <w:adjustRightInd/>
                        <w:snapToGrid w:val="0"/>
                        <w:spacing w:line="300" w:lineRule="exact"/>
                        <w:textAlignment w:val="auto"/>
                        <w:rPr>
                          <w:rFonts w:ascii="楷体" w:hAnsi="楷体" w:eastAsia="楷体" w:cs="Calibri"/>
                          <w:color w:val="808080"/>
                          <w:sz w:val="20"/>
                        </w:rPr>
                      </w:pPr>
                      <w:r>
                        <w:rPr>
                          <w:rFonts w:hint="eastAsia" w:ascii="楷体" w:hAnsi="楷体" w:eastAsia="楷体" w:cs="Calibri"/>
                          <w:color w:val="808080"/>
                          <w:sz w:val="20"/>
                        </w:rPr>
                        <w:t>使用的软件和开发测试环境</w:t>
                      </w:r>
                    </w:p>
                    <w:p w14:paraId="21BE4D2A">
                      <w:pPr>
                        <w:numPr>
                          <w:ilvl w:val="0"/>
                          <w:numId w:val="4"/>
                        </w:numPr>
                        <w:adjustRightInd/>
                        <w:snapToGrid w:val="0"/>
                        <w:spacing w:line="300" w:lineRule="exact"/>
                        <w:textAlignment w:val="auto"/>
                        <w:rPr>
                          <w:rFonts w:ascii="楷体" w:hAnsi="楷体" w:eastAsia="楷体" w:cs="Calibri"/>
                          <w:color w:val="808080"/>
                          <w:sz w:val="20"/>
                        </w:rPr>
                      </w:pPr>
                      <w:r>
                        <w:rPr>
                          <w:rFonts w:hint="eastAsia" w:ascii="楷体" w:hAnsi="楷体" w:eastAsia="楷体"/>
                          <w:color w:val="808080"/>
                          <w:spacing w:val="4"/>
                          <w:szCs w:val="21"/>
                        </w:rPr>
                        <w:t>开发难度</w:t>
                      </w:r>
                    </w:p>
                    <w:p w14:paraId="525D8FEA">
                      <w:pPr>
                        <w:pStyle w:val="41"/>
                      </w:pPr>
                    </w:p>
                    <w:p w14:paraId="6A8BCF2E">
                      <w:pPr>
                        <w:numPr>
                          <w:ilvl w:val="0"/>
                          <w:numId w:val="2"/>
                        </w:numPr>
                        <w:spacing w:before="468" w:beforeLines="150"/>
                      </w:pPr>
                      <w:r>
                        <w:rPr>
                          <w:rFonts w:hint="eastAsia"/>
                        </w:rPr>
                        <w:t>项目进度安排</w:t>
                      </w:r>
                    </w:p>
                    <w:p w14:paraId="51408358">
                      <w:pPr>
                        <w:numPr>
                          <w:ilvl w:val="0"/>
                          <w:numId w:val="5"/>
                        </w:numPr>
                        <w:adjustRightInd/>
                        <w:spacing w:line="320" w:lineRule="exact"/>
                        <w:textAlignment w:val="auto"/>
                        <w:rPr>
                          <w:rFonts w:ascii="楷体" w:hAnsi="楷体" w:eastAsia="楷体"/>
                          <w:color w:val="808080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/>
                          <w:color w:val="808080"/>
                          <w:szCs w:val="21"/>
                        </w:rPr>
                        <w:t>写明前期安排（比如花多久时间去学知识、熟悉环境等），中期安排（实现功能的进度），后期安排，列出几个时间关键点</w:t>
                      </w:r>
                    </w:p>
                    <w:p w14:paraId="4B6AB5F9">
                      <w:pPr>
                        <w:pStyle w:val="41"/>
                      </w:pPr>
                    </w:p>
                    <w:p w14:paraId="4A413E3B">
                      <w:pPr>
                        <w:numPr>
                          <w:ilvl w:val="0"/>
                          <w:numId w:val="2"/>
                        </w:numPr>
                        <w:spacing w:before="468" w:beforeLines="150"/>
                      </w:pPr>
                      <w:r>
                        <w:rPr>
                          <w:rFonts w:hint="eastAsia"/>
                        </w:rPr>
                        <w:t>已有基础</w:t>
                      </w:r>
                    </w:p>
                    <w:p w14:paraId="554070DC">
                      <w:pPr>
                        <w:numPr>
                          <w:ilvl w:val="0"/>
                          <w:numId w:val="5"/>
                        </w:numPr>
                        <w:rPr>
                          <w:rFonts w:ascii="楷体" w:hAnsi="楷体" w:eastAsia="楷体"/>
                          <w:color w:val="808080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/>
                          <w:color w:val="808080"/>
                          <w:szCs w:val="21"/>
                        </w:rPr>
                        <w:t>已取得的相关研究积累和已取得的成绩（包括查阅的文章、调研、专家咨询、网站查询等）</w:t>
                      </w:r>
                    </w:p>
                    <w:p w14:paraId="05C1BC00">
                      <w:pPr>
                        <w:numPr>
                          <w:ilvl w:val="0"/>
                          <w:numId w:val="5"/>
                        </w:numPr>
                        <w:rPr>
                          <w:rFonts w:ascii="楷体" w:hAnsi="楷体" w:eastAsia="楷体"/>
                          <w:color w:val="808080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/>
                          <w:color w:val="808080"/>
                          <w:szCs w:val="21"/>
                        </w:rPr>
                        <w:t>已具备的研究条件，尚缺少的研究条件及解决方法</w:t>
                      </w:r>
                    </w:p>
                    <w:p w14:paraId="3F823BAB">
                      <w:pPr>
                        <w:pStyle w:val="41"/>
                      </w:pPr>
                    </w:p>
                    <w:p w14:paraId="02FDFFDD">
                      <w:pPr>
                        <w:numPr>
                          <w:ilvl w:val="0"/>
                          <w:numId w:val="2"/>
                        </w:numPr>
                        <w:spacing w:before="468" w:beforeLines="150"/>
                      </w:pPr>
                      <w:r>
                        <w:rPr>
                          <w:rFonts w:hint="eastAsia"/>
                        </w:rPr>
                        <w:t>预期成果形式，达到的技术指标</w:t>
                      </w:r>
                    </w:p>
                    <w:p w14:paraId="1EA6C301">
                      <w:pPr>
                        <w:numPr>
                          <w:ilvl w:val="0"/>
                          <w:numId w:val="6"/>
                        </w:numPr>
                        <w:spacing w:line="440" w:lineRule="exact"/>
                        <w:rPr>
                          <w:rFonts w:ascii="楷体" w:hAnsi="楷体" w:eastAsia="楷体"/>
                          <w:color w:val="808080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/>
                          <w:color w:val="808080"/>
                          <w:szCs w:val="21"/>
                        </w:rPr>
                        <w:t>实物、软件、论文、专利、调研报告（文科）等</w:t>
                      </w:r>
                    </w:p>
                    <w:p w14:paraId="461824BC"/>
                  </w:txbxContent>
                </v:textbox>
                <w10:wrap type="through"/>
              </v:shape>
            </w:pict>
          </mc:Fallback>
        </mc:AlternateContent>
      </w:r>
    </w:p>
    <w:p w14:paraId="50B23894">
      <w:pPr>
        <w:numPr>
          <w:numId w:val="0"/>
        </w:numPr>
        <w:rPr>
          <w:rFonts w:eastAsia="黑体"/>
          <w:spacing w:val="10"/>
          <w:sz w:val="32"/>
        </w:rPr>
      </w:pPr>
    </w:p>
    <w:p w14:paraId="3507F5E6">
      <w:pPr>
        <w:numPr>
          <w:numId w:val="0"/>
        </w:numPr>
        <w:rPr>
          <w:rFonts w:eastAsia="黑体"/>
          <w:spacing w:val="10"/>
          <w:sz w:val="32"/>
        </w:rPr>
      </w:pPr>
    </w:p>
    <w:p w14:paraId="26FBB0D8">
      <w:pPr>
        <w:numPr>
          <w:numId w:val="0"/>
        </w:numPr>
        <w:rPr>
          <w:rFonts w:eastAsia="黑体"/>
          <w:spacing w:val="10"/>
          <w:sz w:val="32"/>
        </w:rPr>
      </w:pPr>
      <w:r>
        <w:rPr>
          <w:rFonts w:hint="eastAsia" w:eastAsia="黑体"/>
          <w:spacing w:val="10"/>
          <w:sz w:val="32"/>
          <w:lang w:val="en-US" w:eastAsia="zh-CN"/>
        </w:rPr>
        <w:t>三</w:t>
      </w:r>
      <w:r>
        <w:rPr>
          <w:rFonts w:hint="eastAsia" w:eastAsia="黑体"/>
          <w:spacing w:val="10"/>
          <w:sz w:val="32"/>
        </w:rPr>
        <w:t>、成员分工</w:t>
      </w:r>
    </w:p>
    <w:tbl>
      <w:tblPr>
        <w:tblStyle w:val="22"/>
        <w:tblW w:w="9498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6"/>
        <w:gridCol w:w="2128"/>
        <w:gridCol w:w="1843"/>
        <w:gridCol w:w="1274"/>
      </w:tblGrid>
      <w:tr w14:paraId="1E8DB129">
        <w:trPr>
          <w:trHeight w:val="441" w:hRule="atLeast"/>
          <w:jc w:val="center"/>
        </w:trPr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</w:tcPr>
          <w:p w14:paraId="20BC25C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2836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 w14:paraId="6D0174C4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项目前期调研学习情况</w:t>
            </w:r>
          </w:p>
        </w:tc>
        <w:tc>
          <w:tcPr>
            <w:tcW w:w="2128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 w14:paraId="6BE9759E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任务分工</w:t>
            </w:r>
          </w:p>
        </w:tc>
        <w:tc>
          <w:tcPr>
            <w:tcW w:w="1843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 w14:paraId="765216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预期投入精力</w:t>
            </w:r>
          </w:p>
        </w:tc>
        <w:tc>
          <w:tcPr>
            <w:tcW w:w="1274" w:type="dxa"/>
            <w:tcBorders>
              <w:top w:val="single" w:color="000000" w:sz="12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</w:tcPr>
          <w:p w14:paraId="462F4598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</w:t>
            </w:r>
          </w:p>
        </w:tc>
      </w:tr>
      <w:tr w14:paraId="792A79CD"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3CD23CA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陈艺博</w:t>
            </w: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6E76F6">
            <w:pPr>
              <w:spacing w:line="240" w:lineRule="exact"/>
              <w:rPr>
                <w:rFonts w:ascii="宋体" w:hAnsi="宋体"/>
                <w:spacing w:val="4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D6AB75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7C9D83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14:paraId="25B3AE17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  <w:tr w14:paraId="3E364CC5"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6D8F985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许嘉琪</w:t>
            </w: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D35C87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917FAF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DC31D8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14:paraId="3970FA12">
            <w:pPr>
              <w:spacing w:line="240" w:lineRule="exact"/>
              <w:rPr>
                <w:sz w:val="36"/>
                <w:szCs w:val="36"/>
              </w:rPr>
            </w:pPr>
          </w:p>
        </w:tc>
      </w:tr>
      <w:tr w14:paraId="4429AB6C"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442BFF4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马茗燕</w:t>
            </w: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EE0FBA"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DE3BD8">
            <w:pPr>
              <w:spacing w:line="240" w:lineRule="exact"/>
              <w:rPr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AAAF2D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14:paraId="340F25CB">
            <w:pPr>
              <w:spacing w:line="240" w:lineRule="exact"/>
              <w:rPr>
                <w:sz w:val="36"/>
                <w:szCs w:val="36"/>
              </w:rPr>
            </w:pPr>
          </w:p>
        </w:tc>
      </w:tr>
      <w:tr w14:paraId="7919E5E0"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0DA21D70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5004F1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DA4E51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FB5F2D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</w:tcPr>
          <w:p w14:paraId="267F34D0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  <w:tr w14:paraId="42E5CD82">
        <w:trPr>
          <w:trHeight w:val="284" w:hRule="atLeast"/>
          <w:jc w:val="center"/>
        </w:trPr>
        <w:tc>
          <w:tcPr>
            <w:tcW w:w="1417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</w:tcPr>
          <w:p w14:paraId="7194CC2A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836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 w14:paraId="746968F5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2128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 w14:paraId="0AEC6908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843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</w:tcPr>
          <w:p w14:paraId="2A860C48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  <w:tc>
          <w:tcPr>
            <w:tcW w:w="1274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</w:tcPr>
          <w:p w14:paraId="7391FEB8">
            <w:pPr>
              <w:spacing w:line="240" w:lineRule="exact"/>
              <w:rPr>
                <w:rFonts w:ascii="宋体" w:hAnsi="宋体"/>
                <w:sz w:val="36"/>
                <w:szCs w:val="36"/>
              </w:rPr>
            </w:pPr>
          </w:p>
        </w:tc>
      </w:tr>
    </w:tbl>
    <w:p w14:paraId="34C8CF8A">
      <w:pPr>
        <w:rPr>
          <w:rFonts w:hint="eastAsia"/>
        </w:rPr>
      </w:pPr>
      <w:r>
        <w:rPr>
          <w:rFonts w:hint="eastAsia" w:ascii="宋体" w:hAnsi="宋体"/>
          <w:spacing w:val="4"/>
          <w:szCs w:val="21"/>
        </w:rPr>
        <w:t>注：包括项目负责人</w:t>
      </w:r>
    </w:p>
    <w:sectPr>
      <w:footerReference r:id="rId5" w:type="default"/>
      <w:pgSz w:w="11906" w:h="16838"/>
      <w:pgMar w:top="1440" w:right="1230" w:bottom="1440" w:left="1230" w:header="851" w:footer="992" w:gutter="284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05D4B">
    <w:pPr>
      <w:pStyle w:val="13"/>
      <w:framePr w:w="303" w:wrap="around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20</w:t>
    </w:r>
    <w:r>
      <w:rPr>
        <w:rStyle w:val="25"/>
      </w:rPr>
      <w:fldChar w:fldCharType="end"/>
    </w:r>
  </w:p>
  <w:p w14:paraId="3677B620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550A3"/>
    <w:multiLevelType w:val="multilevel"/>
    <w:tmpl w:val="03C550A3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3A56FA1"/>
    <w:multiLevelType w:val="multilevel"/>
    <w:tmpl w:val="33A56FA1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E991706"/>
    <w:multiLevelType w:val="multilevel"/>
    <w:tmpl w:val="4E991706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1B14235"/>
    <w:multiLevelType w:val="multilevel"/>
    <w:tmpl w:val="51B14235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3576A5E"/>
    <w:multiLevelType w:val="multilevel"/>
    <w:tmpl w:val="53576A5E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7EC4D02"/>
    <w:multiLevelType w:val="multilevel"/>
    <w:tmpl w:val="57EC4D02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FjNjU0NDNmZDRiNGU3NTdhOTUwMTAwZTNjYmUyMTQifQ=="/>
  </w:docVars>
  <w:rsids>
    <w:rsidRoot w:val="00774C1B"/>
    <w:rsid w:val="00021325"/>
    <w:rsid w:val="00023676"/>
    <w:rsid w:val="00080835"/>
    <w:rsid w:val="000918A1"/>
    <w:rsid w:val="00095FA0"/>
    <w:rsid w:val="000A6C0D"/>
    <w:rsid w:val="00111956"/>
    <w:rsid w:val="00113510"/>
    <w:rsid w:val="001200B6"/>
    <w:rsid w:val="0020031B"/>
    <w:rsid w:val="00282421"/>
    <w:rsid w:val="002874F1"/>
    <w:rsid w:val="002C6758"/>
    <w:rsid w:val="0032638F"/>
    <w:rsid w:val="003F5EBE"/>
    <w:rsid w:val="004346BF"/>
    <w:rsid w:val="00437C9C"/>
    <w:rsid w:val="004B41FC"/>
    <w:rsid w:val="004F2DB3"/>
    <w:rsid w:val="005E1A4E"/>
    <w:rsid w:val="00604D0D"/>
    <w:rsid w:val="00621FBE"/>
    <w:rsid w:val="006275A2"/>
    <w:rsid w:val="00633016"/>
    <w:rsid w:val="00647A2E"/>
    <w:rsid w:val="00680790"/>
    <w:rsid w:val="00686D53"/>
    <w:rsid w:val="006C70F0"/>
    <w:rsid w:val="00774C1B"/>
    <w:rsid w:val="00776A2A"/>
    <w:rsid w:val="007A4E43"/>
    <w:rsid w:val="00864C39"/>
    <w:rsid w:val="00886B1D"/>
    <w:rsid w:val="008A156C"/>
    <w:rsid w:val="008B513F"/>
    <w:rsid w:val="008E5793"/>
    <w:rsid w:val="00A044FD"/>
    <w:rsid w:val="00A132C4"/>
    <w:rsid w:val="00A43854"/>
    <w:rsid w:val="00A8463D"/>
    <w:rsid w:val="00AA155D"/>
    <w:rsid w:val="00B62CDC"/>
    <w:rsid w:val="00BB2D72"/>
    <w:rsid w:val="00BB56FD"/>
    <w:rsid w:val="00BD51B9"/>
    <w:rsid w:val="00BE18E6"/>
    <w:rsid w:val="00C0370C"/>
    <w:rsid w:val="00C133C4"/>
    <w:rsid w:val="00CC41BC"/>
    <w:rsid w:val="00D275BE"/>
    <w:rsid w:val="00DE0369"/>
    <w:rsid w:val="00E2324E"/>
    <w:rsid w:val="00E24C4A"/>
    <w:rsid w:val="00FD7B93"/>
    <w:rsid w:val="00FF11E9"/>
    <w:rsid w:val="00FF745B"/>
    <w:rsid w:val="0ADD13DC"/>
    <w:rsid w:val="0D4D7A9D"/>
    <w:rsid w:val="0F4C138F"/>
    <w:rsid w:val="15D241DC"/>
    <w:rsid w:val="1B6136A6"/>
    <w:rsid w:val="1D754F1A"/>
    <w:rsid w:val="20116656"/>
    <w:rsid w:val="220645E7"/>
    <w:rsid w:val="2B490E43"/>
    <w:rsid w:val="2B6E32C3"/>
    <w:rsid w:val="392E3448"/>
    <w:rsid w:val="47805942"/>
    <w:rsid w:val="4F5B32A3"/>
    <w:rsid w:val="518C2B7D"/>
    <w:rsid w:val="52C848BC"/>
    <w:rsid w:val="53974FF6"/>
    <w:rsid w:val="542352CC"/>
    <w:rsid w:val="57E321B5"/>
    <w:rsid w:val="58147623"/>
    <w:rsid w:val="60974D45"/>
    <w:rsid w:val="6736668D"/>
    <w:rsid w:val="6792113F"/>
    <w:rsid w:val="69915AED"/>
    <w:rsid w:val="6F414CE4"/>
    <w:rsid w:val="75D12BD6"/>
    <w:rsid w:val="77752E00"/>
    <w:rsid w:val="DCF61B94"/>
    <w:rsid w:val="EDB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spacing w:before="220" w:after="210" w:line="578" w:lineRule="atLeas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adjustRightInd/>
      <w:spacing w:before="260" w:after="260" w:line="416" w:lineRule="auto"/>
      <w:textAlignment w:val="auto"/>
      <w:outlineLvl w:val="1"/>
    </w:pPr>
    <w:rPr>
      <w:rFonts w:ascii="Arial" w:hAnsi="Arial" w:eastAsia="黑体"/>
      <w:b/>
      <w:bCs/>
      <w:kern w:val="2"/>
      <w:sz w:val="32"/>
      <w:szCs w:val="32"/>
    </w:rPr>
  </w:style>
  <w:style w:type="paragraph" w:styleId="4">
    <w:name w:val="heading 3"/>
    <w:basedOn w:val="1"/>
    <w:next w:val="1"/>
    <w:link w:val="31"/>
    <w:qFormat/>
    <w:uiPriority w:val="0"/>
    <w:pPr>
      <w:keepNext/>
      <w:keepLines/>
      <w:adjustRightInd/>
      <w:spacing w:before="260" w:after="260" w:line="416" w:lineRule="auto"/>
      <w:textAlignment w:val="auto"/>
      <w:outlineLvl w:val="2"/>
    </w:pPr>
    <w:rPr>
      <w:rFonts w:ascii="宋体" w:hAnsi="宋体"/>
      <w:b/>
      <w:bCs/>
      <w:color w:val="000000"/>
      <w:sz w:val="30"/>
      <w:szCs w:val="30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6">
    <w:name w:val="Document Map"/>
    <w:basedOn w:val="1"/>
    <w:link w:val="35"/>
    <w:qFormat/>
    <w:uiPriority w:val="0"/>
    <w:rPr>
      <w:rFonts w:ascii="宋体"/>
      <w:sz w:val="18"/>
      <w:szCs w:val="18"/>
    </w:rPr>
  </w:style>
  <w:style w:type="paragraph" w:styleId="7">
    <w:name w:val="Body Text Indent"/>
    <w:basedOn w:val="1"/>
    <w:link w:val="34"/>
    <w:qFormat/>
    <w:uiPriority w:val="0"/>
    <w:pPr>
      <w:adjustRightInd/>
      <w:spacing w:line="360" w:lineRule="auto"/>
      <w:ind w:firstLine="540"/>
      <w:textAlignment w:val="auto"/>
    </w:pPr>
    <w:rPr>
      <w:kern w:val="2"/>
      <w:sz w:val="24"/>
    </w:rPr>
  </w:style>
  <w:style w:type="paragraph" w:styleId="8">
    <w:name w:val="toc 5"/>
    <w:basedOn w:val="1"/>
    <w:next w:val="1"/>
    <w:qFormat/>
    <w:uiPriority w:val="39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9">
    <w:name w:val="toc 3"/>
    <w:basedOn w:val="1"/>
    <w:next w:val="1"/>
    <w:qFormat/>
    <w:uiPriority w:val="39"/>
    <w:pPr>
      <w:ind w:left="420"/>
      <w:jc w:val="left"/>
    </w:pPr>
    <w:rPr>
      <w:rFonts w:asciiTheme="minorHAnsi" w:hAnsiTheme="minorHAnsi"/>
      <w:i/>
      <w:iCs/>
      <w:sz w:val="20"/>
    </w:rPr>
  </w:style>
  <w:style w:type="paragraph" w:styleId="10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11">
    <w:name w:val="Date"/>
    <w:basedOn w:val="1"/>
    <w:next w:val="1"/>
    <w:link w:val="37"/>
    <w:qFormat/>
    <w:uiPriority w:val="0"/>
    <w:pPr>
      <w:ind w:left="100" w:leftChars="2500"/>
    </w:pPr>
  </w:style>
  <w:style w:type="paragraph" w:styleId="12">
    <w:name w:val="Balloon Text"/>
    <w:basedOn w:val="1"/>
    <w:link w:val="42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  <w:pPr>
      <w:spacing w:before="120" w:after="120"/>
      <w:jc w:val="left"/>
    </w:pPr>
    <w:rPr>
      <w:rFonts w:asciiTheme="minorHAnsi" w:hAnsiTheme="minorHAnsi"/>
      <w:b/>
      <w:bCs/>
      <w:caps/>
      <w:sz w:val="20"/>
    </w:rPr>
  </w:style>
  <w:style w:type="paragraph" w:styleId="16">
    <w:name w:val="toc 4"/>
    <w:basedOn w:val="1"/>
    <w:next w:val="1"/>
    <w:qFormat/>
    <w:uiPriority w:val="39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17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18">
    <w:name w:val="toc 2"/>
    <w:basedOn w:val="1"/>
    <w:next w:val="1"/>
    <w:qFormat/>
    <w:uiPriority w:val="39"/>
    <w:pPr>
      <w:ind w:left="210"/>
      <w:jc w:val="left"/>
    </w:pPr>
    <w:rPr>
      <w:rFonts w:asciiTheme="minorHAnsi" w:hAnsiTheme="minorHAnsi"/>
      <w:smallCaps/>
      <w:sz w:val="20"/>
    </w:rPr>
  </w:style>
  <w:style w:type="paragraph" w:styleId="19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20">
    <w:name w:val="Normal (Web)"/>
    <w:basedOn w:val="1"/>
    <w:qFormat/>
    <w:uiPriority w:val="0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 w:cs="宋体"/>
      <w:sz w:val="24"/>
      <w:szCs w:val="24"/>
    </w:rPr>
  </w:style>
  <w:style w:type="paragraph" w:styleId="21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unhideWhenUsed/>
    <w:qFormat/>
    <w:uiPriority w:val="99"/>
    <w:rPr>
      <w:color w:val="0000FF"/>
      <w:u w:val="single"/>
    </w:rPr>
  </w:style>
  <w:style w:type="character" w:customStyle="1" w:styleId="27">
    <w:name w:val="页眉 字符"/>
    <w:basedOn w:val="24"/>
    <w:link w:val="14"/>
    <w:qFormat/>
    <w:uiPriority w:val="99"/>
    <w:rPr>
      <w:sz w:val="18"/>
      <w:szCs w:val="18"/>
    </w:rPr>
  </w:style>
  <w:style w:type="character" w:customStyle="1" w:styleId="28">
    <w:name w:val="页脚 字符"/>
    <w:basedOn w:val="24"/>
    <w:link w:val="13"/>
    <w:qFormat/>
    <w:uiPriority w:val="99"/>
    <w:rPr>
      <w:sz w:val="18"/>
      <w:szCs w:val="18"/>
    </w:rPr>
  </w:style>
  <w:style w:type="character" w:customStyle="1" w:styleId="29">
    <w:name w:val="标题 1 字符"/>
    <w:basedOn w:val="24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0">
    <w:name w:val="标题 2 字符"/>
    <w:basedOn w:val="24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1">
    <w:name w:val="标题 3 字符"/>
    <w:basedOn w:val="24"/>
    <w:link w:val="4"/>
    <w:qFormat/>
    <w:uiPriority w:val="0"/>
    <w:rPr>
      <w:rFonts w:ascii="宋体" w:hAnsi="宋体" w:eastAsia="宋体" w:cs="Times New Roman"/>
      <w:b/>
      <w:bCs/>
      <w:color w:val="000000"/>
      <w:kern w:val="0"/>
      <w:sz w:val="30"/>
      <w:szCs w:val="30"/>
    </w:rPr>
  </w:style>
  <w:style w:type="paragraph" w:customStyle="1" w:styleId="32">
    <w:name w:val="标题1"/>
    <w:basedOn w:val="1"/>
    <w:qFormat/>
    <w:uiPriority w:val="0"/>
    <w:pPr>
      <w:widowControl/>
      <w:adjustRightInd/>
      <w:spacing w:before="100" w:beforeAutospacing="1" w:after="100" w:afterAutospacing="1" w:line="375" w:lineRule="atLeast"/>
      <w:jc w:val="left"/>
      <w:textAlignment w:val="auto"/>
    </w:pPr>
    <w:rPr>
      <w:rFonts w:ascii="宋体" w:hAnsi="宋体" w:cs="宋体"/>
      <w:sz w:val="24"/>
      <w:szCs w:val="24"/>
    </w:rPr>
  </w:style>
  <w:style w:type="paragraph" w:customStyle="1" w:styleId="33">
    <w:name w:val="Char"/>
    <w:basedOn w:val="1"/>
    <w:qFormat/>
    <w:uiPriority w:val="0"/>
    <w:pPr>
      <w:tabs>
        <w:tab w:val="left" w:pos="360"/>
      </w:tabs>
      <w:adjustRightInd/>
      <w:spacing w:line="240" w:lineRule="auto"/>
      <w:textAlignment w:val="auto"/>
    </w:pPr>
    <w:rPr>
      <w:kern w:val="2"/>
      <w:sz w:val="24"/>
      <w:szCs w:val="24"/>
    </w:rPr>
  </w:style>
  <w:style w:type="character" w:customStyle="1" w:styleId="34">
    <w:name w:val="正文文本缩进 字符"/>
    <w:basedOn w:val="24"/>
    <w:link w:val="7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35">
    <w:name w:val="文档结构图 字符"/>
    <w:basedOn w:val="24"/>
    <w:link w:val="6"/>
    <w:qFormat/>
    <w:uiPriority w:val="0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36">
    <w:name w:val="标题 字符"/>
    <w:basedOn w:val="24"/>
    <w:link w:val="21"/>
    <w:qFormat/>
    <w:uiPriority w:val="0"/>
    <w:rPr>
      <w:rFonts w:ascii="Cambria" w:hAnsi="Cambria" w:eastAsia="宋体" w:cs="Times New Roman"/>
      <w:b/>
      <w:bCs/>
      <w:kern w:val="0"/>
      <w:sz w:val="28"/>
      <w:szCs w:val="32"/>
    </w:rPr>
  </w:style>
  <w:style w:type="character" w:customStyle="1" w:styleId="37">
    <w:name w:val="日期 字符"/>
    <w:basedOn w:val="24"/>
    <w:link w:val="11"/>
    <w:qFormat/>
    <w:uiPriority w:val="0"/>
    <w:rPr>
      <w:rFonts w:ascii="Times New Roman" w:hAnsi="Times New Roman" w:eastAsia="宋体" w:cs="Times New Roman"/>
      <w:kern w:val="0"/>
      <w:szCs w:val="20"/>
    </w:rPr>
  </w:style>
  <w:style w:type="paragraph" w:customStyle="1" w:styleId="38">
    <w:name w:val="TOC 标题1"/>
    <w:basedOn w:val="2"/>
    <w:next w:val="1"/>
    <w:qFormat/>
    <w:uiPriority w:val="39"/>
    <w:pPr>
      <w:widowControl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40">
    <w:name w:val="CM97"/>
    <w:basedOn w:val="39"/>
    <w:next w:val="39"/>
    <w:qFormat/>
    <w:uiPriority w:val="0"/>
    <w:pPr>
      <w:spacing w:after="138"/>
    </w:pPr>
    <w:rPr>
      <w:rFonts w:cs="Times New Roman"/>
      <w:color w:val="auto"/>
    </w:rPr>
  </w:style>
  <w:style w:type="paragraph" w:styleId="41">
    <w:name w:val="List Paragraph"/>
    <w:basedOn w:val="1"/>
    <w:qFormat/>
    <w:uiPriority w:val="34"/>
    <w:pPr>
      <w:adjustRightInd/>
      <w:spacing w:line="240" w:lineRule="auto"/>
      <w:ind w:firstLine="420" w:firstLineChars="200"/>
      <w:textAlignment w:val="auto"/>
    </w:pPr>
    <w:rPr>
      <w:rFonts w:ascii="Calibri" w:hAnsi="Calibri"/>
      <w:kern w:val="2"/>
      <w:szCs w:val="22"/>
    </w:rPr>
  </w:style>
  <w:style w:type="character" w:customStyle="1" w:styleId="42">
    <w:name w:val="批注框文本 字符"/>
    <w:basedOn w:val="24"/>
    <w:link w:val="12"/>
    <w:semiHidden/>
    <w:qFormat/>
    <w:uiPriority w:val="0"/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43">
    <w:name w:val="样式1"/>
    <w:basedOn w:val="15"/>
    <w:qFormat/>
    <w:uiPriority w:val="0"/>
    <w:rPr>
      <w:sz w:val="44"/>
    </w:rPr>
  </w:style>
  <w:style w:type="paragraph" w:customStyle="1" w:styleId="44">
    <w:name w:val="样式2"/>
    <w:basedOn w:val="43"/>
    <w:qFormat/>
    <w:uiPriority w:val="0"/>
    <w:pPr>
      <w:jc w:val="center"/>
    </w:pPr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7</Pages>
  <Words>490</Words>
  <Characters>502</Characters>
  <Lines>12</Lines>
  <Paragraphs>3</Paragraphs>
  <TotalTime>41</TotalTime>
  <ScaleCrop>false</ScaleCrop>
  <LinksUpToDate>false</LinksUpToDate>
  <CharactersWithSpaces>888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2014-03-15T09:45:00Z</dcterms:created>
  <dc:creator>lenovo</dc:creator>
  <cp:lastModifiedBy>智铎明.</cp:lastModifiedBy>
  <dcterms:modified xsi:type="dcterms:W3CDTF">2026-05-29T22:20:45Z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CD298E10981944869EA35997B3B37208_13</vt:lpwstr>
  </property>
  <property fmtid="{D5CDD505-2E9C-101B-9397-08002B2CF9AE}" pid="4" name="KSOTemplateDocerSaveRecord">
    <vt:lpwstr>eyJoZGlkIjoiZjViMmE1YzZlNzY4NWEzNTFjNjIxNjlmMzA1ZDc1YWUiLCJ1c2VySWQiOiIxNDg1NjQ2NDM2In0=</vt:lpwstr>
  </property>
</Properties>
</file>