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2E53" w14:textId="580F247D" w:rsidR="0018060E" w:rsidRDefault="0018060E">
      <w:r>
        <w:t>This is a test document for ITGC evidence.</w:t>
      </w:r>
    </w:p>
    <w:sectPr w:rsidR="00180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0E"/>
    <w:rsid w:val="0018060E"/>
    <w:rsid w:val="003C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7592"/>
  <w15:chartTrackingRefBased/>
  <w15:docId w15:val="{7C0AACD3-A213-4100-B87D-BA3FDB28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zhielton akbar</dc:creator>
  <cp:keywords/>
  <dc:description/>
  <cp:lastModifiedBy>zhielton akbar</cp:lastModifiedBy>
  <cp:revision>1</cp:revision>
  <dcterms:created xsi:type="dcterms:W3CDTF">2026-08-03T13:26:00Z</dcterms:created>
  <dcterms:modified xsi:type="dcterms:W3CDTF">2026-08-03T13:26:00Z</dcterms:modified>
</cp:coreProperties>
</file>