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rFonts w:ascii="Aptos Display" w:hAnsi="Aptos Display"/>
          <w:b/>
          <w:color w:val="112644"/>
          <w:sz w:val="54"/>
        </w:rPr>
      </w:r>
      <w:r>
        <w:t>LAPORAN PENELAAHAN TEKNIS</w:t>
        <w:br/>
        <w:t>SIAD 2.0</w:t>
      </w:r>
    </w:p>
    <w:p>
      <w:r>
        <w:rPr>
          <w:color w:val="125690"/>
          <w:sz w:val="30"/>
        </w:rPr>
        <w:t>Daftar perbaikan, penguatan, dan usulan pengembangan</w:t>
        <w:br/>
        <w:t>untuk tim IT pengembang</w:t>
      </w:r>
    </w:p>
    <w:p>
      <w:pPr>
        <w:spacing w:before="320"/>
      </w:pPr>
      <w:r>
        <w:rPr>
          <w:color w:val="566574"/>
          <w:sz w:val="18"/>
        </w:rPr>
        <w:t>Tanggal: 7 Oktober 2026   •   Sumber: telaah kode repository SIAD 2.0</w:t>
      </w:r>
    </w:p>
    <w:p>
      <w:pPr>
        <w:pStyle w:val="Heading1"/>
      </w:pPr>
      <w:r>
        <w:t>Keputusan produk yang harus dipertahankan</w:t>
      </w:r>
    </w:p>
    <w:p>
      <w:pPr>
        <w:spacing w:before="80"/>
      </w:pPr>
      <w:r>
        <w:t>ARSIP HISTORIS (TA ≤ 2025): bendahara dapat menginput dan memfinalkan arsip secara cepat tanpa berpindah akun atau meminta persetujuan berjenjang. SPJ TA ≥ 2026: wajib melalui alur pengajuan → bendahara → sekretaris desa → penghulu. Alur cepat historis merupakan permintaan pemilik aplikasi; BUKAN temuan kesalahan. Perbaikan difokuskan pada pembatasan tahun, peran, desa, dan kejelasan label pengesahan.</w:t>
      </w:r>
    </w:p>
    <w:p>
      <w:pPr>
        <w:pStyle w:val="Heading1"/>
      </w:pPr>
      <w:r>
        <w:t>Ringkasan keputusan untuk pimpinan</w:t>
      </w:r>
    </w:p>
    <w:p>
      <w:pPr>
        <w:pStyle w:val="ListBullet"/>
      </w:pPr>
      <w:r>
        <w:t>Tahan perluasan pengguna lintas desa sampai isolasi data dan kontrol akun diuji dengan akun dari minimal dua desa.</w:t>
      </w:r>
    </w:p>
    <w:p>
      <w:pPr>
        <w:pStyle w:val="ListBullet"/>
      </w:pPr>
      <w:r>
        <w:t>Rotasi segera kredensial yang tercetak dalam skrip deployment dan hilangkan secret sesi bawaan di kode. Nilai rahasia sengaja tidak dicantumkan dalam laporan ini.</w:t>
      </w:r>
    </w:p>
    <w:p>
      <w:pPr>
        <w:pStyle w:val="ListBullet"/>
      </w:pPr>
      <w:r>
        <w:t>Pertahankan input cepat arsip 2025 ke bawah; kunci secara tegas agar permintaan untuk dokumen 2026 ke atas tidak dapat melewati tahapan.</w:t>
      </w:r>
    </w:p>
    <w:p>
      <w:pPr>
        <w:pStyle w:val="ListBullet"/>
      </w:pPr>
      <w:r>
        <w:t>Setelah keamanan dasar beres, prioritaskan audit trail, notifikasi pekerjaan, dan tata kelola arsip; jangan menambah modul besar sebelum tes otomatis tersedia.</w:t>
      </w:r>
    </w:p>
    <w:p>
      <w:pPr>
        <w:pStyle w:val="Heading1"/>
      </w:pPr>
      <w:r>
        <w:t>Cakupan dan tingkat keyakinan</w:t>
      </w:r>
    </w:p>
    <w:p>
      <w:r/>
      <w:r>
        <w:t>Penelaahan dilakukan atas kode sumber dan alur aplikasi. Pemeriksaan ini bukan uji penetrasi server live; database, konfigurasi server, serta berkas Drive produksi tidak diperiksa. Risiko yang ditemukan perlu diverifikasi secara aman di lingkungan pengujian dan tidak menunjukkan bahwa insiden telah terjadi. Pemeriksaan sintaks JavaScript berhasil; pengujian otomatis belum tersedia karena skrip npm test masih berisi “no test specified”.</w:t>
      </w:r>
    </w:p>
    <w:p>
      <w:pPr>
        <w:pStyle w:val="Heading1"/>
      </w:pPr>
      <w:r>
        <w:t>Modal aplikasi yang sudah baik</w:t>
      </w:r>
    </w:p>
    <w:p>
      <w:r>
        <w:t>SIAD 2.0 telah mempunyai modul persuratan/disposisi, SPJ dan pajak, produk hukum, aset, BUMDes, arsip, workspace, pencarian, onboarding desa, sesi berbasis PostgreSQL, dan keluaran cetak/Excel. Beberapa query sudah memakai parameter SQL. Fondasi ini layak dilanjutkan setelah kontrol keamanan dan konsistensi lintas modul diperkuat.</w:t>
      </w:r>
    </w:p>
    <w:p>
      <w:r>
        <w:br w:type="page"/>
      </w:r>
    </w:p>
    <w:p>
      <w:pPr>
        <w:pStyle w:val="Heading1"/>
      </w:pPr>
      <w:r>
        <w:t>1. Rencana prioritas perbaikan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1656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Tahap</w:t>
            </w:r>
          </w:p>
        </w:tc>
        <w:tc>
          <w:tcPr>
            <w:tcW w:type="dxa" w:w="4320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Paket kerja</w:t>
            </w:r>
          </w:p>
        </w:tc>
        <w:tc>
          <w:tcPr>
            <w:tcW w:type="dxa" w:w="3600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Target keputusan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P0 · segera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Kredensial dan sesi; isolasi desa; pengamanan alur SPJ historis vs berjenjang; izin Google Drive/Apps Script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Sebelum onboarding desa atau pengguna tambahan</w:t>
            </w:r>
          </w:p>
        </w:tc>
      </w:tr>
      <w:tr>
        <w:tc>
          <w:tcPr>
            <w:tcW w:type="dxa" w:w="1656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P1 · berikutnya</w:t>
            </w:r>
          </w:p>
        </w:tc>
        <w:tc>
          <w:tcPr>
            <w:tcW w:type="dxa" w:w="4320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CSRF/XSS; validasi unggahan; akun dan sesi; konsistensi hapus/unggah; privasi QR</w:t>
            </w:r>
          </w:p>
        </w:tc>
        <w:tc>
          <w:tcPr>
            <w:tcW w:type="dxa" w:w="3600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Sebelum pemakaian rutin yang lebih luas</w:t>
            </w:r>
          </w:p>
        </w:tc>
      </w:tr>
      <w:tr>
        <w:tc>
          <w:tcPr>
            <w:tcW w:type="dxa" w:w="165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P2 · terjadwal</w:t>
            </w:r>
          </w:p>
        </w:tc>
        <w:tc>
          <w:tcPr>
            <w:tcW w:type="dxa" w:w="432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Tes otomatis; migrasi dan backup; laporan, cetak, paginasi, monitoring</w:t>
            </w:r>
          </w:p>
        </w:tc>
        <w:tc>
          <w:tcPr>
            <w:tcW w:type="dxa" w:w="3600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Sebelum skala kabupaten</w:t>
            </w:r>
          </w:p>
        </w:tc>
      </w:tr>
      <w:tr>
        <w:tc>
          <w:tcPr>
            <w:tcW w:type="dxa" w:w="1656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Pengembangan</w:t>
            </w:r>
          </w:p>
        </w:tc>
        <w:tc>
          <w:tcPr>
            <w:tcW w:type="dxa" w:w="4320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Tugas &amp; notifikasi; audit trail; retensi arsip; dashboard mutu data</w:t>
            </w:r>
          </w:p>
        </w:tc>
        <w:tc>
          <w:tcPr>
            <w:tcW w:type="dxa" w:w="3600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Setelah P0 stabil dan diuji</w:t>
            </w:r>
          </w:p>
        </w:tc>
      </w:tr>
    </w:tbl>
    <w:p>
      <w:pPr>
        <w:spacing w:after="0"/>
      </w:pPr>
    </w:p>
    <w:p>
      <w:r>
        <w:t>P0/P1/P2 menyatakan urutan risiko, bukan estimasi hari kerja. Tentukan penanggung jawab dan jadwal setelah tim meninjau konfigurasi produksi dan dependensi antarmodul.</w:t>
      </w:r>
    </w:p>
    <w:p>
      <w:pPr>
        <w:pStyle w:val="Heading1"/>
      </w:pPr>
      <w:r>
        <w:t>2. Temuan dan instruksi teknis untuk tim IT</w:t>
      </w:r>
    </w:p>
    <w:p>
      <w:pPr>
        <w:pStyle w:val="Heading2"/>
        <w:keepNext/>
      </w:pPr>
      <w:r>
        <w:t>P0-01  Rahasia deployment dan kunci sesi  |  KRITIS</w:t>
      </w:r>
    </w:p>
    <w:p>
      <w:r>
        <w:rPr>
          <w:b/>
        </w:rPr>
        <w:t xml:space="preserve">Temuan: </w:t>
      </w:r>
      <w:r>
        <w:t>Skrip deployment menampilkan kredensial administrator; server menyediakan nilai SESSION_SECRET bawaan jika variabel lingkungan tidak tersedia.</w:t>
      </w:r>
    </w:p>
    <w:p>
      <w:r>
        <w:rPr>
          <w:b/>
        </w:rPr>
        <w:t xml:space="preserve">Dampak: </w:t>
      </w:r>
      <w:r>
        <w:t>Jika nilainya masih berlaku atau pernah terpublikasi, pihak tak berwenang dapat mencoba masuk; secret sesi bawaan juga melemahkan jaminan kerahasiaan sesi.</w:t>
      </w:r>
    </w:p>
    <w:p>
      <w:r>
        <w:rPr>
          <w:b/>
        </w:rPr>
        <w:t xml:space="preserve">Perubahan yang diminta: </w:t>
      </w:r>
      <w:r>
        <w:t>Rotasi kredensial akun terdampak dan SESSION_SECRET produksi; invalidasi semua sesi; keluarkan nilai dari skrip dan histori repository setelah rotasi; wajibkan secret dari environment dan gagal startup jika kosong. Audit akses login dan batasi distribusi laporan/log deploy.</w:t>
      </w:r>
    </w:p>
    <w:p>
      <w:r>
        <w:rPr>
          <w:b/>
        </w:rPr>
        <w:t xml:space="preserve">Kriteria selesai: </w:t>
      </w:r>
      <w:r>
        <w:t>Tidak ada kredensial/secret aktif dalam kode atau log deployment; aplikasi menolak startup tanpa SESSION_SECRET; sesi lama tidak berlaku setelah rotasi.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DEPLOY_FIX_ALL.sh:40–43; server.js:39–53.</w:t>
      </w:r>
    </w:p>
    <w:p>
      <w:pPr>
        <w:pStyle w:val="Heading2"/>
        <w:keepNext/>
      </w:pPr>
      <w:r>
        <w:t>P0-02  Isolasi data per desa dan hak admin  |  KRITIS</w:t>
      </w:r>
    </w:p>
    <w:p>
      <w:r>
        <w:rPr>
          <w:b/>
        </w:rPr>
        <w:t xml:space="preserve">Temuan: </w:t>
      </w:r>
      <w:r>
        <w:t>admin_desa diperlakukan sebagai admin umum; beberapa query tidak memfilter kepenghuluan_id ketika admin=true. Penambahan pengguna dapat memperbarui username yang sudah ada tanpa membatasi pemiliknya ke desa yang sama.</w:t>
      </w:r>
    </w:p>
    <w:p>
      <w:r>
        <w:rPr>
          <w:b/>
        </w:rPr>
        <w:t xml:space="preserve">Dampak: </w:t>
      </w:r>
      <w:r>
        <w:t>Admin desa berpotensi membaca/mengubah data desa lain atau memindahkan akun lewat benturan username; berkas workspace juga perlu validasi kepemilikan objek induk.</w:t>
      </w:r>
    </w:p>
    <w:p>
      <w:r>
        <w:rPr>
          <w:b/>
        </w:rPr>
        <w:t xml:space="preserve">Perubahan yang diminta: </w:t>
      </w:r>
      <w:r>
        <w:t>Pisahkan role superadmin, admin_desa, auditor, dan perangkat; terapkan fungsi otorisasi terpusat pada setiap SELECT/UPDATE/DELETE/INSERT berdasarkan ID desa di sesi, bukan parameter klien. Untuk akun, jangan lakukan upsert lintas desa; beri 409 dan alur edit tersendiri. Tetapkan perlakuan eksplisit untuk data legacy dengan kepenghuluan_id NULL (jangan otomatis dapat diakses semua desa).</w:t>
      </w:r>
    </w:p>
    <w:p>
      <w:r>
        <w:rPr>
          <w:b/>
        </w:rPr>
        <w:t xml:space="preserve">Kriteria selesai: </w:t>
      </w:r>
      <w:r>
        <w:t>Dengan akun admin/perangkat desa A, GET/POST/DELETE ID milik desa B selalu ditolak tanpa efek ke DB/Drive; superadmin hanya dapat lintas desa sesuai aturan eksplisit; username yang sudah ada tidak dapat diambil alih.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middleware/access.js:3–35; controllers/arsipController.js:9–44; controllers/produkHukumController.js:8–18,100–125; controllers/workspaceController.js:80–135,138–168; controllers/pengaturanController.js:231–264.</w:t>
      </w:r>
    </w:p>
    <w:p>
      <w:pPr>
        <w:pStyle w:val="Heading1"/>
      </w:pPr>
      <w:r>
        <w:t>3. Kebijakan SPJ: dua jalur yang berbeda</w:t>
      </w:r>
    </w:p>
    <w:p>
      <w:r>
        <w:t>Penegasan dari pemilik aplikasi: percepatan input dan finalisasi arsip TA 2025 ke bawah oleh bendahara harus tetap tersedia. Temuan keamanan terletak pada kondisi server yang saat ini memungkinkan aksi bypass tanpa syarat tahun/peran yang memadai, serta perubahan tahun pada data yang sudah ada. Jangan menghapus fitur arsip cepat saat memperbaikinya.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2016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Jenis dokumen</w:t>
            </w:r>
          </w:p>
        </w:tc>
        <w:tc>
          <w:tcPr>
            <w:tcW w:type="dxa" w:w="3816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Aktor dan tindakan yang boleh</w:t>
            </w:r>
          </w:p>
        </w:tc>
        <w:tc>
          <w:tcPr>
            <w:tcW w:type="dxa" w:w="3744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Status &amp; tampilan yang disarankan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 ≤ 2025 · arsip historis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Bendahara desa pemilik dokumen (atau admin yang diberi mandat eksplisit): satu akun, input + finalisasi cepat; tanpa pindah akun.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Final sebagai arsip historis; catat aktor, waktu, desa, tahun, dan dasar/opsi alasan pengarsipan. Jangan tampilkan seolah Sekdes/Penghulu benar-benar menyetujui jika tidak terjadi.</w:t>
            </w:r>
          </w:p>
        </w:tc>
      </w:tr>
      <w:tr>
        <w:tc>
          <w:tcPr>
            <w:tcW w:type="dxa" w:w="2016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 ≥ 2026 · dokumen berjalan</w:t>
            </w:r>
          </w:p>
        </w:tc>
        <w:tc>
          <w:tcPr>
            <w:tcW w:type="dxa" w:w="3816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Pelaksana/kaur ajukan → bendahara verifikasi → sekdes verifikasi → penghulu setujui; setiap langkah hanya oleh peran dan desa yang tepat.</w:t>
            </w:r>
          </w:p>
        </w:tc>
        <w:tc>
          <w:tcPr>
            <w:tcW w:type="dxa" w:w="3744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Final hanya dari status menunggu penghulu; dilarang bypass_arsip dan dilarang final otomatis saat ubah tahun.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Koreksi tahun/status</w:t>
            </w:r>
          </w:p>
        </w:tc>
        <w:tc>
          <w:tcPr>
            <w:tcW w:type="dxa" w:w="3816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Hanya mekanisme koreksi resmi dengan kewenangan khusus dan alasan tercatat.</w:t>
            </w:r>
          </w:p>
        </w:tc>
        <w:tc>
          <w:tcPr>
            <w:tcW w:type="dxa" w:w="374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Perubahan tahun 2026 → 2025 tidak otomatis mengubah dokumen menjadi final.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P0-03  Implementasi dua jalur SPJ  |  KRITIS</w:t>
      </w:r>
    </w:p>
    <w:p>
      <w:r>
        <w:rPr>
          <w:b/>
        </w:rPr>
        <w:t xml:space="preserve">Temuan: </w:t>
      </w:r>
      <w:r>
        <w:t>postTambah mengesahkan TA ≤ 2025 berdasarkan tahun saja; bypass_arsip pada postVerifikasi tidak mensyaratkan tahun historis; postEdit dapat memfinalkan setelah tahun diubah ke ≤ 2025. Persetujuan tahun berjalan tidak memastikan tahap asal sesuai, lalu UPDATE berdasarkan id saja.</w:t>
      </w:r>
    </w:p>
    <w:p>
      <w:r>
        <w:rPr>
          <w:b/>
        </w:rPr>
        <w:t xml:space="preserve">Dampak: </w:t>
      </w:r>
      <w:r>
        <w:t>Dokumen 2026+ dapat masuk jalur historis atau melompati urutan persetujuan; jejak pengesahan historis dapat terlihat seperti persetujuan tiga pejabat padahal hanya bendahara yang bertindak.</w:t>
      </w:r>
    </w:p>
    <w:p>
      <w:r>
        <w:rPr>
          <w:b/>
        </w:rPr>
        <w:t xml:space="preserve">Perubahan yang diminta: </w:t>
      </w:r>
      <w:r>
        <w:t>Sentralisasikan aturan (tahun, peran, desa, status lama, aksi); izinkan finalisasi arsip cepat hanya jika tahun ≤ 2025 dan aktor bendahara desa atau pemegang mandat; larang bypass untuk tahun ≥ 2026. Gunakan transaksi + UPDATE bersyarat id/desa/status; rekam actor_id dan event historis tersendiri. Pada tampilan QR/cetak, bedakan “arsip historis dicatat bendahara” dari “lulus persetujuan berjenjang”.</w:t>
      </w:r>
    </w:p>
    <w:p>
      <w:r>
        <w:rPr>
          <w:b/>
        </w:rPr>
        <w:t xml:space="preserve">Kriteria selesai: </w:t>
      </w:r>
      <w:r>
        <w:t>Bendahara desa A bisa finalkan arsip 2025 desa A dalam satu sesi; akun tidak berhak, dokumen desa B, dan dokumen 2026+ ditolak; 2026 tidak dapat final sebelum 3 verifikator berurutan; ubah tahun tidak menyebabkan finalisasi otomatis.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controllers/spjController.js:130–190,237–289,338–493; views/spj_validasi.ejs:259–273,328–379.</w:t>
      </w:r>
    </w:p>
    <w:p>
      <w:r>
        <w:br w:type="page"/>
      </w:r>
    </w:p>
    <w:p>
      <w:pPr>
        <w:pStyle w:val="Heading1"/>
      </w:pPr>
      <w:r>
        <w:t>4. Keamanan dokumen, browser, dan akun</w:t>
      </w:r>
    </w:p>
    <w:p>
      <w:pPr>
        <w:pStyle w:val="Heading2"/>
        <w:keepNext/>
      </w:pPr>
      <w:r>
        <w:t>P0-04  Hak akses Google Drive dan konektor Apps Script  |  TINGGI</w:t>
      </w:r>
    </w:p>
    <w:p>
      <w:r>
        <w:rPr>
          <w:b/>
        </w:rPr>
        <w:t xml:space="preserve">Temuan: </w:t>
      </w:r>
      <w:r>
        <w:t>Apps Script menyetel ANYONE_WITH_LINK untuk berkas yang diunggah; doPost menangani perintah delete tanpa validasi identitas di dalam skrip. Alamat konektor tersimpan dalam source.</w:t>
      </w:r>
    </w:p>
    <w:p>
      <w:r>
        <w:rPr>
          <w:b/>
        </w:rPr>
        <w:t xml:space="preserve">Dampak: </w:t>
      </w:r>
      <w:r>
        <w:t>Tautan yang bocor dapat membuka dokumen; bila deployment Apps Script dapat diakses publik, fungsi konektor berpotensi disalahgunakan. Kondisi izin live harus dicek.</w:t>
      </w:r>
    </w:p>
    <w:p>
      <w:r>
        <w:rPr>
          <w:b/>
        </w:rPr>
        <w:t xml:space="preserve">Perubahan yang diminta: </w:t>
      </w:r>
      <w:r>
        <w:t>Audit izin dan deployment; hentikan publikasi tautan untuk dokumen sensitif; sediakan unduh via backend terautentikasi dan berotorisasi. Lindungi operasi konektor dengan identitas layanan/signed request dan pembatasan ID folder; lakukan rotasi endpoint/izin bila pernah terbuka.</w:t>
      </w:r>
    </w:p>
    <w:p>
      <w:r>
        <w:rPr>
          <w:b/>
        </w:rPr>
        <w:t xml:space="preserve">Kriteria selesai: </w:t>
      </w:r>
      <w:r>
        <w:t>Berkas desa A tidak bisa dibuka anonim atau oleh desa B; permintaan unggah/hapus tanpa otorisasi ditolak, termasuk request langsung ke konektor.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google_apps_script_siad.js:15–34,73–83; config/drive.js:6,24–39.</w:t>
      </w:r>
    </w:p>
    <w:p>
      <w:pPr>
        <w:pStyle w:val="Heading2"/>
        <w:keepNext/>
      </w:pPr>
      <w:r>
        <w:t>P1-01  CSRF, XSS, dan pengaturan cookie  |  TINGGI</w:t>
      </w:r>
    </w:p>
    <w:p>
      <w:r>
        <w:rPr>
          <w:b/>
        </w:rPr>
        <w:t xml:space="preserve">Temuan: </w:t>
      </w:r>
      <w:r>
        <w:t>Tidak ada mekanisme token CSRF yang tampak pada rute perubahan data. Parameter URL masuk ke innerHTML, sementara tautan produk hukum dirender tanpa escaping. Cookie sesi tidak menyatakan secure.</w:t>
      </w:r>
    </w:p>
    <w:p>
      <w:r>
        <w:rPr>
          <w:b/>
        </w:rPr>
        <w:t xml:space="preserve">Dampak: </w:t>
      </w:r>
      <w:r>
        <w:t>Permintaan tidak sah atau eksekusi HTML/JS pada browser pengguna yang sedang login dapat memengaruhi data dan sesi.</w:t>
      </w:r>
    </w:p>
    <w:p>
      <w:r>
        <w:rPr>
          <w:b/>
        </w:rPr>
        <w:t xml:space="preserve">Perubahan yang diminta: </w:t>
      </w:r>
      <w:r>
        <w:t>Tambahkan CSRF protection semua operasi tulis; jangan gunakan GET untuk perubahan state. Ganti innerHTML berbasis input dengan textContent; escape output dan validasi skema/domain URL; tambahkan header keamanan (termasuk CSP sesuai kebutuhan UI). Set secure pada cookie hanya melalui HTTPS, pertahankan httpOnly dan evaluasi masa aktif sesi.</w:t>
      </w:r>
    </w:p>
    <w:p>
      <w:r>
        <w:rPr>
          <w:b/>
        </w:rPr>
        <w:t xml:space="preserve">Kriteria selesai: </w:t>
      </w:r>
      <w:r>
        <w:t>POST tanpa token ditolak; masukan HTML menjadi teks biasa; tautan non-HTTPS/di luar allowlist ditolak; Set-Cookie produksi memuat Secure dan HttpOnly.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routes/index.js:53–58,226–299; views/workspace.ejs:185–202; views/surat.ejs:470–485; views/produk_hukum.ejs:68; server.js:39–53.</w:t>
      </w:r>
    </w:p>
    <w:p>
      <w:pPr>
        <w:pStyle w:val="Heading2"/>
        <w:keepNext/>
      </w:pPr>
      <w:r>
        <w:t>P1-02  Unggahan dokumen dan daya tahan memori  |  TINGGI</w:t>
      </w:r>
    </w:p>
    <w:p>
      <w:r>
        <w:rPr>
          <w:b/>
        </w:rPr>
        <w:t xml:space="preserve">Temuan: </w:t>
      </w:r>
      <w:r>
        <w:t>Multer memakai memoryStorage tanpa limits/fileFilter; berkas diubah ke base64 lalu dikirim ke Apps Script.</w:t>
      </w:r>
    </w:p>
    <w:p>
      <w:r>
        <w:rPr>
          <w:b/>
        </w:rPr>
        <w:t xml:space="preserve">Dampak: </w:t>
      </w:r>
      <w:r>
        <w:t>Berkas besar/unggahan paralel berisiko menghabiskan memori; file tidak sesuai jenis dapat tersimpan.</w:t>
      </w:r>
    </w:p>
    <w:p>
      <w:r>
        <w:rPr>
          <w:b/>
        </w:rPr>
        <w:t xml:space="preserve">Perubahan yang diminta: </w:t>
      </w:r>
      <w:r>
        <w:t>Batasi ukuran dan jumlah file per modul; periksa konten/magic bytes dan ekstensi; tetapkan MIME yang diizinkan; pertimbangkan streaming atau antrean upload serta batas waktu dan penanganan kegagalan.</w:t>
      </w:r>
    </w:p>
    <w:p>
      <w:r>
        <w:rPr>
          <w:b/>
        </w:rPr>
        <w:t xml:space="preserve">Kriteria selesai: </w:t>
      </w:r>
      <w:r>
        <w:t>File melebihi batas dan tipe terlarang ditolak sebelum dikirim ke Drive; unggahan sah tidak mengganggu respons aplikasi di bawah beban uji.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routes/index.js:213–220,255–266; config/drive.js:24–39.</w:t>
      </w:r>
    </w:p>
    <w:p>
      <w:pPr>
        <w:pStyle w:val="Heading2"/>
        <w:keepNext/>
      </w:pPr>
      <w:r>
        <w:t>P1-03  Siklus hidup akun dan sesi  |  TINGGI</w:t>
      </w:r>
    </w:p>
    <w:p>
      <w:r>
        <w:rPr>
          <w:b/>
        </w:rPr>
        <w:t xml:space="preserve">Temuan: </w:t>
      </w:r>
      <w:r>
        <w:t>Onboarding menyalin hash password akun administrator; kewajiban ganti password diimplementasi sebagai tampilan modal, bukan gate server. requireAuth bergantung pada sesi tanpa pengecekan ulang status akun.</w:t>
      </w:r>
    </w:p>
    <w:p>
      <w:r>
        <w:rPr>
          <w:b/>
        </w:rPr>
        <w:t xml:space="preserve">Dampak: </w:t>
      </w:r>
      <w:r>
        <w:t>Akun awal berbagi rahasia; akun yang dinonaktifkan mungkin tetap menggunakan sesi yang masih hidup.</w:t>
      </w:r>
    </w:p>
    <w:p>
      <w:r>
        <w:rPr>
          <w:b/>
        </w:rPr>
        <w:t xml:space="preserve">Perubahan yang diminta: </w:t>
      </w:r>
      <w:r>
        <w:t>Buat password awal unik acak per akun atau undangan/reset sekali pakai; wajib ganti server-side sebelum akses modul lain; batasi masa berlaku undangan/sesi; cabut sesi ketika akun dinonaktifkan atau role berubah. Jangan salin hash akun pusat.</w:t>
      </w:r>
    </w:p>
    <w:p>
      <w:r>
        <w:rPr>
          <w:b/>
        </w:rPr>
        <w:t xml:space="preserve">Kriteria selesai: </w:t>
      </w:r>
      <w:r>
        <w:t>Dua akun onboarding memiliki kredensial unik; wajib ganti tidak bisa dilewati dengan URL langsung; sesi akun nonaktif langsung ditolak.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controllers/pengaturanController.js:148–205,231–264; controllers/authController.js:39–47,189–205; views/layout.ejs:621–643.</w:t>
      </w:r>
    </w:p>
    <w:p>
      <w:pPr>
        <w:pStyle w:val="Heading1"/>
      </w:pPr>
      <w:r>
        <w:t>5. Integritas data dan ketahanan operasi</w:t>
      </w:r>
    </w:p>
    <w:p>
      <w:pPr>
        <w:pStyle w:val="Heading2"/>
        <w:keepNext/>
      </w:pPr>
      <w:r>
        <w:t>P1-04  Operasi DB dan Drive harus konsisten  |  TINGGI</w:t>
      </w:r>
    </w:p>
    <w:p>
      <w:r>
        <w:rPr>
          <w:b/>
        </w:rPr>
        <w:t xml:space="preserve">Temuan: </w:t>
      </w:r>
      <w:r>
        <w:t>Beberapa proses menghapus file Drive lebih dulu, baru mengecek hasil DELETE DB; unggahan dokumen workspace belum memverifikasi desa pemilik workspace sebelum upload.</w:t>
      </w:r>
    </w:p>
    <w:p>
      <w:r>
        <w:rPr>
          <w:b/>
        </w:rPr>
        <w:t xml:space="preserve">Dampak: </w:t>
      </w:r>
      <w:r>
        <w:t>Berkas milik desa lain dapat terdampak; operasi yang gagal di tengah dapat menghasilkan orphan atau kehilangan bukti.</w:t>
      </w:r>
    </w:p>
    <w:p>
      <w:r>
        <w:rPr>
          <w:b/>
        </w:rPr>
        <w:t xml:space="preserve">Perubahan yang diminta: </w:t>
      </w:r>
      <w:r>
        <w:t>Validasi akses dan status target sebelum menyentuh Drive; gunakan soft-delete/antrean pekerjaan, idempotensi, retry terukur, dan rekonsiliasi metadata–berkas; log hasil operasi beserta aktor. Jangan menyatakan upload sukses sebelum DB dan Drive sinkron.</w:t>
      </w:r>
    </w:p>
    <w:p>
      <w:r>
        <w:rPr>
          <w:b/>
        </w:rPr>
        <w:t xml:space="preserve">Kriteria selesai: </w:t>
      </w:r>
      <w:r>
        <w:t>Uji kegagalan DB, Drive, dan request lintas desa: data dan berkas tetap aman/terpulihkan; tidak ada pesan sukses palsu.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controllers/suratController.js:117–144; controllers/spjController.js:297–330,580–610; controllers/workspaceController.js:138–168.</w:t>
      </w:r>
    </w:p>
    <w:p>
      <w:pPr>
        <w:pStyle w:val="Heading2"/>
        <w:keepNext/>
      </w:pPr>
      <w:r>
        <w:t>P1-05  Validasi QR dan privasi metadata  |  TINGGI</w:t>
      </w:r>
    </w:p>
    <w:p>
      <w:r>
        <w:rPr>
          <w:b/>
        </w:rPr>
        <w:t xml:space="preserve">Temuan: </w:t>
      </w:r>
      <w:r>
        <w:t>Halaman validasi SPJ publik memakai ID berurutan dan menampilkan nama kegiatan, pagu, pajak, serta nama/waktu verifikator.</w:t>
      </w:r>
    </w:p>
    <w:p>
      <w:r>
        <w:rPr>
          <w:b/>
        </w:rPr>
        <w:t xml:space="preserve">Dampak: </w:t>
      </w:r>
      <w:r>
        <w:t>Data kegiatan dapat diakses dengan enumerasi ID; QR merupakan penunjuk halaman status database, bukan bukti tanda tangan kriptografis.</w:t>
      </w:r>
    </w:p>
    <w:p>
      <w:r>
        <w:rPr>
          <w:b/>
        </w:rPr>
        <w:t xml:space="preserve">Perubahan yang diminta: </w:t>
      </w:r>
      <w:r>
        <w:t>Tentukan kategori informasi yang boleh dipublikasikan; pakai token verifikasi acak yang tidak mudah ditebak, minimalisasi data, rate limit, dan label yang jujur mengenai metode verifikasi. Jika perlu pembuktian integritas dokumen, tambahkan hash dokumen/versi serta mekanisme tanda tangan yang ditetapkan kebijakan organisasi.</w:t>
      </w:r>
    </w:p>
    <w:p>
      <w:r>
        <w:rPr>
          <w:b/>
        </w:rPr>
        <w:t xml:space="preserve">Kriteria selesai: </w:t>
      </w:r>
      <w:r>
        <w:t>URL validasi acak yang tidak diketahui tidak dapat menampilkan arsip lain; tampilan historis berbeda dari pengesahan 2026; salinan dokumen berubah terdeteksi bila validasi integritas diterapkan.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routes/index.js:246; controllers/spjController.js:983–1031; views/spj_validasi.ejs:289–379.</w:t>
      </w:r>
    </w:p>
    <w:p>
      <w:pPr>
        <w:pStyle w:val="Heading1"/>
      </w:pPr>
      <w:r>
        <w:t>6. Kualitas layanan sebelum skala besar</w:t>
      </w:r>
    </w:p>
    <w:p>
      <w:pPr>
        <w:pStyle w:val="Heading2"/>
        <w:keepNext/>
      </w:pPr>
      <w:r>
        <w:t>P2-01  Tes, migrasi, dan pemulihan  |  MENENGAH</w:t>
      </w:r>
    </w:p>
    <w:p>
      <w:r>
        <w:rPr>
          <w:b/>
        </w:rPr>
        <w:t xml:space="preserve">Temuan: </w:t>
      </w:r>
      <w:r>
        <w:t>Skrip npm test belum berisi tes; initSchema berjalan saat startup dan kegagalannya hanya dicatat. Belum ditemukan proses backup/restore teruji dalam kode yang ditinjau.</w:t>
      </w:r>
    </w:p>
    <w:p>
      <w:r>
        <w:rPr>
          <w:b/>
        </w:rPr>
        <w:t xml:space="preserve">Dampak: </w:t>
      </w:r>
      <w:r>
        <w:t>Regresi antar-desa atau skema database dapat tidak terdeteksi sebelum pengguna mengalami masalah.</w:t>
      </w:r>
    </w:p>
    <w:p>
      <w:r>
        <w:rPr>
          <w:b/>
        </w:rPr>
        <w:t xml:space="preserve">Perubahan yang diminta: </w:t>
      </w:r>
      <w:r>
        <w:t>Bangun tes unit dan integrasi dengan DB staging terisolasi, migrasi skema berversi dan gagal startup bila migrasi wajib tidak terpenuhi; buat prosedur backup berkala, uji restore, monitoring error, dan audit perubahan.</w:t>
      </w:r>
    </w:p>
    <w:p>
      <w:r>
        <w:rPr>
          <w:b/>
        </w:rPr>
        <w:t xml:space="preserve">Kriteria selesai: </w:t>
      </w:r>
      <w:r>
        <w:t>CI menjalankan tes akses negatif lintas desa dan workflow; migrasi staging dapat diulang; pemulihan backup diuji dan dicatat beserta target RPO/RTO yang disetujui.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package.json:scripts.test; config/db.js:12–31,42–43; siad-migrations/08_schema_produk_hukum.sql.</w:t>
      </w:r>
    </w:p>
    <w:p>
      <w:pPr>
        <w:pStyle w:val="Heading2"/>
        <w:keepNext/>
      </w:pPr>
      <w:r>
        <w:t>P2-02  Laporan, cetak, dan performa  |  MENENGAH</w:t>
      </w:r>
    </w:p>
    <w:p>
      <w:r>
        <w:rPr>
          <w:b/>
        </w:rPr>
        <w:t xml:space="preserve">Temuan: </w:t>
      </w:r>
      <w:r>
        <w:t>Template SPTJB kosong. Sebagian perhitungan realisasi memakai pagu sebagai pengganti nilai realisasi. Grafik dashboard berakhir pada tahun 2026; beberapa daftar menarik seluruh record.</w:t>
      </w:r>
    </w:p>
    <w:p>
      <w:r>
        <w:rPr>
          <w:b/>
        </w:rPr>
        <w:t xml:space="preserve">Dampak: </w:t>
      </w:r>
      <w:r>
        <w:t>Keluaran resmi bisa kosong atau keliru; peningkatan jumlah dokumen memperlambat halaman.</w:t>
      </w:r>
    </w:p>
    <w:p>
      <w:r>
        <w:rPr>
          <w:b/>
        </w:rPr>
        <w:t xml:space="preserve">Perubahan yang diminta: </w:t>
      </w:r>
      <w:r>
        <w:t>Lengkapi template dan uji hasil cetak; definisikan rumus realisasi bersama pemilik proses keuangan; gunakan tahun dinamis, pagination, indeks sesuai query, dan pengukuran beban dashboard/pencarian.</w:t>
      </w:r>
    </w:p>
    <w:p>
      <w:r>
        <w:rPr>
          <w:b/>
        </w:rPr>
        <w:t xml:space="preserve">Kriteria selesai: </w:t>
      </w:r>
      <w:r>
        <w:t>SPTJB terisi dan sesuai contoh yang disetujui; rekap cocok dengan data sumber; tahun baru tampil tanpa ubah kode; performa memenuhi target tim pada dataset representatif.</w:t>
      </w:r>
    </w:p>
    <w:p>
      <w:r>
        <w:rPr>
          <w:b/>
          <w:color w:val="566574"/>
          <w:sz w:val="17"/>
        </w:rPr>
        <w:t xml:space="preserve">Acuan kode: </w:t>
      </w:r>
      <w:r>
        <w:rPr>
          <w:color w:val="566574"/>
          <w:sz w:val="17"/>
        </w:rPr>
        <w:t>views/spj_sptjb_cetak.ejs (kosong); controllers/spjController.js:1115–1165; routes/index.js:149–151; controllers/suratController.js:14–59.</w:t>
      </w:r>
    </w:p>
    <w:p>
      <w:r>
        <w:br w:type="page"/>
      </w:r>
    </w:p>
    <w:p>
      <w:pPr>
        <w:pStyle w:val="Heading1"/>
      </w:pPr>
      <w:r>
        <w:t>7. Fitur tambahan yang bernilai bagi pengguna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965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Urutan</w:t>
            </w:r>
          </w:p>
        </w:tc>
        <w:tc>
          <w:tcPr>
            <w:tcW w:type="dxa" w:w="2909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Usulan</w:t>
            </w:r>
          </w:p>
        </w:tc>
        <w:tc>
          <w:tcPr>
            <w:tcW w:type="dxa" w:w="5702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Manfaat dan syarat awal</w:t>
            </w:r>
          </w:p>
        </w:tc>
      </w:tr>
      <w:tr>
        <w:tc>
          <w:tcPr>
            <w:tcW w:type="dxa" w:w="965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909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Kotak tugas &amp; pengingat</w:t>
            </w:r>
          </w:p>
        </w:tc>
        <w:tc>
          <w:tcPr>
            <w:tcW w:type="dxa" w:w="570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Daftar surat/SPJ yang menunggu tindakan, pemilik pekerjaan, tenggat, pengingat; gunakan alur 2026 berjenjang dan alur historis 2025 terpisah.</w:t>
            </w:r>
          </w:p>
        </w:tc>
      </w:tr>
      <w:tr>
        <w:tc>
          <w:tcPr>
            <w:tcW w:type="dxa" w:w="965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909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Audit trail &amp; versi arsip</w:t>
            </w:r>
          </w:p>
        </w:tc>
        <w:tc>
          <w:tcPr>
            <w:tcW w:type="dxa" w:w="5702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Catat aktor, aksi, desa, perubahan status, metadata/versi berkas, dan alasan koreksi; perjelas perbedaan “dicatat bendahara” dengan “disetujui pejabat”.</w:t>
            </w:r>
          </w:p>
        </w:tc>
      </w:tr>
      <w:tr>
        <w:tc>
          <w:tcPr>
            <w:tcW w:type="dxa" w:w="965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909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Tata kelola arsip</w:t>
            </w:r>
          </w:p>
        </w:tc>
        <w:tc>
          <w:tcPr>
            <w:tcW w:type="dxa" w:w="570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Klasifikasi rahasia, masa simpan, status aktif/inaktif, disposisi penyusutan, dan persetujuan pemusnahan sesuai kebijakan instansi.</w:t>
            </w:r>
          </w:p>
        </w:tc>
      </w:tr>
      <w:tr>
        <w:tc>
          <w:tcPr>
            <w:tcW w:type="dxa" w:w="965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909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Dashboard mutu data/onboarding</w:t>
            </w:r>
          </w:p>
        </w:tc>
        <w:tc>
          <w:tcPr>
            <w:tcW w:type="dxa" w:w="5702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Pantau desa aktif, kelengkapan metadata, duplikasi, dokumen yang belum punya berkas, tugas terlambat, dan keberhasilan unggah.</w:t>
            </w:r>
          </w:p>
        </w:tc>
      </w:tr>
      <w:tr>
        <w:tc>
          <w:tcPr>
            <w:tcW w:type="dxa" w:w="965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909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Pencarian &amp; ekspor terstruktur</w:t>
            </w:r>
          </w:p>
        </w:tc>
        <w:tc>
          <w:tcPr>
            <w:tcW w:type="dxa" w:w="5702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Filter per desa/tahun/status/kategori, ekspor aman sesuai role, pagination, dan jejak akses ekspor.</w:t>
            </w:r>
          </w:p>
        </w:tc>
      </w:tr>
    </w:tbl>
    <w:p>
      <w:pPr>
        <w:spacing w:after="0"/>
      </w:pPr>
    </w:p>
    <w:p>
      <w:r>
        <w:t>Tidak disarankan membuat modul baru yang menduplikasi persuratan, SPJ, aset, atau BUMDes. Penguatan alur kerja di atas memberi nilai lebih tinggi setelah temuan P0 dan P1 diselesaikan.</w:t>
      </w:r>
    </w:p>
    <w:p>
      <w:pPr>
        <w:pStyle w:val="Heading1"/>
      </w:pPr>
      <w:r>
        <w:t>8. Matriks uji penerimaan minimum</w:t>
      </w:r>
    </w:p>
    <w:tbl>
      <w:tblPr>
        <w:tblStyle w:val="LightShading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5"/>
        <w:gridCol w:w="3245"/>
        <w:gridCol w:w="3245"/>
      </w:tblGrid>
      <w:tr>
        <w:tc>
          <w:tcPr>
            <w:tcW w:type="dxa" w:w="835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464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Skenario</w:t>
            </w:r>
          </w:p>
        </w:tc>
        <w:tc>
          <w:tcPr>
            <w:tcW w:type="dxa" w:w="4277"/>
            <w:shd w:fill="DCEA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Hasil yang wajib</w:t>
            </w:r>
          </w:p>
        </w:tc>
      </w:tr>
      <w:tr>
        <w:tc>
          <w:tcPr>
            <w:tcW w:type="dxa" w:w="835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U01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Admin desa A meminta data/berkas desa B melalui URL dan POST ID</w:t>
            </w:r>
          </w:p>
        </w:tc>
        <w:tc>
          <w:tcPr>
            <w:tcW w:type="dxa" w:w="4277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Ditolak; DB dan Drive B tidak berubah.</w:t>
            </w:r>
          </w:p>
        </w:tc>
      </w:tr>
      <w:tr>
        <w:tc>
          <w:tcPr>
            <w:tcW w:type="dxa" w:w="835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U02</w:t>
            </w:r>
          </w:p>
        </w:tc>
        <w:tc>
          <w:tcPr>
            <w:tcW w:type="dxa" w:w="4464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Admin desa A memasukkan username akun milik B pada tambah-pengguna</w:t>
            </w:r>
          </w:p>
        </w:tc>
        <w:tc>
          <w:tcPr>
            <w:tcW w:type="dxa" w:w="4277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Ditolak; akun B tetap utuh di B.</w:t>
            </w:r>
          </w:p>
        </w:tc>
      </w:tr>
      <w:tr>
        <w:tc>
          <w:tcPr>
            <w:tcW w:type="dxa" w:w="835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U03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Bendahara desa A menginput arsip TA 2025 milik A</w:t>
            </w:r>
          </w:p>
        </w:tc>
        <w:tc>
          <w:tcPr>
            <w:tcW w:type="dxa" w:w="4277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Bisa final cepat tanpa ganti akun; aktor “bendahara” tercatat.</w:t>
            </w:r>
          </w:p>
        </w:tc>
      </w:tr>
      <w:tr>
        <w:tc>
          <w:tcPr>
            <w:tcW w:type="dxa" w:w="835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U04</w:t>
            </w:r>
          </w:p>
        </w:tc>
        <w:tc>
          <w:tcPr>
            <w:tcW w:type="dxa" w:w="4464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Bendahara/operator meminta bypass_arsip untuk TA 2026</w:t>
            </w:r>
          </w:p>
        </w:tc>
        <w:tc>
          <w:tcPr>
            <w:tcW w:type="dxa" w:w="4277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Ditolak; tetap mengikuti alur 2026.</w:t>
            </w:r>
          </w:p>
        </w:tc>
      </w:tr>
      <w:tr>
        <w:tc>
          <w:tcPr>
            <w:tcW w:type="dxa" w:w="835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U05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Ubah tahun dokumen 2026 menjadi 2025 lewat edit biasa</w:t>
            </w:r>
          </w:p>
        </w:tc>
        <w:tc>
          <w:tcPr>
            <w:tcW w:type="dxa" w:w="4277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Tidak otomatis final; koreksi hanya lewat prosedur khusus yang diaudit.</w:t>
            </w:r>
          </w:p>
        </w:tc>
      </w:tr>
      <w:tr>
        <w:tc>
          <w:tcPr>
            <w:tcW w:type="dxa" w:w="835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U06</w:t>
            </w:r>
          </w:p>
        </w:tc>
        <w:tc>
          <w:tcPr>
            <w:tcW w:type="dxa" w:w="4464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Penghulu menyetujui SPJ 2026 sebelum bendahara/sekdes</w:t>
            </w:r>
          </w:p>
        </w:tc>
        <w:tc>
          <w:tcPr>
            <w:tcW w:type="dxa" w:w="4277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Ditolak; status tetap.</w:t>
            </w:r>
          </w:p>
        </w:tc>
      </w:tr>
      <w:tr>
        <w:tc>
          <w:tcPr>
            <w:tcW w:type="dxa" w:w="835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U07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POST perubahan tanpa CSRF; file besar atau tipe tak diizinkan</w:t>
            </w:r>
          </w:p>
        </w:tc>
        <w:tc>
          <w:tcPr>
            <w:tcW w:type="dxa" w:w="4277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Ditolak sebelum perubahan atau upload ke Drive.</w:t>
            </w:r>
          </w:p>
        </w:tc>
      </w:tr>
      <w:tr>
        <w:tc>
          <w:tcPr>
            <w:tcW w:type="dxa" w:w="835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U08</w:t>
            </w:r>
          </w:p>
        </w:tc>
        <w:tc>
          <w:tcPr>
            <w:tcW w:type="dxa" w:w="4464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Akun nonaktif masih memakai cookie lama</w:t>
            </w:r>
          </w:p>
        </w:tc>
        <w:tc>
          <w:tcPr>
            <w:tcW w:type="dxa" w:w="4277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Akses ditolak; sesi dicabut.</w:t>
            </w:r>
          </w:p>
        </w:tc>
      </w:tr>
      <w:tr>
        <w:tc>
          <w:tcPr>
            <w:tcW w:type="dxa" w:w="835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U09</w:t>
            </w:r>
          </w:p>
        </w:tc>
        <w:tc>
          <w:tcPr>
            <w:tcW w:type="dxa" w:w="4464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Drive gagal saat upload/hapus</w:t>
            </w:r>
          </w:p>
        </w:tc>
        <w:tc>
          <w:tcPr>
            <w:tcW w:type="dxa" w:w="4277"/>
            <w:vAlign w:val="top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Tidak ada status sukses palsu; pekerjaan dapat diulang/dipulihkan.</w:t>
            </w:r>
          </w:p>
        </w:tc>
      </w:tr>
      <w:tr>
        <w:tc>
          <w:tcPr>
            <w:tcW w:type="dxa" w:w="835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U10</w:t>
            </w:r>
          </w:p>
        </w:tc>
        <w:tc>
          <w:tcPr>
            <w:tcW w:type="dxa" w:w="4464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Cetak SPTJB dan rekap pada data uji</w:t>
            </w:r>
          </w:p>
        </w:tc>
        <w:tc>
          <w:tcPr>
            <w:tcW w:type="dxa" w:w="4277"/>
            <w:vAlign w:val="top"/>
            <w:shd w:fill="F6F9FC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Isi sesuai template; pagu/realisasi cocok dengan data sumber.</w:t>
            </w:r>
          </w:p>
        </w:tc>
      </w:tr>
    </w:tbl>
    <w:p>
      <w:pPr>
        <w:spacing w:after="0"/>
      </w:pPr>
    </w:p>
    <w:p>
      <w:pPr>
        <w:pStyle w:val="Heading1"/>
      </w:pPr>
      <w:r>
        <w:t>9. Langkah implementasi dan serah terima</w:t>
      </w:r>
    </w:p>
    <w:p>
      <w:pPr>
        <w:pStyle w:val="ListBullet"/>
      </w:pPr>
      <w:r>
        <w:t>Sebelum perubahan: salin backup terenkripsi DB dan metadata berkas, tetapkan jendela rilis, daftar akun uji desa A/B, dan periksa konfigurasi Apps Script/Drive produksi. Jangan menjalankan uji penetrasi pada layanan live tanpa izin dan jadwal.</w:t>
      </w:r>
    </w:p>
    <w:p>
      <w:pPr>
        <w:pStyle w:val="ListBullet"/>
      </w:pPr>
      <w:r>
        <w:t>Implementasi: pecah tiket sesuai kode P0/P1/P2 di atas; reviewer terpisah memeriksa query tenant, peran, dan status SPJ. Jalur historis ≤ 2025 harus menjadi tes regresi wajib agar kemudahan bendahara tetap terjaga.</w:t>
      </w:r>
    </w:p>
    <w:p>
      <w:pPr>
        <w:pStyle w:val="ListBullet"/>
      </w:pPr>
      <w:r>
        <w:t>Sebelum rilis: jalankan tes otomatis dan uji penerimaan U01–U10 pada staging; periksa migrasi serta restore backup; siapkan rollback aplikasi dan prosedur bila data berubah.</w:t>
      </w:r>
    </w:p>
    <w:p>
      <w:pPr>
        <w:pStyle w:val="ListBullet"/>
      </w:pPr>
      <w:r>
        <w:t>Setelah rilis: pantau login gagal, akses lintas desa yang ditolak, error Drive, status SPJ, respons server, dan anomali validasi QR; dokumentasikan keputusan produk dan pelatihan operator.</w:t>
      </w:r>
    </w:p>
    <w:p>
      <w:pPr>
        <w:pStyle w:val="Heading1"/>
      </w:pPr>
      <w:r>
        <w:t>Catatan akhir</w:t>
      </w:r>
    </w:p>
    <w:p>
      <w:r/>
      <w:r>
        <w:t>Temuan ini tidak menyatakan sistem live telah diretas atau suatu kredensial masih aktif. Namun, rahasia yang tercantum dalam kode serta lemahnya pembatasan akses antar-desa dan alur persetujuan perlu ditangani sebelum pemakaian diperluas. Nilai kata sandi, kunci sesi, dan alamat konektor sensitif tidak dicantumkan.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53" w:bottom="1037" w:left="1253" w:header="49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6"/>
      </w:rPr>
      <w:t xml:space="preserve">Untuk tim IT pengembang  •  7 Oktober 2026  |  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ptos" w:hAnsi="Aptos"/>
        <w:sz w:val="16"/>
      </w:rPr>
      <w:t>SIAD 2.0  |  PENELAAHAN TEKNIS UNTUK TIM PENGEMBANG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1126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56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56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2569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264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31" w:hanging="173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31" w:hanging="173"/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Penelaahan Teknis SIAD 2.0</dc:title>
  <dc:subject>Prioritas perbaikan dan pengembangan aplikasi SIAD 2.0</dc:subject>
  <dc:creator>Dokumen kerja tim pengembang SIAD 2.0</dc:creator>
  <cp:keywords>SIAD 2.0; review teknis; penguatan; SPJ; arsip historis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