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Kubernetes故障排查</w:t>
      </w:r>
    </w:p>
    <w:p>
      <w:pPr>
        <w:pStyle w:val="Heading2"/>
      </w:pPr>
      <w:r>
        <w:t>Pod OOM</w:t>
      </w:r>
    </w:p>
    <w:p>
      <w:r>
        <w:t>当 Pod 因内存不足被 Kill 时，按以下步骤排查。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