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53f38a644c195c26de836fb4e5bfd21d7f92adc">
        <w:r>
          <w:rPr>
            <w:rStyle w:val="Hyperlink"/>
          </w:rPr>
          <w:t xml:space="preserve">2.6 Dry run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2"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Length</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3 hours 35 minutes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End w:id="12"/>
    <w:bookmarkStart w:id="40"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3"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3"/>
    <w:bookmarkStart w:id="14"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636"/>
        <w:gridCol w:w="7012"/>
        <w:gridCol w:w="990"/>
      </w:tblGrid>
      <w:tr>
        <w:trPr>
          <w:tblHeader w:val="on"/>
        </w:trPr>
        <w:tc>
          <w:tcPr>
            <w:tcW w:w="163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01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Done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A week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3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(Quiz (Part 2)), the polls and the survey (Polls and survey (Part 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3). Start the workshop's SQL warehouse (the one</w:t>
            </w:r>
            <w:r>
              <w:t xml:space="preserve"> </w:t>
            </w:r>
            <w:r>
              <w:rPr>
                <w:rStyle w:val="VerbatimChar"/>
              </w:rPr>
              <w:t xml:space="preserve">00_master_setup</w:t>
            </w:r>
            <w:r>
              <w:t xml:space="preserve"> </w:t>
            </w:r>
            <w:r>
              <w:t xml:space="preserve">named) and, if you manage it, lengthen its auto-stop for the day. In</w:t>
            </w:r>
            <w:r>
              <w:t xml:space="preserve"> </w:t>
            </w:r>
            <w:r>
              <w:rPr>
                <w:b/>
                <w:bCs/>
              </w:rPr>
              <w:t xml:space="preserve">Jobs &amp; Pipelines</w:t>
            </w:r>
            <w:r>
              <w:t xml:space="preserve">, check that the 06:00 run of</w:t>
            </w:r>
            <w:r>
              <w:t xml:space="preserve"> </w:t>
            </w:r>
            <w:r>
              <w:rPr>
                <w:b/>
                <w:bCs/>
              </w:rPr>
              <w:t xml:space="preserve">SMBC Workshop: daily data refresh</w:t>
            </w:r>
            <w:r>
              <w:t xml:space="preserve"> </w:t>
            </w:r>
            <w:r>
              <w:t xml:space="preserve">succeeded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4"/>
    <w:bookmarkStart w:id="15"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5"/>
    <w:bookmarkStart w:id="16"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gold reference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(Quiz (Part 2)).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6"/>
    <w:bookmarkStart w:id="17"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653"/>
        <w:gridCol w:w="4985"/>
      </w:tblGrid>
      <w:tr>
        <w:trPr>
          <w:tblHeader w:val="on"/>
        </w:trPr>
        <w:tc>
          <w:tcPr>
            <w:tcW w:w="46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49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The daily data job's 06:00 run failed (you get an email)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Open the run to see which task failed. If it's</w:t>
            </w:r>
            <w:r>
              <w:t xml:space="preserve"> </w:t>
            </w:r>
            <w:r>
              <w:rPr>
                <w:rStyle w:val="VerbatimChar"/>
              </w:rPr>
              <w:t xml:space="preserve">generate_data</w:t>
            </w:r>
            <w:r>
              <w:t xml:space="preserve">, the tables weren't touched. Otherwise fix the cause and click</w:t>
            </w:r>
            <w:r>
              <w:t xml:space="preserve"> </w:t>
            </w:r>
            <w:r>
              <w:rPr>
                <w:b/>
                <w:bCs/>
              </w:rPr>
              <w:t xml:space="preserve">Run now</w:t>
            </w:r>
            <w:r>
              <w:t xml:space="preserve">, or run</w:t>
            </w:r>
            <w:r>
              <w:t xml:space="preserve"> </w:t>
            </w:r>
            <w:r>
              <w:rPr>
                <w:rStyle w:val="VerbatimChar"/>
              </w:rPr>
              <w:t xml:space="preserve">00_master_setup</w:t>
            </w:r>
            <w:r>
              <w:t xml:space="preserve"> </w:t>
            </w:r>
            <w:r>
              <w:t xml:space="preserve">again;</w:t>
            </w:r>
            <w:r>
              <w:t xml:space="preserve"> </w:t>
            </w:r>
            <w:r>
              <w:rPr>
                <w:rStyle w:val="VerbatimChar"/>
              </w:rPr>
              <w:t xml:space="preserve">07_check_requirements</w:t>
            </w:r>
            <w:r>
              <w:t xml:space="preserve"> </w:t>
            </w:r>
            <w:r>
              <w:t xml:space="preserve">confirms the tables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gold reference tables; Lab 2 doesn't depend on Lab 1</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the day before</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7"/>
    <w:bookmarkStart w:id="18" w:name="X53f38a644c195c26de836fb4e5bfd21d7f92adc"/>
    <w:p>
      <w:pPr>
        <w:pStyle w:val="Heading2"/>
      </w:pPr>
      <w:r>
        <w:t xml:space="preserve">2.6 Dry run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8"/>
    <w:bookmarkStart w:id="19" w:name="X47c3c66b80dccacc9bb53089ebce152d0f6d4c1"/>
    <w:p>
      <w:pPr>
        <w:pStyle w:val="Heading2"/>
      </w:pPr>
      <w:r>
        <w:t xml:space="preserve">2.7 Executive briefing: notes for Richard and Peter</w:t>
      </w:r>
    </w:p>
    <w:p>
      <w:pPr>
        <w:pStyle w:val="FirstParagraph"/>
      </w:pPr>
      <w:r>
        <w:t xml:space="preserve">Agree these two days before the workshop.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19"/>
    <w:bookmarkStart w:id="20"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0"/>
    <w:bookmarkStart w:id="24"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1"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1"/>
    <w:bookmarkStart w:id="22"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2"/>
    <w:bookmarkStart w:id="23"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3"/>
    <w:bookmarkEnd w:id="24"/>
    <w:bookmarkStart w:id="32"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5"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5"/>
    <w:bookmarkStart w:id="26"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6"/>
    <w:bookmarkStart w:id="27"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7"/>
    <w:bookmarkStart w:id="28"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8"/>
    <w:bookmarkStart w:id="29"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29"/>
    <w:bookmarkStart w:id="30"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0"/>
    <w:bookmarkStart w:id="31"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1"/>
    <w:bookmarkEnd w:id="32"/>
    <w:bookmarkStart w:id="33"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3"/>
    <w:bookmarkStart w:id="36" w:name="Xef549c501c4442434b464fb58e0447ef79c1b92"/>
    <w:p>
      <w:pPr>
        <w:pStyle w:val="Heading2"/>
      </w:pPr>
      <w:r>
        <w:t xml:space="preserve">2.12 Polls and survey</w:t>
      </w:r>
    </w:p>
    <w:p>
      <w:pPr>
        <w:pStyle w:val="FirstParagraph"/>
      </w:pPr>
      <w:r>
        <w:t xml:space="preserve">Set these up</w:t>
      </w:r>
      <w:r>
        <w:t xml:space="preserve"> </w:t>
      </w:r>
      <w:r>
        <w:rPr>
          <w:b/>
          <w:bCs/>
        </w:rPr>
        <w:t xml:space="preserve">the day before the workshop</w:t>
      </w:r>
      <w:r>
        <w:t xml:space="preserve">: polls and Q&amp;A in Slido, and the survey in Slido or Microsoft Forms, whichever SMBC allows. The quiz runs in Slido too: enter the 12 questions from Quiz (Part 2) as a Slido quiz.</w:t>
      </w:r>
    </w:p>
    <w:bookmarkStart w:id="34"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4"/>
    <w:bookmarkStart w:id="35"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5"/>
    <w:bookmarkEnd w:id="36"/>
    <w:bookmarkStart w:id="39"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time with us.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7">
        <w:r>
          <w:rPr>
            <w:rStyle w:val="Hyperlink"/>
          </w:rPr>
          <w:t xml:space="preserve">https://www.databricks.com/learn/training</w:t>
        </w:r>
      </w:hyperlink>
      <w:r>
        <w:t xml:space="preserve">, and Databricks Free Edition at</w:t>
      </w:r>
      <w:r>
        <w:t xml:space="preserve"> </w:t>
      </w:r>
      <w:hyperlink r:id="rId38">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39"/>
    <w:bookmarkEnd w:id="40"/>
    <w:bookmarkStart w:id="71"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1"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p>
      <w:r>
        <w:pict>
          <v:rect style="width:0;height:1.5pt" o:hralign="center" o:hrstd="t" o:hr="t"/>
        </w:pict>
      </w:r>
    </w:p>
    <w:bookmarkEnd w:id="41"/>
    <w:bookmarkStart w:id="45"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2"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2"/>
    <w:bookmarkStart w:id="43"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3"/>
    <w:bookmarkStart w:id="44"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p>
      <w:r>
        <w:pict>
          <v:rect style="width:0;height:1.5pt" o:hralign="center" o:hrstd="t" o:hr="t"/>
        </w:pict>
      </w:r>
    </w:p>
    <w:bookmarkEnd w:id="44"/>
    <w:bookmarkEnd w:id="45"/>
    <w:bookmarkStart w:id="48"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6"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6"/>
    <w:bookmarkStart w:id="47"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7"/>
    <w:bookmarkEnd w:id="48"/>
    <w:bookmarkStart w:id="51"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49"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49"/>
    <w:bookmarkStart w:id="50"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0"/>
    <w:bookmarkEnd w:id="51"/>
    <w:bookmarkStart w:id="52"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2"/>
    <w:bookmarkStart w:id="59"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7">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3">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4">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https://learn.microsoft.com/azure/databricks/genie-code/</w:t>
              </w:r>
            </w:hyperlink>
          </w:p>
        </w:tc>
      </w:tr>
    </w:tbl>
    <w:p>
      <w:r>
        <w:pict>
          <v:rect style="width:0;height:1.5pt" o:hralign="center" o:hrstd="t" o:hr="t"/>
        </w:pict>
      </w:r>
    </w:p>
    <w:bookmarkEnd w:id="59"/>
    <w:bookmarkStart w:id="69" w:name="appendix-a-copy-paste-kit"/>
    <w:p>
      <w:pPr>
        <w:pStyle w:val="Heading2"/>
      </w:pPr>
      <w:r>
        <w:t xml:space="preserve">Appendix A: Copy-paste kit</w:t>
      </w:r>
    </w:p>
    <w:bookmarkStart w:id="60"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0"/>
    <w:bookmarkStart w:id="61"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1"/>
    <w:bookmarkStart w:id="62"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2"/>
    <w:bookmarkStart w:id="63"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3"/>
    <w:bookmarkStart w:id="64"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4"/>
    <w:bookmarkStart w:id="65"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5"/>
    <w:bookmarkStart w:id="66"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6"/>
    <w:bookmarkStart w:id="67"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7"/>
    <w:bookmarkStart w:id="68"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68"/>
    <w:bookmarkEnd w:id="69"/>
    <w:bookmarkStart w:id="70"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0"/>
    <w:bookmarkEnd w:id="71"/>
    <w:bookmarkStart w:id="87"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4"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w:t>
      </w:r>
      <w:r>
        <w:t xml:space="preserve"> </w:t>
      </w:r>
      <w:r>
        <w:rPr>
          <w:b/>
          <w:bCs/>
        </w:rPr>
        <w:t xml:space="preserve">at least two days before the workshop</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2"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47"/>
        <w:gridCol w:w="1931"/>
        <w:gridCol w:w="2045"/>
        <w:gridCol w:w="1361"/>
        <w:gridCol w:w="1246"/>
        <w:gridCol w:w="1703"/>
        <w:gridCol w:w="904"/>
      </w:tblGrid>
      <w:tr>
        <w:trPr>
          <w:tblHeader w:val="on"/>
        </w:trPr>
        <w:tc>
          <w:tcPr>
            <w:tcW w:w="44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9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204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3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0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2"/>
    <w:bookmarkStart w:id="74"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3">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4"/>
    <w:bookmarkStart w:id="75"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5"/>
    <w:bookmarkStart w:id="76"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6"/>
    <w:bookmarkStart w:id="77"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7"/>
    <w:bookmarkStart w:id="78"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and</w:t>
            </w:r>
            <w:r>
              <w:t xml:space="preserve"> </w:t>
            </w:r>
            <w:r>
              <w:rPr>
                <w:rStyle w:val="VerbatimChar"/>
              </w:rPr>
              <w:t xml:space="preserve">workshop_date</w:t>
            </w:r>
            <w:r>
              <w:t xml:space="preserve"> </w:t>
            </w:r>
            <w:r>
              <w:t xml:space="preserve">(any tag a governed tag policy rejects is skipped)</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78"/>
    <w:bookmarkStart w:id="79"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79"/>
    <w:bookmarkStart w:id="80"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0"/>
    <w:bookmarkStart w:id="83" w:name="Xa5d620a28da4d36d3a4410e0035cdfeb40b6c47"/>
    <w:p>
      <w:pPr>
        <w:pStyle w:val="Heading3"/>
      </w:pPr>
      <w:r>
        <w:t xml:space="preserve">3.9 What processes data where</w:t>
      </w:r>
    </w:p>
    <w:p>
      <w:pPr>
        <w:pStyle w:val="FirstParagraph"/>
      </w:pPr>
      <w:r>
        <w:t xml:space="preserve">From the</w:t>
      </w:r>
      <w:r>
        <w:t xml:space="preserve"> </w:t>
      </w:r>
      <w:hyperlink r:id="rId81">
        <w:r>
          <w:rPr>
            <w:rStyle w:val="Hyperlink"/>
          </w:rPr>
          <w:t xml:space="preserve">Designated Services</w:t>
        </w:r>
      </w:hyperlink>
      <w:r>
        <w:t xml:space="preserve"> </w:t>
      </w:r>
      <w:r>
        <w:t xml:space="preserve">page (updated 14 October 2026) and the</w:t>
      </w:r>
      <w:r>
        <w:t xml:space="preserve"> </w:t>
      </w:r>
      <w:hyperlink r:id="rId82">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3"/>
    <w:bookmarkEnd w:id="84"/>
    <w:bookmarkStart w:id="85"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 It also creates the job</w:t>
            </w:r>
            <w:r>
              <w:t xml:space="preserve"> </w:t>
            </w:r>
            <w:r>
              <w:rPr>
                <w:b/>
                <w:bCs/>
              </w:rPr>
              <w:t xml:space="preserve">SMBC Workshop: daily data refresh</w:t>
            </w:r>
            <w:r>
              <w:t xml:space="preserve">, which regenerates the data and rebuilds and validates the reference tables every day at 06:00 Singapore time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w:t>
      </w:r>
      <w:r>
        <w:t xml:space="preserve"> </w:t>
      </w:r>
      <w:r>
        <w:rPr>
          <w:rStyle w:val="VerbatimChar"/>
        </w:rPr>
        <w:t xml:space="preserve">genie_agents.py</w:t>
      </w:r>
      <w:r>
        <w:t xml:space="preserve"> </w:t>
      </w:r>
      <w:r>
        <w:t xml:space="preserve">and</w:t>
      </w:r>
      <w:r>
        <w:t xml:space="preserve"> </w:t>
      </w:r>
      <w:r>
        <w:rPr>
          <w:rStyle w:val="VerbatimChar"/>
        </w:rPr>
        <w:t xml:space="preserve">data_job.py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and so is the daily data job: each morning it writes the same files and tables, an hour before the 07:00 schedule attendees give their Lab 1 pipeline. If a run fails, whoever ran step 6 gets an email. Late registrations need nothing from the setup: once they can sign in and have access to the catalog, their check-in creates their schema.</w:t>
      </w:r>
    </w:p>
    <w:p>
      <w:r>
        <w:pict>
          <v:rect style="width:0;height:1.5pt" o:hralign="center" o:hrstd="t" o:hr="t"/>
        </w:pict>
      </w:r>
    </w:p>
    <w:bookmarkEnd w:id="85"/>
    <w:bookmarkStart w:id="86" w:name="X619fa5f6e8179904930625f3a8be4545e9a5b1d"/>
    <w:p>
      <w:pPr>
        <w:pStyle w:val="Heading2"/>
      </w:pPr>
      <w:r>
        <w:t xml:space="preserve">5. Participant pre-work</w:t>
      </w:r>
    </w:p>
    <w:p>
      <w:pPr>
        <w:pStyle w:val="FirstParagraph"/>
      </w:pPr>
      <w:r>
        <w:t xml:space="preserve">Send</w:t>
      </w:r>
      <w:r>
        <w:t xml:space="preserve"> </w:t>
      </w:r>
      <w:r>
        <w:rPr>
          <w:b/>
          <w:bCs/>
        </w:rPr>
        <w:t xml:space="preserve">two days before the workshop</w:t>
      </w:r>
      <w:r>
        <w:t xml:space="preserve">:</w:t>
      </w:r>
    </w:p>
    <w:p>
      <w:pPr>
        <w:pStyle w:val="BlockText"/>
      </w:pPr>
      <w:r>
        <w:rPr>
          <w:b/>
          <w:bCs/>
        </w:rPr>
        <w:t xml:space="preserve">Subject: Before the Databricks workshop: 2-minute login check</w:t>
      </w:r>
    </w:p>
    <w:p>
      <w:pPr>
        <w:pStyle w:val="BlockText"/>
      </w:pPr>
      <w:r>
        <w:t xml:space="preserve">Hi all, we're looking forward to seeing you at the workshop.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p>
      <w:r>
        <w:pict>
          <v:rect style="width:0;height:1.5pt" o:hralign="center" o:hrstd="t" o:hr="t"/>
        </w:pict>
      </w:r>
    </w:p>
    <w:bookmarkEnd w:id="86"/>
    <w:bookmarkEnd w:id="87"/>
    <w:bookmarkStart w:id="145"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4" w:name="welcome-and-check-in--000"/>
    <w:p>
      <w:pPr>
        <w:pStyle w:val="Heading2"/>
      </w:pPr>
      <w:r>
        <w:t xml:space="preserve">Welcome and check-in · 0:00</w:t>
      </w:r>
    </w:p>
    <w:bookmarkStart w:id="88"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88"/>
    <w:bookmarkStart w:id="89"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89"/>
    <w:bookmarkStart w:id="90"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The reference tables in bronze, silver and gold mean nobody gets stuck: if Lab 1 runs long, Lab 2 still works.</w:t>
      </w:r>
    </w:p>
    <w:p>
      <w:pPr>
        <w:pStyle w:val="Compact"/>
        <w:numPr>
          <w:ilvl w:val="0"/>
          <w:numId w:val="1047"/>
        </w:numPr>
      </w:pPr>
      <w:r>
        <w:t xml:space="preserve">Times are relative to the start time.</w:t>
      </w:r>
    </w:p>
    <w:bookmarkEnd w:id="90"/>
    <w:bookmarkStart w:id="91"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1"/>
    <w:bookmarkStart w:id="92"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2"/>
    <w:bookmarkStart w:id="93"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3"/>
    <w:bookmarkEnd w:id="94"/>
    <w:bookmarkStart w:id="100" w:name="data-engineering-with-lakeflow--025"/>
    <w:p>
      <w:pPr>
        <w:pStyle w:val="Heading2"/>
      </w:pPr>
      <w:r>
        <w:t xml:space="preserve">Data engineering with Lakeflow · 0:25</w:t>
      </w:r>
    </w:p>
    <w:bookmarkStart w:id="95"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5"/>
    <w:bookmarkStart w:id="96"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6"/>
    <w:bookmarkStart w:id="97"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7"/>
    <w:bookmarkStart w:id="98"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98"/>
    <w:bookmarkStart w:id="99"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99"/>
    <w:bookmarkEnd w:id="100"/>
    <w:bookmarkStart w:id="113" w:name="lab-1--045"/>
    <w:p>
      <w:pPr>
        <w:pStyle w:val="Heading2"/>
      </w:pPr>
      <w:r>
        <w:t xml:space="preserve">Lab 1 · 0:45</w:t>
      </w:r>
    </w:p>
    <w:bookmarkStart w:id="101"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gold reference tables have the same result.</w:t>
      </w:r>
    </w:p>
    <w:p>
      <w:pPr>
        <w:pStyle w:val="Compact"/>
        <w:numPr>
          <w:ilvl w:val="0"/>
          <w:numId w:val="1057"/>
        </w:numPr>
      </w:pPr>
      <w:r>
        <w:t xml:space="preserve">The full steps are in the lab workbook PDF and in the Labs folder in the workspace: notebook 01 is Lab 1.</w:t>
      </w:r>
    </w:p>
    <w:p>
      <w:pPr>
        <w:pStyle w:val="Compact"/>
        <w:numPr>
          <w:ilvl w:val="0"/>
          <w:numId w:val="1057"/>
        </w:numPr>
      </w:pPr>
      <w:r>
        <w:t xml:space="preserve">Helpers: watch for red cards, and for anyone who hasn't added a Source after five minutes.</w:t>
      </w:r>
    </w:p>
    <w:bookmarkEnd w:id="101"/>
    <w:bookmarkStart w:id="102"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2"/>
    <w:bookmarkStart w:id="103"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3"/>
    <w:bookmarkStart w:id="104"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4"/>
    <w:bookmarkStart w:id="105"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5"/>
    <w:bookmarkStart w:id="106"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6"/>
    <w:bookmarkStart w:id="107"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7"/>
    <w:bookmarkStart w:id="108"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08"/>
    <w:bookmarkStart w:id="109"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Notebook 01 in the Labs folder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gold reference tables.</w:t>
      </w:r>
    </w:p>
    <w:bookmarkEnd w:id="109"/>
    <w:bookmarkStart w:id="110"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0"/>
    <w:bookmarkStart w:id="111"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1"/>
    <w:bookmarkStart w:id="112"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2"/>
    <w:bookmarkEnd w:id="113"/>
    <w:bookmarkStart w:id="119" w:name="self-service-analytics--140"/>
    <w:p>
      <w:pPr>
        <w:pStyle w:val="Heading2"/>
      </w:pPr>
      <w:r>
        <w:t xml:space="preserve">Self-service analytics · 1:40</w:t>
      </w:r>
    </w:p>
    <w:bookmarkStart w:id="114"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4"/>
    <w:bookmarkStart w:id="115"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5"/>
    <w:bookmarkStart w:id="116"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6"/>
    <w:bookmarkStart w:id="117"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7"/>
    <w:bookmarkStart w:id="118"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18"/>
    <w:bookmarkEnd w:id="119"/>
    <w:bookmarkStart w:id="131" w:name="lab-2--200"/>
    <w:p>
      <w:pPr>
        <w:pStyle w:val="Heading2"/>
      </w:pPr>
      <w:r>
        <w:t xml:space="preserve">Lab 2 · 2:00</w:t>
      </w:r>
    </w:p>
    <w:bookmarkStart w:id="120"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smbc_workshop.gold.group_exposure and smbc_workshop.gold.facility_exposure.</w:t>
      </w:r>
    </w:p>
    <w:bookmarkEnd w:id="120"/>
    <w:bookmarkStart w:id="121"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1"/>
    <w:bookmarkStart w:id="122"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2"/>
    <w:bookmarkStart w:id="123"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3"/>
    <w:bookmarkStart w:id="124"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4"/>
    <w:bookmarkStart w:id="125"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5"/>
    <w:bookmarkStart w:id="126"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6"/>
    <w:bookmarkStart w:id="127"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7"/>
    <w:bookmarkStart w:id="128"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28"/>
    <w:bookmarkStart w:id="129"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29"/>
    <w:bookmarkStart w:id="130"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0"/>
    <w:bookmarkEnd w:id="131"/>
    <w:bookmarkStart w:id="138" w:name="genie-code--255"/>
    <w:p>
      <w:pPr>
        <w:pStyle w:val="Heading2"/>
      </w:pPr>
      <w:r>
        <w:t xml:space="preserve">Genie Code · 2:55</w:t>
      </w:r>
    </w:p>
    <w:bookmarkStart w:id="132"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2"/>
    <w:bookmarkStart w:id="133"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3"/>
    <w:bookmarkStart w:id="134"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4"/>
    <w:bookmarkStart w:id="135"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5"/>
    <w:bookmarkStart w:id="136"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6"/>
    <w:bookmarkStart w:id="137"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7"/>
    <w:bookmarkEnd w:id="138"/>
    <w:bookmarkStart w:id="144" w:name="quiz-and-close--310"/>
    <w:p>
      <w:pPr>
        <w:pStyle w:val="Heading2"/>
      </w:pPr>
      <w:r>
        <w:t xml:space="preserve">Quiz and close · 3:10</w:t>
      </w:r>
    </w:p>
    <w:bookmarkStart w:id="139"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39"/>
    <w:bookmarkStart w:id="140"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0"/>
    <w:bookmarkStart w:id="141"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1"/>
    <w:bookmarkStart w:id="142"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2"/>
    <w:bookmarkStart w:id="143"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2026-10-21T17:39:59Z</dcterms:created>
  <dcterms:modified xsi:type="dcterms:W3CDTF">2026-10-21T17:39:59Z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Facilitator guide, attendee guide and workspace setup</vt:lpwstr>
  </property>
</Properties>
</file>