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基于安卓权限审计的 GDPR 合规预警框架设计与实现（三次修订版）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核心定位</w:t>
      </w:r>
    </w:p>
    <w:p>
      <w:pPr>
        <w:spacing w:before="120" w:after="120" w:line="360" w:lineRule="auto"/>
      </w:pPr>
      <w:r>
        <w:rPr>
          <w:rFonts w:ascii="宋体" w:hAnsi="宋体" w:eastAsia="宋体"/>
          <w:b w:val="0"/>
          <w:sz w:val="21"/>
        </w:rPr>
        <w:t>面向用户的非侵入式、低能耗隐私合规监督工具。本设计旨在通过轻量级的后台周期审计，将抽象的法律条文转化为可执行的系统巡检。在保障用户知情权的同时，最大程度降低认知负荷。本次修订重点引入了‘自动化违规行为模拟器’，通过随机化压力测试验证系统的鲁棒性与准确率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第一部分：最终版硕士论文结构（25,000~30,000字规划）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第1章：引言（约 2,000 字）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1.1 移动健康（mHealth）隐私现状：简析移动互联网应用过度收集用户敏感数据的现状，引出 GDPR 等法规对‘数据最小化’及‘用户自主权’的严苛要求。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1.2 问题阐述：透明度悖论与技术断层。说明当前 App 存在‘控制悖论’——用户无法验证应用后台实际调用了多少次敏感数据，传统权限管理工具无法直观展示‘调用频率’。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1.3 研究目标与范围：阐明本研究的三大核心目标：① 避开 Root/VPN，实现轻量化后台周期审计；② 构建将调用频率映射至法律法条的自动匹配引擎；③ 引入自动化随机测试机制，科学验证判定准确率。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第2章：文献综述与现状分析（约 5,000 字）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2.1 隐私法规解析：GDPR 的技术映射。深度解析 GDPR 第 5 条（数据最小化原则）、第 6 条（处理合法性）。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2.2 认知负荷与隐私疲劳：结合认知负荷理论（CLT），论述为什么‘低频、总结式的合规报告’比‘高频实时拦截弹窗’更符合认知规律。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2.3 现有安卓隐私审计技术评估：研究现有方案（Android 原生权限看板、Exodus Privacy、VPN 抓包审计），点明其缺陷，突显本研究‘非侵入式低频审计’的创新点。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第3章：系统需求分析与总体设计（约 4,500 字）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3.1 系统边界与功能性需求：明确‘仅做监控、分析，不阻断数据流’的监管审查定位。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3.2 模块化合规引擎架构（挂载式设计）：定义 IComplianceEngine 接口。重点设计 GDPRComplianceEngine 及对应的敏感权限-规则映射库。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3.3 自动化测试环境设计（新增）：设计独立的‘违规行为模拟器’模块，用于在受控环境下生成随机频率、随机时间的违规调用日志，作为系统准确率的‘真实标签（Ground Truth）’来源。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第4章：系统详细设计与功能实现（约 6,000 字）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4.1 权限历史统计（无 Root 无 VPN 的核心）：深入讲解 AppOpsManager.getHistoricalOps() 接口的原理。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4.2 低频审核调度：详细设计利用 androidx.work.WorkManager 的 PeriodicWorkRequest，实现最低间隔的定时后台服务。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4.3 基于基线的合规判定逻辑实现：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    - 行为基线分析：通过统计 Top 50 主流应用的权限调用频率，确立不同应用类别的‘正常行为基线’。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    - 动态阈值判定：采用‘基线 + 偏差度’的动态阈值模型。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4.4 自动化违规行为模拟器实现（新增核心）：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    - 随机频率模块：在预设范围内（如50-200次）随机生成目标调用次数。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    - 随机时间模块：利用 WorkManager 的 OneTimeWorkRequest 在24小时内随机分布触发点，模拟恶意软件的‘心跳’行为。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    - 随机行为模块：从敏感权限列表（GPS、录音、通讯录）中随机选择目标进行模拟调用。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第5章：系统测试、评估与单人验证（约 5,500 字）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5.1 单元测试与合规逻辑准确性：编写自动化 JUnit 测试，验证系统判定算法是否 100% 准确返回预期预警。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5.2 基于自动化模拟器的动态压力测试（核心修订）：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    - 实验设置：进行 N 轮（例如 N=50）独立的24小时测试。每轮测试由模拟器随机生成配置（权限类型、总次数、触发时间）。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    - 结果比对：将审计App生成的‘检测报告’与模拟器的‘真实标签’进行自动化比对。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    - 指标计算：计算精确率 (Precision) 和 召回率 (Recall)，并分析漏报与误报的具体场景。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5.3 系统资源占用与能耗测试：利用 Android Studio Profiler 证明低频审计方案下的内存占用（&lt;150MB）与电池耗电量（低于总耗电的 2%）。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第6章：讨论与局限性（约 4,000 字）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6.1 验证-摩擦平衡：讨论如何设置最优频率与通知分级。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6.2 随机性对鲁棒性的验证意义：讨论通过随机化测试发现的边缘案例（Edge Cases），以及系统如何通过基线自适应来应对这些不确定性。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6.3 系统的局限性与 Android 碎片化应对：坦白承认 AppOpsManager 受限于安卓厂商定制化，论述系统如何通过引导用户开启白名单来缓解兼容性问题。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第7章：结论与展望（约 1,500 字）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总结本研究如何将法律条文变成可执行的后台巡检，并通过科学的随机化测试证明了其有效性。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第二部分：系统应用项目详细设计（实战开发指南）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1. 技术选型与环境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开发语言：Kotlin (首选)。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核心依赖库：androidx.work:work-runtime-ktx, androidx.room:room-runtime, MPAndroidChart。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2. 应用核心模块代码逻辑（含模拟器伪代码）</w:t>
      </w:r>
    </w:p>
    <w:p>
      <w:pPr>
        <w:spacing w:before="120" w:after="120" w:line="360" w:lineRule="auto"/>
      </w:pPr>
      <w:r>
        <w:rPr>
          <w:rFonts w:ascii="Consolas" w:hAnsi="Consolas" w:eastAsia="Consolas"/>
          <w:b w:val="0"/>
          <w:sz w:val="18"/>
        </w:rPr>
        <w:t>// 1. 调度模块：每24小时触发一次审计</w:t>
      </w:r>
    </w:p>
    <w:p>
      <w:pPr>
        <w:spacing w:before="120" w:after="120" w:line="360" w:lineRule="auto"/>
      </w:pPr>
      <w:r>
        <w:rPr>
          <w:rFonts w:ascii="Consolas" w:hAnsi="Consolas" w:eastAsia="Consolas"/>
          <w:b w:val="0"/>
          <w:sz w:val="18"/>
        </w:rPr>
        <w:t>val request = PeriodicWorkRequestBuilder&lt;AuditWorker&gt;(24, TimeUnit.HOURS).build()</w:t>
      </w:r>
    </w:p>
    <w:p>
      <w:pPr>
        <w:spacing w:before="120" w:after="120" w:line="360" w:lineRule="auto"/>
      </w:pPr>
      <w:r>
        <w:rPr>
          <w:rFonts w:ascii="Consolas" w:hAnsi="Consolas" w:eastAsia="Consolas"/>
          <w:b w:val="0"/>
          <w:sz w:val="18"/>
        </w:rPr>
      </w:r>
    </w:p>
    <w:p>
      <w:pPr>
        <w:spacing w:before="120" w:after="120" w:line="360" w:lineRule="auto"/>
      </w:pPr>
      <w:r>
        <w:rPr>
          <w:rFonts w:ascii="Consolas" w:hAnsi="Consolas" w:eastAsia="Consolas"/>
          <w:b w:val="0"/>
          <w:sz w:val="18"/>
        </w:rPr>
        <w:t>// 2. 自动化违规行为模拟器 (Test Harness)</w:t>
      </w:r>
    </w:p>
    <w:p>
      <w:pPr>
        <w:spacing w:before="120" w:after="120" w:line="360" w:lineRule="auto"/>
      </w:pPr>
      <w:r>
        <w:rPr>
          <w:rFonts w:ascii="Consolas" w:hAnsi="Consolas" w:eastAsia="Consolas"/>
          <w:b w:val="0"/>
          <w:sz w:val="18"/>
        </w:rPr>
        <w:t>class ViolationSimulatorWorker(context: Context, params: WorkerParameters) : CoroutineWorker(context, params) {</w:t>
      </w:r>
    </w:p>
    <w:p>
      <w:pPr>
        <w:spacing w:before="120" w:after="120" w:line="360" w:lineRule="auto"/>
      </w:pPr>
      <w:r>
        <w:rPr>
          <w:rFonts w:ascii="Consolas" w:hAnsi="Consolas" w:eastAsia="Consolas"/>
          <w:b w:val="0"/>
          <w:sz w:val="18"/>
        </w:rPr>
        <w:t xml:space="preserve">    override suspend fun doWork(): Result {</w:t>
      </w:r>
    </w:p>
    <w:p>
      <w:pPr>
        <w:spacing w:before="120" w:after="120" w:line="360" w:lineRule="auto"/>
      </w:pPr>
      <w:r>
        <w:rPr>
          <w:rFonts w:ascii="Consolas" w:hAnsi="Consolas" w:eastAsia="Consolas"/>
          <w:b w:val="0"/>
          <w:sz w:val="18"/>
        </w:rPr>
        <w:t xml:space="preserve">        // 随机生成测试配置</w:t>
      </w:r>
    </w:p>
    <w:p>
      <w:pPr>
        <w:spacing w:before="120" w:after="120" w:line="360" w:lineRule="auto"/>
      </w:pPr>
      <w:r>
        <w:rPr>
          <w:rFonts w:ascii="Consolas" w:hAnsi="Consolas" w:eastAsia="Consolas"/>
          <w:b w:val="0"/>
          <w:sz w:val="18"/>
        </w:rPr>
        <w:t xml:space="preserve">        val config = TestConfigGenerator.generateRandomConfig()</w:t>
      </w:r>
    </w:p>
    <w:p>
      <w:pPr>
        <w:spacing w:before="120" w:after="120" w:line="360" w:lineRule="auto"/>
      </w:pPr>
      <w:r>
        <w:rPr>
          <w:rFonts w:ascii="Consolas" w:hAnsi="Consolas" w:eastAsia="Consolas"/>
          <w:b w:val="0"/>
          <w:sz w:val="18"/>
        </w:rPr>
        <w:t xml:space="preserve">        // 安排一系列随机的子任务</w:t>
      </w:r>
    </w:p>
    <w:p>
      <w:pPr>
        <w:spacing w:before="120" w:after="120" w:line="360" w:lineRule="auto"/>
      </w:pPr>
      <w:r>
        <w:rPr>
          <w:rFonts w:ascii="Consolas" w:hAnsi="Consolas" w:eastAsia="Consolas"/>
          <w:b w:val="0"/>
          <w:sz w:val="18"/>
        </w:rPr>
        <w:t xml:space="preserve">        for (triggerTime in config.triggerTimes) {</w:t>
      </w:r>
    </w:p>
    <w:p>
      <w:pPr>
        <w:spacing w:before="120" w:after="120" w:line="360" w:lineRule="auto"/>
      </w:pPr>
      <w:r>
        <w:rPr>
          <w:rFonts w:ascii="Consolas" w:hAnsi="Consolas" w:eastAsia="Consolas"/>
          <w:b w:val="0"/>
          <w:sz w:val="18"/>
        </w:rPr>
        <w:t xml:space="preserve">            scheduleSubTask(triggerTime, config.permission, config.batchCount)</w:t>
      </w:r>
    </w:p>
    <w:p>
      <w:pPr>
        <w:spacing w:before="120" w:after="120" w:line="360" w:lineRule="auto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before="120" w:after="120" w:line="360" w:lineRule="auto"/>
      </w:pPr>
      <w:r>
        <w:rPr>
          <w:rFonts w:ascii="Consolas" w:hAnsi="Consolas" w:eastAsia="Consolas"/>
          <w:b w:val="0"/>
          <w:sz w:val="18"/>
        </w:rPr>
        <w:t xml:space="preserve">        return Result.success()</w:t>
      </w:r>
    </w:p>
    <w:p>
      <w:pPr>
        <w:spacing w:before="120" w:after="120" w:line="360" w:lineRule="auto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before="120" w:after="120" w:line="360" w:lineRule="auto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 数据存储与去重设计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数据库设计：使用 Room 建立 ViolationRecord 表，记录字段包含 packageName, permissionType, violationCount, riskLevel。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通知触发条件：每次 WorkManager 审核结束后，比对数据库。只有当 isActive 状态发生反转或 riskLevel 升级时，才弹出系统通知。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第三部分：单人独立评估与验收标准（用于毕业答辩展示）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1. 图表展示：状态机与流程图。用 UML 状态图展示从‘应用调用权限’到‘分级通知’的完整生命周期。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2. 数据证明：N轮随机压力测试结果表。列出50轮测试的精确率与召回率统计数据，证明系统在复杂随机场景下的稳定性。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3. 截图证据：真实预警通知与仪表盘截图。展示 App 内的合规仪表盘折线图，直观体现工作量。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4. 性能清单：能耗监控截图。证明该审计工具在 24 小时内的耗电量微乎其微。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