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17A9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涉外法律案例查询小程序需求文档</w:t>
      </w:r>
    </w:p>
    <w:p w14:paraId="2688187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一、引言</w:t>
      </w:r>
      <w:bookmarkEnd w:id="0"/>
    </w:p>
    <w:p w14:paraId="403427EB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项目背景</w:t>
      </w:r>
      <w:bookmarkEnd w:id="1"/>
    </w:p>
    <w:p w14:paraId="5C06E2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经济全球化与中国“走出去”战略深度推进的背景下，中国企业与公民的跨国贸易、投资等活动日益频繁，涉外民商事、知识产权、技术纠纷等案件发生率逐年攀升。当前涉外法律案例获取存在资源分散、外文壁垒、检索低效等痛点，而《新一代人工智能发展规划》《最高人民法院关于建设域外法查明平台的指导意见》等政策为智能化涉外法律服务提供了明确导向。为解决行业痛点、响应政策要求，特开发本涉外法律案例查询小程序。</w:t>
      </w:r>
    </w:p>
    <w:p w14:paraId="23296364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项目目标</w:t>
      </w:r>
      <w:bookmarkEnd w:id="2"/>
    </w:p>
    <w:p w14:paraId="0908F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构建聚合美国、日本、欧盟等中国主要贸易伙伴的涉外法律案例平台，通过AI技术实现案例标准化处理，提供便捷查询与智能问答服务，降低涉外法律知识获取门槛，为法律从业者、企业法务、跨境业务从业者及普通公民提供高效法律支持，助力涉外法律风险预判与纠纷解决。</w:t>
      </w:r>
    </w:p>
    <w:p w14:paraId="16D297C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文档范围</w:t>
      </w:r>
      <w:bookmarkEnd w:id="3"/>
    </w:p>
    <w:p w14:paraId="4E8B51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本文档明确小程序的功能需求、非功能需求、数据需求、接口需求等核心内容，为开发、测试、部署工作提供依据，覆盖从数据采集到用户交互的全流程业务场景。</w:t>
      </w:r>
    </w:p>
    <w:p w14:paraId="2BC0FF5E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二、功能需求</w:t>
      </w:r>
      <w:bookmarkEnd w:id="4"/>
    </w:p>
    <w:p w14:paraId="26A245E7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数据抓取模块</w:t>
      </w:r>
      <w:bookmarkEnd w:id="5"/>
    </w:p>
    <w:p w14:paraId="3147CAFF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2.1.1 数据来源</w:t>
      </w:r>
      <w:bookmarkEnd w:id="6"/>
    </w:p>
    <w:p w14:paraId="78FEE3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覆盖美国联邦法院案例、欧盟法院数据库、日本最高裁判所官网等目标辖区法院公开案例平台。</w:t>
      </w:r>
    </w:p>
    <w:p w14:paraId="14D371D7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2.1.2 抓取内容</w:t>
      </w:r>
      <w:bookmarkEnd w:id="7"/>
    </w:p>
    <w:p w14:paraId="2BEC1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获取案例标题、当事人信息、判决文本、判决时间、案件编号等核心字段。</w:t>
      </w:r>
    </w:p>
    <w:p w14:paraId="604C2A0D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2.1.3 筛选规则</w:t>
      </w:r>
      <w:bookmarkEnd w:id="8"/>
    </w:p>
    <w:p w14:paraId="25912E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精准筛选涉及中国企业/公民的案例，剔除与中国无关的无效数据。</w:t>
      </w:r>
    </w:p>
    <w:p w14:paraId="7B7BC0EE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2.1.4 合规要求</w:t>
      </w:r>
      <w:bookmarkEnd w:id="9"/>
    </w:p>
    <w:p w14:paraId="0241BE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严格遵循《数据安全法》及目标辖区数据公开规范，符合robots协议，避免侵权风险。</w:t>
      </w:r>
    </w:p>
    <w:p w14:paraId="07FA930E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2.1.5 数据处理</w:t>
      </w:r>
      <w:bookmarkEnd w:id="10"/>
    </w:p>
    <w:p w14:paraId="2C6345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支持数据清洗（去重、格式标准化），并同步至原始案例数据库。</w:t>
      </w:r>
    </w:p>
    <w:p w14:paraId="49A64B29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2.2 AI智能处理模块</w:t>
      </w:r>
      <w:bookmarkEnd w:id="11"/>
    </w:p>
    <w:p w14:paraId="26609C19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2.2.1 多语种翻译</w:t>
      </w:r>
      <w:bookmarkEnd w:id="12"/>
    </w:p>
    <w:p w14:paraId="02ADF5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将英、日等外文案例文本翻译为中文，适配不同国家法律体系的概念差异。</w:t>
      </w:r>
    </w:p>
    <w:p w14:paraId="55D999B0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2.2.2 核心信息提取</w:t>
      </w:r>
      <w:bookmarkEnd w:id="13"/>
    </w:p>
    <w:p w14:paraId="6D92BF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自动提取案例的案由、核心争议、判决结果三大核心要素，生成结构化摘要。</w:t>
      </w:r>
    </w:p>
    <w:p w14:paraId="616507A8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2.2.3 重要性评分</w:t>
      </w:r>
      <w:bookmarkEnd w:id="14"/>
    </w:p>
    <w:p w14:paraId="61835D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基于案例影响力、与中国业务关联性等维度，给出1-10分的重要性评分，为案例排序提供依据。</w:t>
      </w:r>
    </w:p>
    <w:p w14:paraId="768B1FE4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2.2.4 数据同步</w:t>
      </w:r>
      <w:bookmarkEnd w:id="15"/>
    </w:p>
    <w:p w14:paraId="1F67F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将标准化案例数据（中文翻译、摘要、评分、结构化字段）批量同步至知识库及标准化案例数据库。</w:t>
      </w:r>
    </w:p>
    <w:p w14:paraId="618813C1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2.3 查询与交互模块</w:t>
      </w:r>
      <w:bookmarkEnd w:id="16"/>
    </w:p>
    <w:p w14:paraId="52DD56FD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2.3.1 多条件筛选</w:t>
      </w:r>
      <w:bookmarkEnd w:id="17"/>
    </w:p>
    <w:p w14:paraId="764EF4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支持按国家（美国/日本/欧盟）、纠纷类型（知识产权/技术/家庭）、判决时间（时间区间选择）进行组合筛选。</w:t>
      </w:r>
    </w:p>
    <w:p w14:paraId="690C9B7E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2.3.2 关键词检索</w:t>
      </w:r>
      <w:bookmarkEnd w:id="18"/>
    </w:p>
    <w:p w14:paraId="690C56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支持对案例当事人、核心争议、判决结果、案件编号等字段的精准检索，支持模糊查询容错。</w:t>
      </w:r>
    </w:p>
    <w:p w14:paraId="00C38856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2.3.3 案例排序</w:t>
      </w:r>
      <w:bookmarkEnd w:id="19"/>
    </w:p>
    <w:p w14:paraId="390ED8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默认按重要性评分降序排列，支持切换为判决时间（最新/最早）排序。</w:t>
      </w:r>
    </w:p>
    <w:p w14:paraId="0E501210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2.3.4 案例详情展示</w:t>
      </w:r>
      <w:bookmarkEnd w:id="20"/>
    </w:p>
    <w:p w14:paraId="1FD8A7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展示标准化案例的中文翻译全文、核心摘要、重要性评分、原始案例来源链接、结构化字段（国家、纠纷类型、判决时间等）。</w:t>
      </w:r>
    </w:p>
    <w:p w14:paraId="24045DF2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2.3.5 智能问答</w:t>
      </w:r>
      <w:bookmarkEnd w:id="21"/>
    </w:p>
    <w:p w14:paraId="1575C8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用户可针对具体案例或某类涉外法律问题提问，系统基于知识库精准应答，标注案例来源及ID，避免“幻觉”现象。</w:t>
      </w:r>
    </w:p>
    <w:p w14:paraId="06661F48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2.3.6 案例收藏</w:t>
      </w:r>
      <w:bookmarkEnd w:id="22"/>
    </w:p>
    <w:p w14:paraId="5B219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用户可收藏感兴趣的案例，在个人中心查看收藏列表，支持取消收藏。</w:t>
      </w:r>
    </w:p>
    <w:p w14:paraId="7E1460DA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2.4 数据管理模块</w:t>
      </w:r>
      <w:bookmarkEnd w:id="23"/>
    </w:p>
    <w:p w14:paraId="7711C5D4">
      <w:pPr>
        <w:spacing w:before="260" w:after="120" w:line="288" w:lineRule="auto"/>
        <w:ind w:left="0"/>
        <w:jc w:val="left"/>
        <w:outlineLvl w:val="3"/>
      </w:pPr>
      <w:bookmarkStart w:id="24" w:name="heading_24"/>
      <w:r>
        <w:rPr>
          <w:rFonts w:ascii="Arial" w:hAnsi="Arial" w:eastAsia="等线" w:cs="Arial"/>
          <w:b/>
          <w:sz w:val="28"/>
        </w:rPr>
        <w:t>2.4.1 数据操作</w:t>
      </w:r>
      <w:bookmarkEnd w:id="24"/>
    </w:p>
    <w:p w14:paraId="75D114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支持对案例数据（原始案例、标准化案例）的增删改查操作。</w:t>
      </w:r>
    </w:p>
    <w:p w14:paraId="3D48CAC9">
      <w:pPr>
        <w:spacing w:before="260" w:after="120" w:line="288" w:lineRule="auto"/>
        <w:ind w:left="0"/>
        <w:jc w:val="left"/>
        <w:outlineLvl w:val="3"/>
      </w:pPr>
      <w:bookmarkStart w:id="25" w:name="heading_25"/>
      <w:r>
        <w:rPr>
          <w:rFonts w:ascii="Arial" w:hAnsi="Arial" w:eastAsia="等线" w:cs="Arial"/>
          <w:b/>
          <w:sz w:val="28"/>
        </w:rPr>
        <w:t>2.4.2 数据统计</w:t>
      </w:r>
      <w:bookmarkEnd w:id="25"/>
    </w:p>
    <w:p w14:paraId="0678EA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统计案例总数、各国家/纠纷类型案例占比、数据更新时间等核心指标，支持管理员查看。</w:t>
      </w:r>
    </w:p>
    <w:p w14:paraId="6CA2CA55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2.5 用户管理模块</w:t>
      </w:r>
      <w:bookmarkEnd w:id="26"/>
    </w:p>
    <w:p w14:paraId="79807280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2.5.1 角色划分</w:t>
      </w:r>
      <w:bookmarkEnd w:id="27"/>
    </w:p>
    <w:p w14:paraId="02B950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分为普通用户和系统管理员两类角色。</w:t>
      </w:r>
    </w:p>
    <w:p w14:paraId="24349EDB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2.5.2 普通用户功能</w:t>
      </w:r>
      <w:bookmarkEnd w:id="28"/>
    </w:p>
    <w:p w14:paraId="64483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支持注册、登录、个人信息编辑（昵称、手机号、密码修改）、收藏列表管理。</w:t>
      </w:r>
    </w:p>
    <w:p w14:paraId="2026F27E">
      <w:pPr>
        <w:spacing w:before="260" w:after="120" w:line="288" w:lineRule="auto"/>
        <w:ind w:left="0"/>
        <w:jc w:val="left"/>
        <w:outlineLvl w:val="3"/>
      </w:pPr>
      <w:bookmarkStart w:id="29" w:name="heading_29"/>
      <w:r>
        <w:rPr>
          <w:rFonts w:ascii="Arial" w:hAnsi="Arial" w:eastAsia="等线" w:cs="Arial"/>
          <w:b/>
          <w:sz w:val="28"/>
        </w:rPr>
        <w:t>2.5.3 管理员功能</w:t>
      </w:r>
      <w:bookmarkEnd w:id="29"/>
    </w:p>
    <w:p w14:paraId="1C08C2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支持用户信息查询、新增/禁用用户账号、分配用户权限、查看数据统计报表。</w:t>
      </w:r>
    </w:p>
    <w:p w14:paraId="1568C6C8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2.6 小程序前端模块</w:t>
      </w:r>
      <w:bookmarkEnd w:id="30"/>
    </w:p>
    <w:p w14:paraId="386FD9E6">
      <w:pPr>
        <w:spacing w:before="260" w:after="120" w:line="288" w:lineRule="auto"/>
        <w:ind w:left="0"/>
        <w:jc w:val="left"/>
        <w:outlineLvl w:val="3"/>
      </w:pPr>
      <w:bookmarkStart w:id="31" w:name="heading_31"/>
      <w:r>
        <w:rPr>
          <w:rFonts w:ascii="Arial" w:hAnsi="Arial" w:eastAsia="等线" w:cs="Arial"/>
          <w:b/>
          <w:sz w:val="28"/>
        </w:rPr>
        <w:t>2.6.1 界面设计</w:t>
      </w:r>
      <w:bookmarkEnd w:id="31"/>
    </w:p>
    <w:p w14:paraId="540FCC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采用卡片式布局与层级化展示，避免文本堆叠；统一界面风格（色彩、字体、控件样式），保持简洁直观。</w:t>
      </w:r>
    </w:p>
    <w:p w14:paraId="3CB4FA4E">
      <w:pPr>
        <w:spacing w:before="260" w:after="120" w:line="288" w:lineRule="auto"/>
        <w:ind w:left="0"/>
        <w:jc w:val="left"/>
        <w:outlineLvl w:val="3"/>
      </w:pPr>
      <w:bookmarkStart w:id="32" w:name="heading_32"/>
      <w:r>
        <w:rPr>
          <w:rFonts w:ascii="Arial" w:hAnsi="Arial" w:eastAsia="等线" w:cs="Arial"/>
          <w:b/>
          <w:sz w:val="28"/>
        </w:rPr>
        <w:t>2.6.2 页面功能</w:t>
      </w:r>
      <w:bookmarkEnd w:id="32"/>
    </w:p>
    <w:p w14:paraId="4498FD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包含首页（案例推荐、筛选入口）、案例列表页、案例详情页、问答页、个人中心（登录/注册、收藏列表、个人信息）。</w:t>
      </w:r>
    </w:p>
    <w:p w14:paraId="7E369D4B">
      <w:pPr>
        <w:spacing w:before="260" w:after="120" w:line="288" w:lineRule="auto"/>
        <w:ind w:left="0"/>
        <w:jc w:val="left"/>
        <w:outlineLvl w:val="3"/>
      </w:pPr>
      <w:bookmarkStart w:id="33" w:name="heading_33"/>
      <w:r>
        <w:rPr>
          <w:rFonts w:ascii="Arial" w:hAnsi="Arial" w:eastAsia="等线" w:cs="Arial"/>
          <w:b/>
          <w:sz w:val="28"/>
        </w:rPr>
        <w:t>2.6.3 适配要求</w:t>
      </w:r>
      <w:bookmarkEnd w:id="33"/>
    </w:p>
    <w:p w14:paraId="6DEB41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适配不同品牌、不同尺寸的移动设备，支持竖屏显示，优化法律长文本阅读体验（如字体缩放、分段展示）。</w:t>
      </w:r>
    </w:p>
    <w:p w14:paraId="7C385253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三、非功能需求</w:t>
      </w:r>
      <w:bookmarkEnd w:id="34"/>
    </w:p>
    <w:p w14:paraId="2998A85F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3.1 性能需求</w:t>
      </w:r>
      <w:bookmarkEnd w:id="35"/>
    </w:p>
    <w:p w14:paraId="2129DB7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响应时间：案例列表加载≤2秒，案例详情加载≤3秒，智能问答响应≤5秒。</w:t>
      </w:r>
    </w:p>
    <w:p w14:paraId="5CDFEE5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数据更新：定时更新任务完成时间≤2小时，手动更新响应≤30分钟。</w:t>
      </w:r>
    </w:p>
    <w:p w14:paraId="21DD8D63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3.2 兼容性需求</w:t>
      </w:r>
      <w:bookmarkEnd w:id="36"/>
    </w:p>
    <w:p w14:paraId="6DE0C04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设备兼容：支持iOS 12.0及以上、Android 8.0及以上版本移动设备。</w:t>
      </w:r>
    </w:p>
    <w:p w14:paraId="1F430DA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平台兼容：基于微信小程序开发，支持最新版微信客户端运行。</w:t>
      </w:r>
    </w:p>
    <w:p w14:paraId="4DE208DC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3.3 安全性需求</w:t>
      </w:r>
      <w:bookmarkEnd w:id="37"/>
    </w:p>
    <w:p w14:paraId="1B32E38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数据安全：遵循《数据安全法》，案例数据加密存储，原始数据与标准化数据关联加密。</w:t>
      </w:r>
    </w:p>
    <w:p w14:paraId="0DA72EAA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用户安全：用户密码加密存储，防止账号被盗。</w:t>
      </w:r>
    </w:p>
    <w:p w14:paraId="737ECA3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合规性：不存储敏感个人信息。</w:t>
      </w:r>
    </w:p>
    <w:p w14:paraId="10502716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3.4 易用性需求</w:t>
      </w:r>
      <w:bookmarkEnd w:id="38"/>
    </w:p>
    <w:p w14:paraId="6160BCB0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操作流程：核心操作（查询、筛选、问答）步骤≤3步，无需专业培训即可使用。</w:t>
      </w:r>
    </w:p>
    <w:p w14:paraId="278D895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界面提示：提供清晰的操作指引、错误提示（如检索无结果、网络异常）。</w:t>
      </w:r>
    </w:p>
    <w:p w14:paraId="1620FBDD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交互体验：支持下拉刷新，筛选条件支持一键重置。</w:t>
      </w:r>
    </w:p>
    <w:p w14:paraId="3726DE90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四、数据需求</w:t>
      </w:r>
      <w:bookmarkEnd w:id="39"/>
    </w:p>
    <w:p w14:paraId="65BBDD65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4.1 数据来源</w:t>
      </w:r>
      <w:bookmarkEnd w:id="40"/>
    </w:p>
    <w:p w14:paraId="7B349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美国、日本、欧盟等国家和地区的法院公开平台公开案例数据。</w:t>
      </w:r>
    </w:p>
    <w:p w14:paraId="5135AAC4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4.2 数据规范</w:t>
      </w:r>
      <w:bookmarkEnd w:id="41"/>
    </w:p>
    <w:p w14:paraId="730A272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编码格式：统一采用UTF-8编码。</w:t>
      </w:r>
    </w:p>
    <w:p w14:paraId="571F842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时间格式：采用“YYYY-MM-DD HH:MM:SS”标准格式。</w:t>
      </w:r>
    </w:p>
    <w:p w14:paraId="0A621862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评分标准：重要性评分基于案例影响力（30%）、与中国关联性（40%）、参考价值（30%）加权计算。</w:t>
      </w:r>
    </w:p>
    <w:p w14:paraId="2F5A4BC9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五、接口需求</w:t>
      </w:r>
      <w:bookmarkEnd w:id="42"/>
    </w:p>
    <w:p w14:paraId="308F0594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5.1 接口类型</w:t>
      </w:r>
      <w:bookmarkEnd w:id="43"/>
    </w:p>
    <w:p w14:paraId="7C6530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采用RESTful接口设计，数据交互格式为JSON。</w:t>
      </w:r>
    </w:p>
    <w:p w14:paraId="5ACC72D4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5.2 核心接口列表</w:t>
      </w:r>
      <w:bookmarkEnd w:id="4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90786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628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13B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805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744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86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返回结果</w:t>
            </w:r>
          </w:p>
        </w:tc>
      </w:tr>
      <w:tr w14:paraId="52A42E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E5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案例检索接口</w:t>
            </w:r>
          </w:p>
          <w:p w14:paraId="5E06FA8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830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多条件筛选+关键词检索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149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041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国家、纠纷类型、开始时间、结束时间、关键词、排序方式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52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案例列表（标准案例ID、中文标题、重要性评分、判决时间、纠纷类型）、总条数</w:t>
            </w:r>
          </w:p>
        </w:tc>
      </w:tr>
      <w:tr w14:paraId="52EF5B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BE6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案例详情接口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5B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获取标准化案例完整信息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24F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01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标准案例ID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EC5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标准化案例所有字段信息</w:t>
            </w:r>
          </w:p>
        </w:tc>
      </w:tr>
      <w:tr w14:paraId="38EC2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E6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智能问答接口</w:t>
            </w:r>
          </w:p>
          <w:p w14:paraId="392B508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84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处理用户法律问题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650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85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用户ID、问题内容、关联案例ID（可选）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77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问答结果、关联案例列表（ID+核心摘要）、来源标注</w:t>
            </w:r>
          </w:p>
        </w:tc>
      </w:tr>
      <w:tr w14:paraId="52E414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F9B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收藏接口</w:t>
            </w:r>
          </w:p>
          <w:p w14:paraId="623B771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3C1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收藏/取消收藏案例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A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3A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用户ID、标准案例ID、操作类型（收藏/取消）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051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操作结果（成功/失败）、收藏状态</w:t>
            </w:r>
          </w:p>
        </w:tc>
      </w:tr>
      <w:tr w14:paraId="645C25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6B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数据更新接口</w:t>
            </w:r>
          </w:p>
          <w:p w14:paraId="1AE3ACC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45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触发案例数据更新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2F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BD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管理员ID、更新类型（手动/定时）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24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更新进度、预计完成时间</w:t>
            </w:r>
          </w:p>
        </w:tc>
      </w:tr>
      <w:tr w14:paraId="1E0EB0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E90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用户登录接口</w:t>
            </w:r>
          </w:p>
          <w:p w14:paraId="45D7FF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E80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用户账号登录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66B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04D5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手机号、密码/验证码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C9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登录令牌、用户ID、角色类型</w:t>
            </w:r>
          </w:p>
        </w:tc>
      </w:tr>
    </w:tbl>
    <w:p w14:paraId="780FBF1B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六、约束与限制</w:t>
      </w:r>
      <w:bookmarkEnd w:id="45"/>
    </w:p>
    <w:p w14:paraId="055DDDF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仅采集目标辖区公开的案例数据，不获取未公开或涉密法律文书。</w:t>
      </w:r>
    </w:p>
    <w:p w14:paraId="3DC2045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AI翻译与摘要提取需基于法律术语词典，确保专业准确性，避免歧义。</w:t>
      </w:r>
    </w:p>
    <w:p w14:paraId="6833730A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智能问答功能严格基于知识库案例应答，禁止生成无依据的法律建议。</w:t>
      </w:r>
    </w:p>
    <w:p w14:paraId="68CE94A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小程序不支持PC端运行，仅适配移动端微信小程序环境。</w:t>
      </w:r>
      <w:bookmarkStart w:id="46" w:name="_GoBack"/>
      <w:bookmarkEnd w:id="4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F2D5B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39B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A6B53"/>
    <w:multiLevelType w:val="singleLevel"/>
    <w:tmpl w:val="DCBA6B5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4"/>
  </w:num>
  <w:num w:numId="3">
    <w:abstractNumId w:val="14"/>
  </w:num>
  <w:num w:numId="4">
    <w:abstractNumId w:val="2"/>
  </w:num>
  <w:num w:numId="5">
    <w:abstractNumId w:val="1"/>
  </w:num>
  <w:num w:numId="6">
    <w:abstractNumId w:val="9"/>
  </w:num>
  <w:num w:numId="7">
    <w:abstractNumId w:val="11"/>
  </w:num>
  <w:num w:numId="8">
    <w:abstractNumId w:val="16"/>
  </w:num>
  <w:num w:numId="9">
    <w:abstractNumId w:val="8"/>
  </w:num>
  <w:num w:numId="10">
    <w:abstractNumId w:val="0"/>
  </w:num>
  <w:num w:numId="11">
    <w:abstractNumId w:val="12"/>
  </w:num>
  <w:num w:numId="12">
    <w:abstractNumId w:val="15"/>
  </w:num>
  <w:num w:numId="13">
    <w:abstractNumId w:val="3"/>
  </w:num>
  <w:num w:numId="14">
    <w:abstractNumId w:val="13"/>
  </w:num>
  <w:num w:numId="15">
    <w:abstractNumId w:val="6"/>
  </w:num>
  <w:num w:numId="16">
    <w:abstractNumId w:val="10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9A529F3"/>
    <w:rsid w:val="684C6F26"/>
    <w:rsid w:val="7B6A27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2404</Words>
  <Characters>2627</Characters>
  <TotalTime>0</TotalTime>
  <ScaleCrop>false</ScaleCrop>
  <LinksUpToDate>false</LinksUpToDate>
  <CharactersWithSpaces>2672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2026-01-29T04:10:00Z</dcterms:created>
  <dc:creator>Apache POI</dc:creator>
  <cp:lastModifiedBy>鼬天神</cp:lastModifiedBy>
  <dcterms:modified xsi:type="dcterms:W3CDTF">2026-01-29T04:12:47Z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eyJoZGlkIjoiNTk3Mzc4ZTViNjM3ODJiNDhjMTczYjIzMzViM2I4YTciLCJ1c2VySWQiOiIxMzU3Nzc4MTkyIn0=</vt:lpwstr>
  </property>
  <property fmtid="{D5CDD505-2E9C-101B-9397-08002B2CF9AE}" pid="3" name="KSOProductBuildVer">
    <vt:lpwstr>2052-12.1.0.24657</vt:lpwstr>
  </property>
  <property fmtid="{D5CDD505-2E9C-101B-9397-08002B2CF9AE}" pid="4" name="ICV">
    <vt:lpwstr>B003E85E1FED48A6AF6BB0E8B84843C2_12</vt:lpwstr>
  </property>
</Properties>
</file>