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10</w:t>
      </w:r>
      <w:r>
        <w:rPr>
          <w:rFonts w:hint="default"/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Data Types, Arrays and File Operations</w:t>
      </w:r>
      <w:r>
        <w:rPr>
          <w:rFonts w:hint="default"/>
          <w:b/>
          <w:bCs/>
          <w:u w:val="single"/>
        </w:rPr>
        <w:t xml:space="preserve">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 xml:space="preserve">14 -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- 17 Oct to 23 Oct 2022</w:t>
      </w:r>
      <w:r>
        <w:rPr>
          <w:b/>
          <w:bCs/>
          <w:u w:val="single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/>
        </w:rPr>
      </w:pPr>
      <w:r>
        <w:rPr>
          <w:rFonts w:hint="default"/>
          <w:lang/>
        </w:rPr>
        <w:t>Write Pseudo Code to read the contents of the text file “myText.txt” and print the contents to the screen</w:t>
      </w:r>
    </w:p>
    <w:p>
      <w:pPr>
        <w:numPr>
          <w:numId w:val="0"/>
        </w:numPr>
        <w:ind w:left="67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[10 Marks]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369590">
    <w:nsid w:val="6352C836"/>
    <w:multiLevelType w:val="singleLevel"/>
    <w:tmpl w:val="6352C8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6369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2022-10-21T16:20:37Z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