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C++项目Qt视频、音频部分整理</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T是一个跨平台的C++图形化界面应用程序框架，凭借其优良的跨平台特性、良好的封装机制、丰富的API、大量的开发文档等优点，得到了很多软件开发者的青睐。Qt的多媒体技术发展到现在，使用简单、功能灵活，已经支持的跨平台开发，支持QML以获得更多资源，它为开发者提供了一系列丰富的接口，使开发者能够轻松便利的使用平台、多媒体回放以及操作摄像机和收音机设备的多媒体技术。</w:t>
      </w:r>
    </w:p>
    <w:p>
      <w:pPr>
        <w:ind w:firstLine="420" w:firstLineChars="0"/>
        <w:rPr>
          <w:rFonts w:hint="eastAsia" w:ascii="楷体" w:hAnsi="楷体" w:eastAsia="楷体" w:cs="楷体"/>
          <w:sz w:val="32"/>
          <w:szCs w:val="32"/>
          <w:lang w:val="en-US" w:eastAsia="zh-CN"/>
        </w:rPr>
      </w:pP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目前适应市场要求，我们对C++的项目做了一次更新，新增Qt视频、音频部分，此次更新新增udp协议。</w:t>
      </w:r>
    </w:p>
    <w:p>
      <w:pPr>
        <w:ind w:firstLine="420" w:firstLineChars="0"/>
        <w:rPr>
          <w:rFonts w:hint="eastAsia"/>
          <w:sz w:val="24"/>
          <w:szCs w:val="32"/>
          <w:lang w:val="en-US" w:eastAsia="zh-CN"/>
        </w:rPr>
      </w:pPr>
    </w:p>
    <w:p>
      <w:pPr>
        <w:ind w:left="2100" w:leftChars="0" w:firstLine="420" w:firstLineChars="0"/>
        <w:rPr>
          <w:rFonts w:hint="eastAsia"/>
          <w:b/>
          <w:bCs/>
          <w:sz w:val="36"/>
          <w:szCs w:val="36"/>
          <w:lang w:val="en-US" w:eastAsia="zh-CN"/>
        </w:rPr>
      </w:pPr>
      <w:r>
        <w:rPr>
          <w:rFonts w:hint="eastAsia"/>
          <w:b/>
          <w:bCs/>
          <w:sz w:val="36"/>
          <w:szCs w:val="36"/>
          <w:lang w:val="en-US" w:eastAsia="zh-CN"/>
        </w:rPr>
        <w:t>第一部分 UDP协议</w:t>
      </w:r>
    </w:p>
    <w:p>
      <w:pPr>
        <w:ind w:firstLine="420" w:firstLineChars="0"/>
        <w:rPr>
          <w:rFonts w:hint="eastAsia"/>
          <w:sz w:val="24"/>
          <w:szCs w:val="32"/>
          <w:lang w:val="en-US" w:eastAsia="zh-CN"/>
        </w:rPr>
      </w:pPr>
    </w:p>
    <w:p>
      <w:pPr>
        <w:numPr>
          <w:ilvl w:val="0"/>
          <w:numId w:val="1"/>
        </w:numPr>
        <w:ind w:firstLine="420" w:firstLineChars="0"/>
        <w:rPr>
          <w:rFonts w:hint="eastAsia"/>
          <w:b/>
          <w:bCs/>
          <w:sz w:val="32"/>
          <w:szCs w:val="32"/>
          <w:lang w:val="en-US" w:eastAsia="zh-CN"/>
        </w:rPr>
      </w:pPr>
      <w:r>
        <w:rPr>
          <w:rFonts w:hint="eastAsia"/>
          <w:b/>
          <w:bCs/>
          <w:sz w:val="32"/>
          <w:szCs w:val="32"/>
          <w:lang w:val="en-US" w:eastAsia="zh-CN"/>
        </w:rPr>
        <w:t>UDP协议</w:t>
      </w:r>
    </w:p>
    <w:p>
      <w:pPr>
        <w:numPr>
          <w:ilvl w:val="0"/>
          <w:numId w:val="0"/>
        </w:numPr>
        <w:rPr>
          <w:rFonts w:hint="eastAsia"/>
          <w:b/>
          <w:bCs/>
          <w:sz w:val="24"/>
          <w:szCs w:val="32"/>
          <w:lang w:val="en-US" w:eastAsia="zh-CN"/>
        </w:rPr>
      </w:pP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UdpSocket类可以用来发送和接收UDP数据包。UDP是一种不可靠的，面向数据报的协议。一些应用层的协议使用UDP，因为它比TCP更加小巧轻便。采用UDP，数据是以包(数据报)的形式从一个主机发送到另一个主机的。这里并没有连接的概念，而且如果UDP没有被传递成功，它不会像发送者报告任何错误。</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p>
    <w:p>
      <w:pPr>
        <w:ind w:firstLine="420" w:firstLineChars="0"/>
        <w:rPr>
          <w:rFonts w:hint="eastAsia"/>
          <w:sz w:val="24"/>
          <w:szCs w:val="32"/>
          <w:lang w:val="en-US" w:eastAsia="zh-CN"/>
        </w:rPr>
      </w:pPr>
    </w:p>
    <w:p>
      <w:pPr>
        <w:numPr>
          <w:ilvl w:val="0"/>
          <w:numId w:val="1"/>
        </w:numPr>
        <w:ind w:firstLine="420" w:firstLineChars="0"/>
        <w:rPr>
          <w:rFonts w:hint="eastAsia"/>
          <w:b/>
          <w:bCs/>
          <w:sz w:val="32"/>
          <w:szCs w:val="32"/>
          <w:lang w:val="en-US" w:eastAsia="zh-CN"/>
        </w:rPr>
      </w:pPr>
      <w:r>
        <w:rPr>
          <w:rFonts w:hint="eastAsia"/>
          <w:b/>
          <w:bCs/>
          <w:sz w:val="32"/>
          <w:szCs w:val="32"/>
          <w:lang w:val="en-US" w:eastAsia="zh-CN"/>
        </w:rPr>
        <w:t>UDP广播</w:t>
      </w:r>
    </w:p>
    <w:p>
      <w:pPr>
        <w:numPr>
          <w:ilvl w:val="0"/>
          <w:numId w:val="0"/>
        </w:numPr>
        <w:rPr>
          <w:rFonts w:hint="eastAsia"/>
          <w:b/>
          <w:bCs/>
          <w:sz w:val="24"/>
          <w:szCs w:val="32"/>
          <w:lang w:val="en-US" w:eastAsia="zh-CN"/>
        </w:rPr>
      </w:pP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广播使用广播地址255.255.255.255，将消息发送到在同一广播网络上的每个主机值得强调的是：本地广播信息是不会被路由器转发。当然这是十分容易理解的，因为如果路由器转发了广播信息，那么势必会引起网络瘫痪。这也是为什么IP协议的设计者故意没有定义互联网范围的广播机制。</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广播地址通常用于在网络游戏中处于同一本地网络的玩家之间交流状态信息等。</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其实广播顾名思义，就是想局域网内所有的人说话，但是广播还是要指明接收者的端口号的，因为不可能接受者的所有端口都来收听广播。</w:t>
      </w:r>
    </w:p>
    <w:p>
      <w:pPr>
        <w:ind w:firstLine="420" w:firstLineChars="0"/>
        <w:rPr>
          <w:rFonts w:hint="eastAsia" w:ascii="楷体" w:hAnsi="楷体" w:eastAsia="楷体" w:cs="楷体"/>
          <w:sz w:val="32"/>
          <w:szCs w:val="32"/>
          <w:lang w:val="en-US" w:eastAsia="zh-CN"/>
        </w:rPr>
      </w:pPr>
    </w:p>
    <w:p>
      <w:pPr>
        <w:numPr>
          <w:ilvl w:val="0"/>
          <w:numId w:val="1"/>
        </w:numPr>
        <w:ind w:firstLine="420" w:firstLineChars="0"/>
        <w:rPr>
          <w:rFonts w:hint="eastAsia" w:ascii="微软雅黑" w:hAnsi="微软雅黑" w:eastAsia="微软雅黑" w:cs="微软雅黑"/>
          <w:b/>
          <w:bCs/>
          <w:i w:val="0"/>
          <w:caps w:val="0"/>
          <w:color w:val="000000"/>
          <w:spacing w:val="0"/>
          <w:sz w:val="32"/>
          <w:szCs w:val="32"/>
          <w:shd w:val="clear" w:fill="FFFFFF"/>
          <w:lang w:val="en-US" w:eastAsia="zh-CN"/>
        </w:rPr>
      </w:pPr>
      <w:r>
        <w:rPr>
          <w:rFonts w:hint="eastAsia"/>
          <w:b/>
          <w:bCs/>
          <w:sz w:val="32"/>
          <w:szCs w:val="32"/>
          <w:lang w:val="en-US" w:eastAsia="zh-CN"/>
        </w:rPr>
        <w:t>UDP组播：</w:t>
      </w:r>
      <w:r>
        <w:rPr>
          <w:rFonts w:hint="eastAsia" w:ascii="微软雅黑" w:hAnsi="微软雅黑" w:eastAsia="微软雅黑" w:cs="微软雅黑"/>
          <w:b/>
          <w:bCs/>
          <w:i w:val="0"/>
          <w:caps w:val="0"/>
          <w:color w:val="000000"/>
          <w:spacing w:val="0"/>
          <w:sz w:val="32"/>
          <w:szCs w:val="32"/>
          <w:shd w:val="clear" w:fill="FFFFFF"/>
          <w:lang w:eastAsia="zh-CN"/>
        </w:rPr>
        <w:t>组播</w:t>
      </w:r>
      <w:r>
        <w:rPr>
          <w:rFonts w:hint="eastAsia" w:ascii="微软雅黑" w:hAnsi="微软雅黑" w:eastAsia="微软雅黑" w:cs="微软雅黑"/>
          <w:b/>
          <w:bCs/>
          <w:i w:val="0"/>
          <w:caps w:val="0"/>
          <w:color w:val="000000"/>
          <w:spacing w:val="0"/>
          <w:sz w:val="32"/>
          <w:szCs w:val="32"/>
          <w:shd w:val="clear" w:fill="FFFFFF"/>
          <w:lang w:val="en-US" w:eastAsia="zh-CN"/>
        </w:rPr>
        <w:t>IP地址：</w:t>
      </w:r>
      <w:r>
        <w:rPr>
          <w:rFonts w:ascii="微软雅黑" w:hAnsi="微软雅黑" w:eastAsia="微软雅黑" w:cs="微软雅黑"/>
          <w:b/>
          <w:bCs/>
          <w:i w:val="0"/>
          <w:caps w:val="0"/>
          <w:color w:val="000000"/>
          <w:spacing w:val="0"/>
          <w:sz w:val="32"/>
          <w:szCs w:val="32"/>
          <w:shd w:val="clear" w:fill="FFFFFF"/>
        </w:rPr>
        <w:t>224.0.0.0</w:t>
      </w:r>
      <w:r>
        <w:rPr>
          <w:rFonts w:hint="eastAsia" w:ascii="微软雅黑" w:hAnsi="微软雅黑" w:eastAsia="微软雅黑" w:cs="微软雅黑"/>
          <w:b/>
          <w:bCs/>
          <w:i w:val="0"/>
          <w:caps w:val="0"/>
          <w:color w:val="000000"/>
          <w:spacing w:val="0"/>
          <w:sz w:val="32"/>
          <w:szCs w:val="32"/>
          <w:shd w:val="clear" w:fill="FFFFFF"/>
          <w:lang w:val="en-US" w:eastAsia="zh-CN"/>
        </w:rPr>
        <w:t>---</w:t>
      </w:r>
      <w:r>
        <w:rPr>
          <w:rFonts w:ascii="微软雅黑" w:hAnsi="微软雅黑" w:eastAsia="微软雅黑" w:cs="微软雅黑"/>
          <w:b/>
          <w:bCs/>
          <w:i w:val="0"/>
          <w:caps w:val="0"/>
          <w:color w:val="000000"/>
          <w:spacing w:val="0"/>
          <w:sz w:val="32"/>
          <w:szCs w:val="32"/>
          <w:shd w:val="clear" w:fill="FFFFFF"/>
        </w:rPr>
        <w:t>239.255.255.255</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多播，也称为“组播”，将网络中同一业务类型主机进行了逻辑上的分组，进行数据收发的时候其数据仅仅在同一分组中进行，其他的主机没有加入此分组不能收发对应的数据。</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在广域网上广播的时候，其中的交换机和路由器只向需要获取数据的主机复制并转发数据。主机可以向路由器请求加入或退出某个组，网络中的路由器和交换机有选择地复制并传输数据，将数据仅仅传输给组内的主机。多播的这种功能，可以一次将数据发送到多个主机，又能保证不影响其他不需要（未加入组）的主机的其他通信。</w:t>
      </w:r>
    </w:p>
    <w:p>
      <w:pPr>
        <w:ind w:firstLine="420" w:firstLineChars="0"/>
        <w:rPr>
          <w:rFonts w:hint="eastAsia" w:ascii="楷体" w:hAnsi="楷体" w:eastAsia="楷体" w:cs="楷体"/>
          <w:sz w:val="32"/>
          <w:szCs w:val="32"/>
          <w:lang w:val="en-US" w:eastAsia="zh-CN"/>
        </w:rPr>
      </w:pP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相对于传统的一对一的单播，多播具有如下的优点：</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1、具有同种业务的主机加入同一数据流，共享同一通道，节省了带宽和服务器的优点，具有广播的优点而又没有广播所需要的带宽。</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2、服务器的总带宽不受客户端带宽的限制。由于组播协议由接收者的需求来确定是否进行数据流的转发，所以服务器端的带宽是常量，与客户端的数量无关。</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3、与单播一样，多播是允许在广域网即Internet上进行传输的，而广播仅仅在同一局域网上才能进行。</w:t>
      </w:r>
    </w:p>
    <w:p>
      <w:pPr>
        <w:ind w:firstLine="485"/>
        <w:rPr>
          <w:rFonts w:hint="eastAsia"/>
          <w:sz w:val="24"/>
          <w:szCs w:val="32"/>
        </w:rPr>
      </w:pP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组播的缺点：</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1、多播与单播相比没有纠错机制，当发生错误的时候难以弥补，但是可以在应用层来实现此种功能。</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2、多播的网络支持存在缺陷，需要路由器及网络协议栈的支持。</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3、多播的应用主要有网上视频、网上会议等。</w:t>
      </w:r>
    </w:p>
    <w:p>
      <w:pPr>
        <w:rPr>
          <w:rFonts w:hint="eastAsia" w:ascii="楷体" w:hAnsi="楷体" w:eastAsia="楷体" w:cs="楷体"/>
          <w:sz w:val="32"/>
          <w:szCs w:val="32"/>
          <w:lang w:val="en-US" w:eastAsia="zh-CN"/>
        </w:rPr>
      </w:pPr>
    </w:p>
    <w:p>
      <w:pPr>
        <w:rPr>
          <w:rFonts w:hint="eastAsia" w:ascii="楷体" w:hAnsi="楷体" w:eastAsia="楷体" w:cs="楷体"/>
          <w:sz w:val="32"/>
          <w:szCs w:val="32"/>
          <w:lang w:val="en-US" w:eastAsia="zh-CN"/>
        </w:rPr>
      </w:pPr>
    </w:p>
    <w:p>
      <w:pPr>
        <w:rPr>
          <w:rFonts w:hint="eastAsia" w:ascii="楷体" w:hAnsi="楷体" w:eastAsia="楷体" w:cs="楷体"/>
          <w:sz w:val="32"/>
          <w:szCs w:val="32"/>
          <w:lang w:val="en-US" w:eastAsia="zh-CN"/>
        </w:rPr>
      </w:pPr>
    </w:p>
    <w:p>
      <w:pPr>
        <w:rPr>
          <w:rFonts w:hint="eastAsia" w:ascii="楷体" w:hAnsi="楷体" w:eastAsia="楷体" w:cs="楷体"/>
          <w:sz w:val="32"/>
          <w:szCs w:val="32"/>
          <w:lang w:val="en-US" w:eastAsia="zh-CN"/>
        </w:rPr>
      </w:pPr>
    </w:p>
    <w:p>
      <w:pPr>
        <w:ind w:firstLine="480"/>
        <w:rPr>
          <w:rFonts w:hint="eastAsia"/>
          <w:sz w:val="24"/>
          <w:szCs w:val="32"/>
        </w:rPr>
      </w:pPr>
    </w:p>
    <w:p>
      <w:pPr>
        <w:numPr>
          <w:ilvl w:val="0"/>
          <w:numId w:val="2"/>
        </w:numPr>
        <w:ind w:firstLine="420" w:firstLineChars="0"/>
        <w:rPr>
          <w:rFonts w:hint="eastAsia"/>
          <w:b/>
          <w:bCs/>
          <w:sz w:val="32"/>
          <w:szCs w:val="32"/>
          <w:lang w:val="en-US" w:eastAsia="zh-CN"/>
        </w:rPr>
      </w:pPr>
      <w:r>
        <w:rPr>
          <w:rFonts w:hint="eastAsia"/>
          <w:b/>
          <w:bCs/>
          <w:sz w:val="32"/>
          <w:szCs w:val="32"/>
          <w:lang w:val="en-US" w:eastAsia="zh-CN"/>
        </w:rPr>
        <w:t>UDP广播</w:t>
      </w:r>
    </w:p>
    <w:p>
      <w:pPr>
        <w:numPr>
          <w:ilvl w:val="0"/>
          <w:numId w:val="0"/>
        </w:numPr>
        <w:rPr>
          <w:rFonts w:hint="eastAsia"/>
          <w:b/>
          <w:bCs/>
          <w:sz w:val="24"/>
          <w:szCs w:val="32"/>
          <w:lang w:val="en-US" w:eastAsia="zh-CN"/>
        </w:rPr>
      </w:pPr>
    </w:p>
    <w:p>
      <w:pPr>
        <w:ind w:left="420" w:leftChars="0" w:firstLine="420" w:firstLineChars="0"/>
        <w:rPr>
          <w:rFonts w:hint="eastAsia"/>
          <w:sz w:val="24"/>
          <w:szCs w:val="32"/>
          <w:lang w:eastAsia="zh-CN"/>
        </w:rPr>
      </w:pPr>
      <w:r>
        <w:drawing>
          <wp:inline distT="0" distB="0" distL="114300" distR="114300">
            <wp:extent cx="4535170" cy="4733925"/>
            <wp:effectExtent l="0" t="0" r="177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35170" cy="473392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lang w:eastAsia="zh-CN"/>
        </w:rPr>
      </w:pPr>
      <w:r>
        <w:drawing>
          <wp:inline distT="0" distB="0" distL="114300" distR="114300">
            <wp:extent cx="5086985" cy="8569960"/>
            <wp:effectExtent l="0" t="0" r="184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086985" cy="8569960"/>
                    </a:xfrm>
                    <a:prstGeom prst="rect">
                      <a:avLst/>
                    </a:prstGeom>
                    <a:noFill/>
                    <a:ln w="9525">
                      <a:noFill/>
                    </a:ln>
                  </pic:spPr>
                </pic:pic>
              </a:graphicData>
            </a:graphic>
          </wp:inline>
        </w:drawing>
      </w:r>
    </w:p>
    <w:p>
      <w:pPr>
        <w:numPr>
          <w:ilvl w:val="0"/>
          <w:numId w:val="3"/>
        </w:numPr>
        <w:ind w:firstLine="420" w:firstLineChars="0"/>
        <w:rPr>
          <w:rFonts w:hint="eastAsia"/>
          <w:b/>
          <w:bCs/>
          <w:sz w:val="32"/>
          <w:szCs w:val="32"/>
          <w:lang w:val="en-US" w:eastAsia="zh-CN"/>
        </w:rPr>
      </w:pPr>
      <w:r>
        <w:rPr>
          <w:rFonts w:hint="eastAsia"/>
          <w:b/>
          <w:bCs/>
          <w:sz w:val="32"/>
          <w:szCs w:val="32"/>
          <w:lang w:val="en-US" w:eastAsia="zh-CN"/>
        </w:rPr>
        <w:t>UDP组播</w:t>
      </w:r>
    </w:p>
    <w:p>
      <w:pPr>
        <w:numPr>
          <w:ilvl w:val="0"/>
          <w:numId w:val="0"/>
        </w:numPr>
        <w:rPr>
          <w:rFonts w:hint="eastAsia"/>
          <w:b/>
          <w:bCs/>
          <w:sz w:val="24"/>
          <w:szCs w:val="32"/>
          <w:lang w:val="en-US" w:eastAsia="zh-CN"/>
        </w:rPr>
      </w:pPr>
    </w:p>
    <w:p>
      <w:pPr>
        <w:numPr>
          <w:ilvl w:val="0"/>
          <w:numId w:val="0"/>
        </w:numPr>
        <w:ind w:left="420" w:leftChars="0" w:firstLine="420" w:firstLineChars="0"/>
      </w:pPr>
      <w:r>
        <w:drawing>
          <wp:inline distT="0" distB="0" distL="114300" distR="114300">
            <wp:extent cx="4528185" cy="3428365"/>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28185" cy="3428365"/>
                    </a:xfrm>
                    <a:prstGeom prst="rect">
                      <a:avLst/>
                    </a:prstGeom>
                    <a:noFill/>
                    <a:ln w="9525">
                      <a:noFill/>
                    </a:ln>
                  </pic:spPr>
                </pic:pic>
              </a:graphicData>
            </a:graphic>
          </wp:inline>
        </w:drawing>
      </w:r>
    </w:p>
    <w:p>
      <w:pPr>
        <w:numPr>
          <w:ilvl w:val="0"/>
          <w:numId w:val="0"/>
        </w:numPr>
        <w:jc w:val="center"/>
        <w:rPr>
          <w:rFonts w:hint="eastAsia"/>
          <w:b/>
          <w:bCs/>
          <w:sz w:val="36"/>
          <w:szCs w:val="36"/>
          <w:lang w:val="en-US" w:eastAsia="zh-CN"/>
        </w:rPr>
      </w:pPr>
      <w:r>
        <w:rPr>
          <w:rFonts w:hint="eastAsia"/>
          <w:b/>
          <w:bCs/>
          <w:sz w:val="36"/>
          <w:szCs w:val="36"/>
          <w:lang w:eastAsia="zh-CN"/>
        </w:rPr>
        <w:t>第二部分</w:t>
      </w:r>
      <w:r>
        <w:rPr>
          <w:rFonts w:hint="eastAsia"/>
          <w:b/>
          <w:bCs/>
          <w:sz w:val="36"/>
          <w:szCs w:val="36"/>
          <w:lang w:val="en-US" w:eastAsia="zh-CN"/>
        </w:rPr>
        <w:t xml:space="preserve">  视频部分</w:t>
      </w:r>
    </w:p>
    <w:p>
      <w:pPr>
        <w:numPr>
          <w:ilvl w:val="0"/>
          <w:numId w:val="4"/>
        </w:numPr>
        <w:jc w:val="both"/>
        <w:rPr>
          <w:rFonts w:hint="eastAsia"/>
          <w:b/>
          <w:bCs/>
          <w:sz w:val="32"/>
          <w:szCs w:val="32"/>
          <w:lang w:val="en-US" w:eastAsia="zh-CN"/>
        </w:rPr>
      </w:pPr>
      <w:r>
        <w:rPr>
          <w:rFonts w:hint="eastAsia"/>
          <w:b/>
          <w:bCs/>
          <w:sz w:val="32"/>
          <w:szCs w:val="32"/>
          <w:lang w:val="en-US" w:eastAsia="zh-CN"/>
        </w:rPr>
        <w:t>视频编码</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音视频编码技术就是采用特定的压缩技术，将某个音频或者视频格式的文件格式转换成另一种音频或者视频格式文件的方式。</w:t>
      </w:r>
    </w:p>
    <w:p>
      <w:p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视频的编码格式有很多，目前最为常用的事MPEG系列和H.26X系列。其中MPEG系列是由ISO所指定而发布的视频、音频、数据的压缩标准。H.264系列是由国际电信联盟（ITU-T）开发的视频压缩编码标准，包括H.261、H.262、H.263++、H.264，其中H.264具有更高的数据压缩比，在同等图像质量下，H.264的数据压缩率比MEPG-2高2倍~3倍，比MEPG-4提高了近30%。经过H.264压缩的视频数据，提高了存储性能，在网络传输过程中占用的宽带更少更经济，极大地抑制了由于摄像机噪声导致的图像失真，背景流动现象，使图像质量更加清晰。</w:t>
      </w:r>
    </w:p>
    <w:p>
      <w:pPr>
        <w:numPr>
          <w:ilvl w:val="0"/>
          <w:numId w:val="4"/>
        </w:numPr>
        <w:rPr>
          <w:rFonts w:hint="eastAsia"/>
          <w:b/>
          <w:bCs/>
          <w:sz w:val="32"/>
          <w:szCs w:val="32"/>
          <w:lang w:val="en-US" w:eastAsia="zh-CN"/>
        </w:rPr>
      </w:pPr>
      <w:r>
        <w:rPr>
          <w:rFonts w:hint="eastAsia"/>
          <w:b/>
          <w:bCs/>
          <w:sz w:val="32"/>
          <w:szCs w:val="32"/>
          <w:lang w:val="en-US" w:eastAsia="zh-CN"/>
        </w:rPr>
        <w:t>基于Qt多媒体技术的音视频采集和编码实现</w:t>
      </w:r>
    </w:p>
    <w:p>
      <w:pPr>
        <w:numPr>
          <w:ilvl w:val="0"/>
          <w:numId w:val="5"/>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多媒体模块的导入</w:t>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Qt5.0版本中的多媒体模块提供了一组丰富的QML类型和C++类以满足多媒体开发的需要，另外还提供了必要的API接口来访问照相机和收音机设备。</w:t>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要在Qt5.0以上的版本中使用多媒体模块，首先应该在工程中的pro文件进行如下设置：</w:t>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CONFIG += mobility</w:t>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MOBILITY += multimedia</w:t>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QT  += multimediawidgets</w:t>
      </w:r>
    </w:p>
    <w:p>
      <w:pPr>
        <w:numPr>
          <w:ilvl w:val="0"/>
          <w:numId w:val="0"/>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像图片一样设置：</w:t>
      </w:r>
    </w:p>
    <w:p>
      <w:pPr>
        <w:numPr>
          <w:ilvl w:val="0"/>
          <w:numId w:val="0"/>
        </w:numPr>
        <w:ind w:left="420" w:leftChars="0" w:firstLine="420" w:firstLineChars="0"/>
      </w:pPr>
      <w:r>
        <w:drawing>
          <wp:inline distT="0" distB="0" distL="114300" distR="114300">
            <wp:extent cx="4800600" cy="3189605"/>
            <wp:effectExtent l="0" t="0" r="0" b="1079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7"/>
                    <a:stretch>
                      <a:fillRect/>
                    </a:stretch>
                  </pic:blipFill>
                  <pic:spPr>
                    <a:xfrm>
                      <a:off x="0" y="0"/>
                      <a:ext cx="4800600" cy="318960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只有这样设置之后才能使用Qt的多媒体库。</w:t>
      </w:r>
    </w:p>
    <w:p>
      <w:pPr>
        <w:numPr>
          <w:ilvl w:val="0"/>
          <w:numId w:val="5"/>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FFMpeg头文件以及动态库的添加</w:t>
      </w:r>
    </w:p>
    <w:p>
      <w:pPr>
        <w:numPr>
          <w:ilvl w:val="0"/>
          <w:numId w:val="0"/>
        </w:numPr>
        <w:ind w:left="1260" w:left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把编译好的FFmpegSDK文件放到一个文件夹内，首先在工程中设置文件路径以及需要的库文件，在工程中的文件包含使用的头文件，注意的是，因为FFMepg库的接口都是C函数，头文件也没有extren “C”的声明，而Qt是C++编译环境，所以使用文投建时，需要添加extern “C”。</w:t>
      </w:r>
    </w:p>
    <w:p>
      <w:pPr>
        <w:numPr>
          <w:ilvl w:val="0"/>
          <w:numId w:val="5"/>
        </w:numPr>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摄像机视频的采集和编码</w:t>
      </w:r>
    </w:p>
    <w:p>
      <w:pPr>
        <w:numPr>
          <w:ilvl w:val="0"/>
          <w:numId w:val="0"/>
        </w:numPr>
        <w:ind w:left="1260" w:left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t中的QCamera类为系统的摄像机设备提供了接口，它和QVideoWidget搭配使用用来显示摄像机视频图像，搭配QMediaRecoder可以保存摄像机视频，搭配QCameraimageCapture可以抓拍摄像机图像。我们现在所介绍的视频的采集方法，除了需要实时显示摄像机图像之外，还需要同步获取摄像机视频源数据，所以引入了QAbstractVideoSurface这个类。在工程中添加VideoSurface，该类继承自QAstractVideoSurface这个基类。如下图所示：</w:t>
      </w:r>
    </w:p>
    <w:p>
      <w:pPr>
        <w:numPr>
          <w:ilvl w:val="0"/>
          <w:numId w:val="0"/>
        </w:numPr>
      </w:pPr>
      <w:r>
        <w:drawing>
          <wp:inline distT="0" distB="0" distL="114300" distR="114300">
            <wp:extent cx="5266690" cy="4987290"/>
            <wp:effectExtent l="0" t="0" r="10160" b="381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266690" cy="4987290"/>
                    </a:xfrm>
                    <a:prstGeom prst="rect">
                      <a:avLst/>
                    </a:prstGeom>
                    <a:noFill/>
                    <a:ln w="9525">
                      <a:noFill/>
                    </a:ln>
                  </pic:spPr>
                </pic:pic>
              </a:graphicData>
            </a:graphic>
          </wp:inline>
        </w:drawing>
      </w:r>
    </w:p>
    <w:p>
      <w:pPr>
        <w:numPr>
          <w:ilvl w:val="0"/>
          <w:numId w:val="0"/>
        </w:numPr>
      </w:pPr>
    </w:p>
    <w:p>
      <w:pPr>
        <w:numPr>
          <w:ilvl w:val="0"/>
          <w:numId w:val="0"/>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首先，我们按照下面步骤来：</w:t>
      </w:r>
    </w:p>
    <w:p>
      <w:pPr>
        <w:numPr>
          <w:ilvl w:val="0"/>
          <w:numId w:val="6"/>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.重载虚基函数</w:t>
      </w:r>
    </w:p>
    <w:p>
      <w:pPr>
        <w:numPr>
          <w:ilvl w:val="0"/>
          <w:numId w:val="0"/>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QList&lt;QVideoFrame::PixelFormat&gt;supportedPixelFormats(QAbstractVideoBuffer::HandleType = QAbstractVideoBuffer::NoHandle)const;</w:t>
      </w:r>
    </w:p>
    <w:p>
      <w:pPr>
        <w:numPr>
          <w:ilvl w:val="0"/>
          <w:numId w:val="0"/>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用于设置程序支持的原始视频格式，如下图所示：</w:t>
      </w:r>
    </w:p>
    <w:p>
      <w:pPr>
        <w:numPr>
          <w:ilvl w:val="0"/>
          <w:numId w:val="0"/>
        </w:numPr>
      </w:pPr>
      <w:r>
        <w:drawing>
          <wp:inline distT="0" distB="0" distL="114300" distR="114300">
            <wp:extent cx="5272405" cy="4679315"/>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4679315"/>
                    </a:xfrm>
                    <a:prstGeom prst="rect">
                      <a:avLst/>
                    </a:prstGeom>
                    <a:noFill/>
                    <a:ln w="9525">
                      <a:noFill/>
                    </a:ln>
                  </pic:spPr>
                </pic:pic>
              </a:graphicData>
            </a:graphic>
          </wp:inline>
        </w:drawing>
      </w:r>
    </w:p>
    <w:p>
      <w:pPr>
        <w:numPr>
          <w:ilvl w:val="0"/>
          <w:numId w:val="0"/>
        </w:numPr>
      </w:pPr>
      <w:r>
        <w:drawing>
          <wp:inline distT="0" distB="0" distL="114300" distR="114300">
            <wp:extent cx="5266055" cy="3912870"/>
            <wp:effectExtent l="0" t="0" r="1079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6055" cy="39128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ascii="楷体" w:hAnsi="楷体" w:eastAsia="楷体" w:cs="楷体"/>
          <w:sz w:val="32"/>
          <w:szCs w:val="32"/>
          <w:lang w:val="en-US" w:eastAsia="zh-CN"/>
        </w:rPr>
        <w:t>这里注意一下：window下转换的图片格式是Format_RGB32,苹果格式是Format_ARGB32。</w:t>
      </w:r>
    </w:p>
    <w:p>
      <w:pPr>
        <w:numPr>
          <w:ilvl w:val="0"/>
          <w:numId w:val="7"/>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重载基类的bool present(const QVideoFrame&amp; frame)函数，用于获取当前帧的视频源数据，如下图：</w:t>
      </w:r>
    </w:p>
    <w:p>
      <w:pPr>
        <w:numPr>
          <w:ilvl w:val="0"/>
          <w:numId w:val="0"/>
        </w:numPr>
      </w:pPr>
      <w:r>
        <w:drawing>
          <wp:inline distT="0" distB="0" distL="114300" distR="114300">
            <wp:extent cx="5272405" cy="715518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7155180"/>
                    </a:xfrm>
                    <a:prstGeom prst="rect">
                      <a:avLst/>
                    </a:prstGeom>
                    <a:noFill/>
                    <a:ln w="9525">
                      <a:noFill/>
                    </a:ln>
                  </pic:spPr>
                </pic:pic>
              </a:graphicData>
            </a:graphic>
          </wp:inline>
        </w:drawing>
      </w:r>
    </w:p>
    <w:p>
      <w:pPr>
        <w:numPr>
          <w:ilvl w:val="0"/>
          <w:numId w:val="0"/>
        </w:numPr>
      </w:pPr>
      <w:r>
        <w:drawing>
          <wp:inline distT="0" distB="0" distL="114300" distR="114300">
            <wp:extent cx="5266690" cy="5623560"/>
            <wp:effectExtent l="0" t="0" r="1016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6690" cy="562356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7"/>
        </w:numPr>
        <w:ind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在VideoSurface类中添加一个自定义信号videoChanged信号，我们在present函数中发送该信号。如下图所示：</w:t>
      </w:r>
    </w:p>
    <w:p>
      <w:pPr>
        <w:numPr>
          <w:ilvl w:val="0"/>
          <w:numId w:val="0"/>
        </w:numPr>
      </w:pPr>
      <w:r>
        <w:drawing>
          <wp:inline distT="0" distB="0" distL="114300" distR="114300">
            <wp:extent cx="5266690" cy="4878705"/>
            <wp:effectExtent l="0" t="0" r="1016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6690" cy="4878705"/>
                    </a:xfrm>
                    <a:prstGeom prst="rect">
                      <a:avLst/>
                    </a:prstGeom>
                    <a:noFill/>
                    <a:ln w="9525">
                      <a:noFill/>
                    </a:ln>
                  </pic:spPr>
                </pic:pic>
              </a:graphicData>
            </a:graphic>
          </wp:inline>
        </w:drawing>
      </w:r>
    </w:p>
    <w:p>
      <w:pPr>
        <w:numPr>
          <w:ilvl w:val="0"/>
          <w:numId w:val="0"/>
        </w:numPr>
      </w:pPr>
      <w:r>
        <w:drawing>
          <wp:inline distT="0" distB="0" distL="114300" distR="114300">
            <wp:extent cx="5267960" cy="3795395"/>
            <wp:effectExtent l="0" t="0" r="889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7960" cy="379539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 xml:space="preserve"> 4）使用QCameraInfo::defaultCamera();返回在系统默认的摄像机，创建摄像机对象，在相应的槽函数中使用start跟stop函数打开和关闭摄像头信息。如下图所示：</w:t>
      </w:r>
    </w:p>
    <w:p>
      <w:pPr>
        <w:pStyle w:val="2"/>
        <w:keepNext w:val="0"/>
        <w:keepLines w:val="0"/>
        <w:widowControl/>
        <w:suppressLineNumbers w:val="0"/>
        <w:spacing w:before="0" w:beforeAutospacing="0" w:after="0" w:afterAutospacing="0"/>
        <w:ind w:left="0" w:right="0" w:firstLine="0"/>
        <w:rPr>
          <w:rFonts w:hint="eastAsia" w:ascii="楷体" w:hAnsi="楷体" w:eastAsia="楷体" w:cs="楷体"/>
          <w:kern w:val="2"/>
          <w:sz w:val="32"/>
          <w:szCs w:val="32"/>
          <w:lang w:val="en-US" w:eastAsia="zh-CN" w:bidi="ar-SA"/>
        </w:rPr>
      </w:pPr>
    </w:p>
    <w:p>
      <w:pPr>
        <w:pStyle w:val="2"/>
        <w:keepNext w:val="0"/>
        <w:keepLines w:val="0"/>
        <w:widowControl/>
        <w:suppressLineNumbers w:val="0"/>
        <w:spacing w:before="0" w:beforeAutospacing="0" w:after="0" w:afterAutospacing="0"/>
        <w:ind w:left="0" w:right="0" w:firstLine="0"/>
      </w:pPr>
      <w:r>
        <w:drawing>
          <wp:inline distT="0" distB="0" distL="114300" distR="114300">
            <wp:extent cx="5267960" cy="3979545"/>
            <wp:effectExtent l="0" t="0" r="889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960" cy="397954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pPr>
      <w:r>
        <w:drawing>
          <wp:inline distT="0" distB="0" distL="114300" distR="114300">
            <wp:extent cx="5247640" cy="3904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47640" cy="390461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8"/>
        </w:numPr>
        <w:suppressLineNumbers w:val="0"/>
        <w:spacing w:before="0" w:beforeAutospacing="0" w:after="0" w:afterAutospacing="0"/>
        <w:ind w:left="0" w:right="0" w:firstLine="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刚刚在第二步中我们看到VideoSurface中present函数发送了一个信号到主窗口，那么我们主窗口自定义一个槽函数来实现捕捉摄像头所扑捉到的视频图片信息，并通过UDP</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发送出去。首先我们创建VideoSurface的对象，用QCamera::setViewfinder(QAbstractVideoSurface *surface)这种方式捕获视频流。这里注意：Qt从5.0开始支持android摄像头，但是目前还没有做到统一完全跨平台API。还需要根据不同的平台系统来处理。这是因为Qt中QImage支持格式不全，现在不支持YUV格式。Qt中捕获视频流用两种方式：</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一、用QCamera::setViewfinder(QAbstractVideoSurface *surface),</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windows实现了这一种方式。二、用QVideoProbe，安卓实现了这种方式。如下图所示：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67325" cy="6202045"/>
            <wp:effectExtent l="0" t="0" r="952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67325" cy="620204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接下来我们再连接我们的自定义槽函数，如下图所示：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67325" cy="5107940"/>
            <wp:effectExtent l="0" t="0" r="9525"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7325" cy="510794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pPr>
    </w:p>
    <w:p>
      <w:pPr>
        <w:pStyle w:val="2"/>
        <w:keepNext w:val="0"/>
        <w:keepLines w:val="0"/>
        <w:widowControl/>
        <w:numPr>
          <w:ilvl w:val="0"/>
          <w:numId w:val="8"/>
        </w:numPr>
        <w:suppressLineNumbers w:val="0"/>
        <w:spacing w:before="0" w:beforeAutospacing="0" w:after="0" w:afterAutospacing="0"/>
        <w:ind w:left="0" w:leftChars="0" w:right="0" w:rightChars="0" w:firstLine="0" w:firstLine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我们再自定义的槽函数中首先获取摄像头扑捉的图片信息，将它显示在自己的窗口上，这里首先通过QVideoFrame对象构造QImage对象。接下来再将扑捉的图片通过QMatrix创建对象matrix，调用rotate函数将图片旋转180度，最后将QImage的图片格式转化成QPixmap格式，并使用scaled函数设置自适应的窗口图片大小，将图片显示在窗口部件中。如下图所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73675" cy="5865495"/>
            <wp:effectExtent l="0" t="0" r="317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73675" cy="5865495"/>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pPr>
    </w:p>
    <w:p>
      <w:pPr>
        <w:pStyle w:val="2"/>
        <w:keepNext w:val="0"/>
        <w:keepLines w:val="0"/>
        <w:widowControl/>
        <w:numPr>
          <w:ilvl w:val="0"/>
          <w:numId w:val="0"/>
        </w:numPr>
        <w:suppressLineNumbers w:val="0"/>
        <w:spacing w:before="0" w:beforeAutospacing="0" w:after="0" w:afterAutospacing="0"/>
        <w:ind w:leftChars="0" w:right="0" w:rightChars="0"/>
      </w:pPr>
    </w:p>
    <w:p>
      <w:pPr>
        <w:pStyle w:val="2"/>
        <w:keepNext w:val="0"/>
        <w:keepLines w:val="0"/>
        <w:widowControl/>
        <w:numPr>
          <w:ilvl w:val="0"/>
          <w:numId w:val="8"/>
        </w:numPr>
        <w:suppressLineNumbers w:val="0"/>
        <w:spacing w:before="0" w:beforeAutospacing="0" w:after="0" w:afterAutospacing="0"/>
        <w:ind w:left="0" w:leftChars="0" w:right="0" w:rightChars="0" w:firstLine="0" w:firstLine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接下来我们发送视频图片信息，获取图片宽度、高度、每行字节数、并将图片转化成二进制流，发送出去。如下图所示：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18430" cy="3446780"/>
            <wp:effectExtent l="0" t="0" r="127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18430" cy="344678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71135" cy="4817110"/>
            <wp:effectExtent l="0" t="0" r="571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5271135" cy="481711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69230" cy="204978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269230" cy="2049780"/>
                    </a:xfrm>
                    <a:prstGeom prst="rect">
                      <a:avLst/>
                    </a:prstGeom>
                    <a:noFill/>
                    <a:ln w="9525">
                      <a:noFill/>
                    </a:ln>
                  </pic:spPr>
                </pic:pic>
              </a:graphicData>
            </a:graphic>
          </wp:inline>
        </w:drawing>
      </w:r>
    </w:p>
    <w:p>
      <w:pPr>
        <w:pStyle w:val="2"/>
        <w:keepNext w:val="0"/>
        <w:keepLines w:val="0"/>
        <w:widowControl/>
        <w:numPr>
          <w:ilvl w:val="0"/>
          <w:numId w:val="8"/>
        </w:numPr>
        <w:suppressLineNumbers w:val="0"/>
        <w:spacing w:before="0" w:beforeAutospacing="0" w:after="0" w:afterAutospacing="0"/>
        <w:ind w:left="0" w:leftChars="0" w:right="0" w:rightChars="0" w:firstLine="0" w:firstLine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最后一步，UDP接收视频图片信息，并显示在窗口部件上，具体操作如下图所示：</w:t>
      </w:r>
    </w:p>
    <w:p>
      <w:pPr>
        <w:pStyle w:val="2"/>
        <w:keepNext w:val="0"/>
        <w:keepLines w:val="0"/>
        <w:widowControl/>
        <w:numPr>
          <w:ilvl w:val="0"/>
          <w:numId w:val="0"/>
        </w:numPr>
        <w:suppressLineNumbers w:val="0"/>
        <w:spacing w:before="0" w:beforeAutospacing="0" w:after="0" w:afterAutospacing="0"/>
        <w:ind w:right="0" w:rightChars="0"/>
      </w:pPr>
      <w:r>
        <w:drawing>
          <wp:inline distT="0" distB="0" distL="114300" distR="114300">
            <wp:extent cx="5273040" cy="5774690"/>
            <wp:effectExtent l="0" t="0" r="3810"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73040" cy="577469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right="0" w:rightChars="0"/>
      </w:pPr>
      <w:r>
        <w:drawing>
          <wp:inline distT="0" distB="0" distL="114300" distR="114300">
            <wp:extent cx="5267960" cy="3110230"/>
            <wp:effectExtent l="0" t="0" r="889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5267960" cy="311023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right="0" w:rightChars="0"/>
      </w:pPr>
    </w:p>
    <w:p>
      <w:pPr>
        <w:pStyle w:val="2"/>
        <w:keepNext w:val="0"/>
        <w:keepLines w:val="0"/>
        <w:widowControl/>
        <w:numPr>
          <w:ilvl w:val="0"/>
          <w:numId w:val="8"/>
        </w:numPr>
        <w:suppressLineNumbers w:val="0"/>
        <w:spacing w:before="0" w:beforeAutospacing="0" w:after="0" w:afterAutospacing="0"/>
        <w:ind w:left="0" w:leftChars="0" w:right="0" w:rightChars="0" w:firstLine="0" w:firstLine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注意：最后项目过程中，可能昨晚出现接收到的视频图片信息很模糊甚至看不清到底是什么，这里有三种解决方法供参考：</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 xml:space="preserve">   第一种方法：放到线程中去做视频的发送与接收</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 xml:space="preserve">   第二种方法：设置图片大小，将图片大小设置小一点</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 xml:space="preserve">   第三种方法：调整发送帧率。</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ascii="楷体" w:hAnsi="楷体" w:eastAsia="楷体" w:cs="楷体"/>
          <w:kern w:val="2"/>
          <w:sz w:val="32"/>
          <w:szCs w:val="32"/>
          <w:lang w:val="en-US" w:eastAsia="zh-CN" w:bidi="ar-SA"/>
        </w:rPr>
      </w:pPr>
    </w:p>
    <w:p>
      <w:pPr>
        <w:pStyle w:val="2"/>
        <w:keepNext w:val="0"/>
        <w:keepLines w:val="0"/>
        <w:widowControl/>
        <w:numPr>
          <w:ilvl w:val="0"/>
          <w:numId w:val="0"/>
        </w:numPr>
        <w:suppressLineNumbers w:val="0"/>
        <w:spacing w:before="0" w:beforeAutospacing="0" w:after="0" w:afterAutospacing="0"/>
        <w:ind w:leftChars="0" w:right="0" w:rightChars="0"/>
        <w:jc w:val="center"/>
        <w:rPr>
          <w:rFonts w:hint="eastAsia" w:asciiTheme="minorHAnsi" w:hAnsiTheme="minorHAnsi" w:eastAsiaTheme="minorEastAsia" w:cstheme="minorBidi"/>
          <w:b/>
          <w:bCs/>
          <w:kern w:val="2"/>
          <w:sz w:val="36"/>
          <w:szCs w:val="36"/>
          <w:lang w:val="en-US" w:eastAsia="zh-CN" w:bidi="ar-SA"/>
        </w:rPr>
      </w:pPr>
      <w:r>
        <w:rPr>
          <w:rFonts w:hint="eastAsia" w:asciiTheme="minorHAnsi" w:hAnsiTheme="minorHAnsi" w:eastAsiaTheme="minorEastAsia" w:cstheme="minorBidi"/>
          <w:b/>
          <w:bCs/>
          <w:kern w:val="2"/>
          <w:sz w:val="36"/>
          <w:szCs w:val="36"/>
          <w:lang w:val="en-US" w:eastAsia="zh-CN" w:bidi="ar-SA"/>
        </w:rPr>
        <w:t>第三部分   音频部分</w:t>
      </w:r>
    </w:p>
    <w:p>
      <w:pPr>
        <w:pStyle w:val="2"/>
        <w:keepNext w:val="0"/>
        <w:keepLines w:val="0"/>
        <w:widowControl/>
        <w:numPr>
          <w:ilvl w:val="0"/>
          <w:numId w:val="0"/>
        </w:numPr>
        <w:suppressLineNumbers w:val="0"/>
        <w:spacing w:before="0" w:beforeAutospacing="0" w:after="0" w:afterAutospacing="0"/>
        <w:ind w:leftChars="0" w:right="0" w:rightChars="0"/>
        <w:jc w:val="center"/>
        <w:rPr>
          <w:rFonts w:hint="eastAsia" w:asciiTheme="minorHAnsi" w:hAnsiTheme="minorHAnsi" w:eastAsiaTheme="minorEastAsia" w:cstheme="minorBidi"/>
          <w:b/>
          <w:bCs/>
          <w:kern w:val="2"/>
          <w:sz w:val="36"/>
          <w:szCs w:val="36"/>
          <w:lang w:val="en-US" w:eastAsia="zh-CN" w:bidi="ar-SA"/>
        </w:rPr>
      </w:pPr>
    </w:p>
    <w:p>
      <w:pPr>
        <w:numPr>
          <w:ilvl w:val="0"/>
          <w:numId w:val="9"/>
        </w:numPr>
        <w:jc w:val="both"/>
        <w:rPr>
          <w:rFonts w:hint="eastAsia"/>
          <w:b/>
          <w:bCs/>
          <w:sz w:val="32"/>
          <w:szCs w:val="32"/>
          <w:lang w:val="en-US" w:eastAsia="zh-CN"/>
        </w:rPr>
      </w:pPr>
      <w:r>
        <w:rPr>
          <w:rFonts w:hint="eastAsia"/>
          <w:b/>
          <w:bCs/>
          <w:sz w:val="32"/>
          <w:szCs w:val="32"/>
          <w:lang w:val="en-US" w:eastAsia="zh-CN"/>
        </w:rPr>
        <w:t>音频编码</w:t>
      </w:r>
    </w:p>
    <w:p>
      <w:pPr>
        <w:numPr>
          <w:numId w:val="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G.711是由国际电信联盟（ITU-T）制定的音频编码方式，又称ITU-TG.711，目前有两种编码方式：A-law以及Mu-law，Mu-law主要应用于北美跟日本，A-law主要用于欧洲和世界其他地区。</w:t>
      </w:r>
    </w:p>
    <w:p>
      <w:pPr>
        <w:numPr>
          <w:numId w:val="0"/>
        </w:numPr>
        <w:jc w:val="both"/>
        <w:rPr>
          <w:rFonts w:hint="eastAsia" w:ascii="楷体" w:hAnsi="楷体" w:eastAsia="楷体" w:cs="楷体"/>
          <w:kern w:val="2"/>
          <w:sz w:val="32"/>
          <w:szCs w:val="32"/>
          <w:lang w:val="en-US" w:eastAsia="zh-CN" w:bidi="ar-SA"/>
        </w:rPr>
      </w:pPr>
      <w:bookmarkStart w:id="0" w:name="_GoBack"/>
      <w:bookmarkEnd w:id="0"/>
    </w:p>
    <w:p>
      <w:pPr>
        <w:numPr>
          <w:ilvl w:val="0"/>
          <w:numId w:val="9"/>
        </w:numPr>
        <w:jc w:val="both"/>
        <w:rPr>
          <w:rFonts w:hint="eastAsia"/>
          <w:b/>
          <w:bCs/>
          <w:sz w:val="32"/>
          <w:szCs w:val="32"/>
          <w:lang w:val="en-US" w:eastAsia="zh-CN"/>
        </w:rPr>
      </w:pPr>
      <w:r>
        <w:rPr>
          <w:rFonts w:hint="eastAsia"/>
          <w:b/>
          <w:bCs/>
          <w:sz w:val="32"/>
          <w:szCs w:val="32"/>
          <w:lang w:val="en-US" w:eastAsia="zh-CN"/>
        </w:rPr>
        <w:t>基于Qt多媒体技术的音频的采集和编码实现</w:t>
      </w:r>
    </w:p>
    <w:p>
      <w:pPr>
        <w:numPr>
          <w:ilvl w:val="0"/>
          <w:numId w:val="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Qt中的QAudioInput类可以进行本地的麦克风、收音机等设备的音频采集，而QAudioOutput类可以实现把本地的音频数据输出到音频输出设备，实现音频的播放功能。具体步骤如下：</w:t>
      </w: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获取声音的输入输出设备，可以直接获取默认的设备，也可以在程序中查找声音的输入输出设备，然后指定，我们现在直接获取默认的设备，调用QAudioDevice::defaultInputDevice()方法得到QAudioDeviceInfo的指针audioInputDevice；调用QAudioDeviceInfo::defaultOutDevice()方法得到QAudioDeviceInfo的指针audioOutputDevice.</w:t>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71770" cy="4609465"/>
            <wp:effectExtent l="0" t="0" r="5080" b="635"/>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5"/>
                    <a:stretch>
                      <a:fillRect/>
                    </a:stretch>
                  </pic:blipFill>
                  <pic:spPr>
                    <a:xfrm>
                      <a:off x="0" y="0"/>
                      <a:ext cx="5271770" cy="4609465"/>
                    </a:xfrm>
                    <a:prstGeom prst="rect">
                      <a:avLst/>
                    </a:prstGeom>
                    <a:noFill/>
                    <a:ln w="9525">
                      <a:noFill/>
                    </a:ln>
                  </pic:spPr>
                </pic:pic>
              </a:graphicData>
            </a:graphic>
          </wp:inline>
        </w:drawing>
      </w: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设置声音QAudioFormat格式，QAudioInput和QAudioOutput对象的QAudioFormat格式应该一致，否则播放的声音与输入的声音不同。新建一个QAudioFormat对象format，采样率(SampleRate)：800；信道数(ChannelCount)：1；样本大小(SampleSize):16;编码方式(Codec):</w:t>
      </w:r>
      <w:r>
        <w:rPr>
          <w:rFonts w:hint="default" w:ascii="楷体" w:hAnsi="楷体" w:eastAsia="楷体" w:cs="楷体"/>
          <w:kern w:val="2"/>
          <w:sz w:val="32"/>
          <w:szCs w:val="32"/>
          <w:lang w:val="en-US" w:eastAsia="zh-CN" w:bidi="ar-SA"/>
        </w:rPr>
        <w:t>”</w:t>
      </w:r>
      <w:r>
        <w:rPr>
          <w:rFonts w:hint="eastAsia" w:ascii="楷体" w:hAnsi="楷体" w:eastAsia="楷体" w:cs="楷体"/>
          <w:kern w:val="2"/>
          <w:sz w:val="32"/>
          <w:szCs w:val="32"/>
          <w:lang w:val="en-US" w:eastAsia="zh-CN" w:bidi="ar-SA"/>
        </w:rPr>
        <w:t>audio/pcm</w:t>
      </w:r>
      <w:r>
        <w:rPr>
          <w:rFonts w:hint="default" w:ascii="楷体" w:hAnsi="楷体" w:eastAsia="楷体" w:cs="楷体"/>
          <w:kern w:val="2"/>
          <w:sz w:val="32"/>
          <w:szCs w:val="32"/>
          <w:lang w:val="en-US" w:eastAsia="zh-CN" w:bidi="ar-SA"/>
        </w:rPr>
        <w:t>”</w:t>
      </w:r>
      <w:r>
        <w:rPr>
          <w:rFonts w:hint="eastAsia" w:ascii="楷体" w:hAnsi="楷体" w:eastAsia="楷体" w:cs="楷体"/>
          <w:kern w:val="2"/>
          <w:sz w:val="32"/>
          <w:szCs w:val="32"/>
          <w:lang w:val="en-US" w:eastAsia="zh-CN" w:bidi="ar-SA"/>
        </w:rPr>
        <w:t>;字节序(ByteOrder):QAudioFormat::LittleEndian；采样类型(SampleType):QAudioFormat::signdInt.如下图所示：</w:t>
      </w:r>
    </w:p>
    <w:p>
      <w:pPr>
        <w:numPr>
          <w:numId w:val="0"/>
        </w:numPr>
        <w:jc w:val="both"/>
      </w:pPr>
      <w:r>
        <w:drawing>
          <wp:inline distT="0" distB="0" distL="114300" distR="114300">
            <wp:extent cx="5268595" cy="6856730"/>
            <wp:effectExtent l="0" t="0" r="8255" b="127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6"/>
                    <a:stretch>
                      <a:fillRect/>
                    </a:stretch>
                  </pic:blipFill>
                  <pic:spPr>
                    <a:xfrm>
                      <a:off x="0" y="0"/>
                      <a:ext cx="5268595" cy="6856730"/>
                    </a:xfrm>
                    <a:prstGeom prst="rect">
                      <a:avLst/>
                    </a:prstGeom>
                    <a:noFill/>
                    <a:ln w="9525">
                      <a:noFill/>
                    </a:ln>
                  </pic:spPr>
                </pic:pic>
              </a:graphicData>
            </a:graphic>
          </wp:inline>
        </w:drawing>
      </w:r>
    </w:p>
    <w:p>
      <w:pPr>
        <w:numPr>
          <w:numId w:val="0"/>
        </w:numPr>
        <w:jc w:val="both"/>
        <w:rPr>
          <w:rFonts w:hint="eastAsia"/>
          <w:lang w:val="en-US" w:eastAsia="zh-CN"/>
        </w:rPr>
      </w:pP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分别按照上述的声音输入输出设备和声音的参数信息创建QAudioInput对象audioInput和QAudioOutput对象audioOutput。</w:t>
      </w:r>
    </w:p>
    <w:p>
      <w:pPr>
        <w:numPr>
          <w:numId w:val="0"/>
        </w:numPr>
        <w:jc w:val="both"/>
      </w:pPr>
      <w:r>
        <w:drawing>
          <wp:inline distT="0" distB="0" distL="114300" distR="114300">
            <wp:extent cx="5271770" cy="6976110"/>
            <wp:effectExtent l="0" t="0" r="5080" b="1524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5271770" cy="6976110"/>
                    </a:xfrm>
                    <a:prstGeom prst="rect">
                      <a:avLst/>
                    </a:prstGeom>
                    <a:noFill/>
                    <a:ln w="9525">
                      <a:noFill/>
                    </a:ln>
                  </pic:spPr>
                </pic:pic>
              </a:graphicData>
            </a:graphic>
          </wp:inline>
        </w:drawing>
      </w:r>
    </w:p>
    <w:p>
      <w:pPr>
        <w:numPr>
          <w:numId w:val="0"/>
        </w:numPr>
        <w:jc w:val="both"/>
      </w:pPr>
    </w:p>
    <w:p>
      <w:pPr>
        <w:numPr>
          <w:numId w:val="0"/>
        </w:numPr>
        <w:jc w:val="both"/>
        <w:rPr>
          <w:rFonts w:hint="eastAsia"/>
          <w:lang w:val="en-US" w:eastAsia="zh-CN"/>
        </w:rPr>
      </w:pP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调用audioInput和audioOutput的start接口，打开声音输入输出设备，将分别返回QIODevice指针audioInputIODevice和audioOutputIODevice。</w:t>
      </w:r>
    </w:p>
    <w:p>
      <w:pPr>
        <w:numPr>
          <w:numId w:val="0"/>
        </w:numPr>
        <w:jc w:val="both"/>
      </w:pPr>
      <w:r>
        <w:drawing>
          <wp:inline distT="0" distB="0" distL="114300" distR="114300">
            <wp:extent cx="5266055" cy="7569200"/>
            <wp:effectExtent l="0" t="0" r="10795"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8"/>
                    <a:stretch>
                      <a:fillRect/>
                    </a:stretch>
                  </pic:blipFill>
                  <pic:spPr>
                    <a:xfrm>
                      <a:off x="0" y="0"/>
                      <a:ext cx="5266055" cy="7569200"/>
                    </a:xfrm>
                    <a:prstGeom prst="rect">
                      <a:avLst/>
                    </a:prstGeom>
                    <a:noFill/>
                    <a:ln w="9525">
                      <a:noFill/>
                    </a:ln>
                  </pic:spPr>
                </pic:pic>
              </a:graphicData>
            </a:graphic>
          </wp:inline>
        </w:drawing>
      </w:r>
    </w:p>
    <w:p>
      <w:pPr>
        <w:numPr>
          <w:numId w:val="0"/>
        </w:numPr>
        <w:jc w:val="both"/>
      </w:pPr>
      <w:r>
        <w:drawing>
          <wp:inline distT="0" distB="0" distL="114300" distR="114300">
            <wp:extent cx="5271135" cy="5906135"/>
            <wp:effectExtent l="0" t="0" r="5715" b="1841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9"/>
                    <a:stretch>
                      <a:fillRect/>
                    </a:stretch>
                  </pic:blipFill>
                  <pic:spPr>
                    <a:xfrm>
                      <a:off x="0" y="0"/>
                      <a:ext cx="5271135" cy="5906135"/>
                    </a:xfrm>
                    <a:prstGeom prst="rect">
                      <a:avLst/>
                    </a:prstGeom>
                    <a:noFill/>
                    <a:ln w="9525">
                      <a:noFill/>
                    </a:ln>
                  </pic:spPr>
                </pic:pic>
              </a:graphicData>
            </a:graphic>
          </wp:inline>
        </w:drawing>
      </w:r>
    </w:p>
    <w:p>
      <w:pPr>
        <w:numPr>
          <w:numId w:val="0"/>
        </w:numPr>
        <w:jc w:val="both"/>
        <w:rPr>
          <w:rFonts w:hint="eastAsia"/>
          <w:lang w:val="en-US" w:eastAsia="zh-CN"/>
        </w:rPr>
      </w:pPr>
    </w:p>
    <w:p>
      <w:pPr>
        <w:numPr>
          <w:numId w:val="0"/>
        </w:numPr>
        <w:jc w:val="both"/>
        <w:rPr>
          <w:rFonts w:hint="eastAsia"/>
          <w:lang w:val="en-US" w:eastAsia="zh-CN"/>
        </w:rPr>
      </w:pP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当声音输入设备采集到声音数据后，将触发audioInputIODevice的readyRead()信号，所以将此信号与该类captureDataFromDevice()函数连接，即可在此函数内处理得到的原始数据。</w:t>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69230" cy="5363210"/>
            <wp:effectExtent l="0" t="0" r="7620" b="889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0"/>
                    <a:stretch>
                      <a:fillRect/>
                    </a:stretch>
                  </pic:blipFill>
                  <pic:spPr>
                    <a:xfrm>
                      <a:off x="0" y="0"/>
                      <a:ext cx="5269230" cy="5363210"/>
                    </a:xfrm>
                    <a:prstGeom prst="rect">
                      <a:avLst/>
                    </a:prstGeom>
                    <a:noFill/>
                    <a:ln w="9525">
                      <a:noFill/>
                    </a:ln>
                  </pic:spPr>
                </pic:pic>
              </a:graphicData>
            </a:graphic>
          </wp:inline>
        </w:drawing>
      </w: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在captureDataFromDevice()槽函数中调用audioInputIODevice的read函数得到原始的音频数据。如下图所示：</w:t>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73040" cy="1959610"/>
            <wp:effectExtent l="0" t="0" r="3810" b="254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31"/>
                    <a:stretch>
                      <a:fillRect/>
                    </a:stretch>
                  </pic:blipFill>
                  <pic:spPr>
                    <a:xfrm>
                      <a:off x="0" y="0"/>
                      <a:ext cx="5273040" cy="1959610"/>
                    </a:xfrm>
                    <a:prstGeom prst="rect">
                      <a:avLst/>
                    </a:prstGeom>
                    <a:noFill/>
                    <a:ln w="9525">
                      <a:noFill/>
                    </a:ln>
                  </pic:spPr>
                </pic:pic>
              </a:graphicData>
            </a:graphic>
          </wp:inline>
        </w:drawing>
      </w:r>
    </w:p>
    <w:p>
      <w:pPr>
        <w:numPr>
          <w:numId w:val="0"/>
        </w:numPr>
        <w:jc w:val="both"/>
      </w:pPr>
      <w:r>
        <w:drawing>
          <wp:inline distT="0" distB="0" distL="114300" distR="114300">
            <wp:extent cx="5273675" cy="6743065"/>
            <wp:effectExtent l="0" t="0" r="3175" b="63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2"/>
                    <a:stretch>
                      <a:fillRect/>
                    </a:stretch>
                  </pic:blipFill>
                  <pic:spPr>
                    <a:xfrm>
                      <a:off x="0" y="0"/>
                      <a:ext cx="5273675" cy="6743065"/>
                    </a:xfrm>
                    <a:prstGeom prst="rect">
                      <a:avLst/>
                    </a:prstGeom>
                    <a:noFill/>
                    <a:ln w="9525">
                      <a:noFill/>
                    </a:ln>
                  </pic:spPr>
                </pic:pic>
              </a:graphicData>
            </a:graphic>
          </wp:inline>
        </w:drawing>
      </w:r>
    </w:p>
    <w:p>
      <w:pPr>
        <w:numPr>
          <w:numId w:val="0"/>
        </w:numPr>
        <w:jc w:val="both"/>
      </w:pPr>
    </w:p>
    <w:p>
      <w:pPr>
        <w:numPr>
          <w:numId w:val="0"/>
        </w:numPr>
        <w:jc w:val="both"/>
      </w:pPr>
    </w:p>
    <w:p>
      <w:pPr>
        <w:numPr>
          <w:numId w:val="0"/>
        </w:numPr>
        <w:jc w:val="both"/>
        <w:rPr>
          <w:rFonts w:hint="eastAsia"/>
          <w:lang w:val="en-US" w:eastAsia="zh-CN"/>
        </w:rPr>
      </w:pP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声音播放：把得到的原始音频数据写入缓存，然后调用audioOutputDevice()的write函数把缓存的数据写入声音输出设备即可听到声音。如下图所示：</w:t>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72405" cy="5623560"/>
            <wp:effectExtent l="0" t="0" r="4445" b="1524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3"/>
                    <a:stretch>
                      <a:fillRect/>
                    </a:stretch>
                  </pic:blipFill>
                  <pic:spPr>
                    <a:xfrm>
                      <a:off x="0" y="0"/>
                      <a:ext cx="5272405" cy="5623560"/>
                    </a:xfrm>
                    <a:prstGeom prst="rect">
                      <a:avLst/>
                    </a:prstGeom>
                    <a:noFill/>
                    <a:ln w="9525">
                      <a:noFill/>
                    </a:ln>
                  </pic:spPr>
                </pic:pic>
              </a:graphicData>
            </a:graphic>
          </wp:inline>
        </w:drawing>
      </w:r>
    </w:p>
    <w:p>
      <w:pPr>
        <w:numPr>
          <w:ilvl w:val="0"/>
          <w:numId w:val="10"/>
        </w:numPr>
        <w:ind w:firstLine="420" w:firstLineChars="0"/>
        <w:jc w:val="both"/>
        <w:rPr>
          <w:rFonts w:hint="eastAsia" w:ascii="楷体" w:hAnsi="楷体" w:eastAsia="楷体" w:cs="楷体"/>
          <w:kern w:val="2"/>
          <w:sz w:val="32"/>
          <w:szCs w:val="32"/>
          <w:lang w:val="en-US" w:eastAsia="zh-CN" w:bidi="ar-SA"/>
        </w:rPr>
      </w:pPr>
      <w:r>
        <w:rPr>
          <w:rFonts w:hint="eastAsia" w:ascii="楷体" w:hAnsi="楷体" w:eastAsia="楷体" w:cs="楷体"/>
          <w:kern w:val="2"/>
          <w:sz w:val="32"/>
          <w:szCs w:val="32"/>
          <w:lang w:val="en-US" w:eastAsia="zh-CN" w:bidi="ar-SA"/>
        </w:rPr>
        <w:t>原始音频数据采用的G.711编码方式进行编码，就可以获得压缩后的音频数据，即可进行网络传输。</w:t>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72405" cy="2210435"/>
            <wp:effectExtent l="0" t="0" r="4445" b="1841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34"/>
                    <a:stretch>
                      <a:fillRect/>
                    </a:stretch>
                  </pic:blipFill>
                  <pic:spPr>
                    <a:xfrm>
                      <a:off x="0" y="0"/>
                      <a:ext cx="5272405" cy="2210435"/>
                    </a:xfrm>
                    <a:prstGeom prst="rect">
                      <a:avLst/>
                    </a:prstGeom>
                    <a:noFill/>
                    <a:ln w="9525">
                      <a:noFill/>
                    </a:ln>
                  </pic:spPr>
                </pic:pic>
              </a:graphicData>
            </a:graphic>
          </wp:inline>
        </w:drawing>
      </w:r>
    </w:p>
    <w:p>
      <w:pPr>
        <w:numPr>
          <w:numId w:val="0"/>
        </w:numPr>
        <w:jc w:val="both"/>
        <w:rPr>
          <w:rFonts w:hint="eastAsia" w:ascii="楷体" w:hAnsi="楷体" w:eastAsia="楷体" w:cs="楷体"/>
          <w:kern w:val="2"/>
          <w:sz w:val="32"/>
          <w:szCs w:val="32"/>
          <w:lang w:val="en-US" w:eastAsia="zh-CN" w:bidi="ar-SA"/>
        </w:rPr>
      </w:pPr>
      <w:r>
        <w:drawing>
          <wp:inline distT="0" distB="0" distL="114300" distR="114300">
            <wp:extent cx="5273040" cy="3572510"/>
            <wp:effectExtent l="0" t="0" r="3810" b="889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35"/>
                    <a:stretch>
                      <a:fillRect/>
                    </a:stretch>
                  </pic:blipFill>
                  <pic:spPr>
                    <a:xfrm>
                      <a:off x="0" y="0"/>
                      <a:ext cx="5273040" cy="35725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CA67"/>
    <w:multiLevelType w:val="singleLevel"/>
    <w:tmpl w:val="5854CA67"/>
    <w:lvl w:ilvl="0" w:tentative="0">
      <w:start w:val="5"/>
      <w:numFmt w:val="chineseCounting"/>
      <w:suff w:val="nothing"/>
      <w:lvlText w:val="%1、"/>
      <w:lvlJc w:val="left"/>
    </w:lvl>
  </w:abstractNum>
  <w:abstractNum w:abstractNumId="1">
    <w:nsid w:val="585B38A0"/>
    <w:multiLevelType w:val="singleLevel"/>
    <w:tmpl w:val="585B38A0"/>
    <w:lvl w:ilvl="0" w:tentative="0">
      <w:start w:val="4"/>
      <w:numFmt w:val="chineseCounting"/>
      <w:suff w:val="nothing"/>
      <w:lvlText w:val="%1、"/>
      <w:lvlJc w:val="left"/>
    </w:lvl>
  </w:abstractNum>
  <w:abstractNum w:abstractNumId="2">
    <w:nsid w:val="585B38F6"/>
    <w:multiLevelType w:val="singleLevel"/>
    <w:tmpl w:val="585B38F6"/>
    <w:lvl w:ilvl="0" w:tentative="0">
      <w:start w:val="1"/>
      <w:numFmt w:val="chineseCounting"/>
      <w:suff w:val="nothing"/>
      <w:lvlText w:val="%1、"/>
      <w:lvlJc w:val="left"/>
    </w:lvl>
  </w:abstractNum>
  <w:abstractNum w:abstractNumId="3">
    <w:nsid w:val="585B3A41"/>
    <w:multiLevelType w:val="singleLevel"/>
    <w:tmpl w:val="585B3A41"/>
    <w:lvl w:ilvl="0" w:tentative="0">
      <w:start w:val="1"/>
      <w:numFmt w:val="chineseCounting"/>
      <w:suff w:val="nothing"/>
      <w:lvlText w:val="%1、"/>
      <w:lvlJc w:val="left"/>
    </w:lvl>
  </w:abstractNum>
  <w:abstractNum w:abstractNumId="4">
    <w:nsid w:val="585B68D4"/>
    <w:multiLevelType w:val="multilevel"/>
    <w:tmpl w:val="585B68D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5B6E9E"/>
    <w:multiLevelType w:val="singleLevel"/>
    <w:tmpl w:val="585B6E9E"/>
    <w:lvl w:ilvl="0" w:tentative="0">
      <w:start w:val="1"/>
      <w:numFmt w:val="decimal"/>
      <w:suff w:val="nothing"/>
      <w:lvlText w:val="%1)"/>
      <w:lvlJc w:val="left"/>
    </w:lvl>
  </w:abstractNum>
  <w:abstractNum w:abstractNumId="6">
    <w:nsid w:val="585B7173"/>
    <w:multiLevelType w:val="singleLevel"/>
    <w:tmpl w:val="585B7173"/>
    <w:lvl w:ilvl="0" w:tentative="0">
      <w:start w:val="2"/>
      <w:numFmt w:val="decimal"/>
      <w:suff w:val="nothing"/>
      <w:lvlText w:val="%1）"/>
      <w:lvlJc w:val="left"/>
    </w:lvl>
  </w:abstractNum>
  <w:abstractNum w:abstractNumId="7">
    <w:nsid w:val="585B7AF7"/>
    <w:multiLevelType w:val="multilevel"/>
    <w:tmpl w:val="585B7AF7"/>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86318CF"/>
    <w:multiLevelType w:val="singleLevel"/>
    <w:tmpl w:val="586318CF"/>
    <w:lvl w:ilvl="0" w:tentative="0">
      <w:start w:val="1"/>
      <w:numFmt w:val="chineseCounting"/>
      <w:suff w:val="nothing"/>
      <w:lvlText w:val="%1、"/>
      <w:lvlJc w:val="left"/>
    </w:lvl>
  </w:abstractNum>
  <w:abstractNum w:abstractNumId="9">
    <w:nsid w:val="58631BAA"/>
    <w:multiLevelType w:val="singleLevel"/>
    <w:tmpl w:val="58631BAA"/>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814607"/>
    <w:rsid w:val="17C961F3"/>
    <w:rsid w:val="343B7E28"/>
    <w:rsid w:val="378169B1"/>
    <w:rsid w:val="6A3A26D6"/>
    <w:rsid w:val="6B1A0FAC"/>
    <w:rsid w:val="6E881290"/>
    <w:rsid w:val="72491DE4"/>
    <w:rsid w:val="7A896F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ssp</dc:creator>
  <cp:lastModifiedBy>ssp</cp:lastModifiedBy>
  <dcterms:modified xsi:type="dcterms:W3CDTF">2016-12-28T02:56:06Z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