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1"/>
        <w:spacing w:before="120"/>
      </w:pPr>
      <w:r>
        <w:t>摘 要</w:t>
      </w:r>
    </w:p>
    <w:p>
      <w:pPr>
        <w:pStyle w:val="35"/>
        <w:rPr>
          <w:rFonts w:ascii="Times New Roman" w:hAnsi="Times New Roman"/>
          <w:color w:val="000000"/>
          <w:szCs w:val="24"/>
          <w:shd w:val="clear" w:color="auto" w:fill="FFFFFF"/>
        </w:rPr>
      </w:pPr>
      <w:bookmarkStart w:id="0" w:name="OLE_LINK1"/>
      <w:bookmarkStart w:id="1" w:name="OLE_LINK2"/>
      <w:r>
        <w:rPr>
          <w:rFonts w:hint="eastAsia" w:ascii="Times New Roman" w:hAnsi="Times New Roman"/>
          <w:color w:val="000000"/>
          <w:szCs w:val="24"/>
          <w:shd w:val="clear" w:color="auto" w:fill="FFFFFF"/>
        </w:rPr>
        <w:t>具体地讲就是研究工作的主要对象和范围， 采用的手段和方法， 得出的结果和重要的结论， 有时也包括具有情报价值的其它重要的信息。 一般字数在200-400字之间</w:t>
      </w:r>
    </w:p>
    <w:p>
      <w:pPr>
        <w:pStyle w:val="35"/>
        <w:rPr>
          <w:rFonts w:ascii="Times New Roman" w:hAnsi="Times New Roman"/>
          <w:color w:val="000000"/>
          <w:szCs w:val="24"/>
          <w:shd w:val="clear" w:color="auto" w:fill="FFFFFF"/>
        </w:rPr>
      </w:pPr>
      <w:r>
        <w:rPr>
          <w:rFonts w:hint="eastAsia" w:ascii="Times New Roman" w:hAnsi="Times New Roman"/>
          <w:color w:val="000000"/>
          <w:szCs w:val="24"/>
          <w:shd w:val="clear" w:color="auto" w:fill="FFFFFF"/>
        </w:rPr>
        <w:t>https://www.zhihu.com/question/20028088</w:t>
      </w:r>
    </w:p>
    <w:p>
      <w:pPr>
        <w:pStyle w:val="35"/>
        <w:rPr>
          <w:rFonts w:ascii="Times New Roman" w:hAnsi="Times New Roman"/>
          <w:color w:val="000000"/>
          <w:szCs w:val="24"/>
          <w:shd w:val="clear" w:color="auto" w:fill="FFFFFF"/>
        </w:rPr>
      </w:pPr>
    </w:p>
    <w:p>
      <w:pPr>
        <w:pStyle w:val="35"/>
        <w:rPr>
          <w:rFonts w:ascii="Times New Roman" w:hAnsi="Times New Roman"/>
          <w:color w:val="000000"/>
          <w:szCs w:val="24"/>
          <w:shd w:val="clear" w:color="auto" w:fill="FFFFFF"/>
        </w:rPr>
      </w:pPr>
    </w:p>
    <w:p>
      <w:pPr>
        <w:pStyle w:val="35"/>
        <w:rPr>
          <w:rFonts w:ascii="Times New Roman" w:hAnsi="Times New Roman"/>
          <w:color w:val="000000"/>
          <w:szCs w:val="24"/>
          <w:shd w:val="clear" w:color="auto" w:fill="FFFFFF"/>
        </w:rPr>
      </w:pPr>
    </w:p>
    <w:p>
      <w:pPr>
        <w:pStyle w:val="35"/>
        <w:ind w:firstLine="0" w:firstLineChars="0"/>
        <w:rPr>
          <w:rFonts w:ascii="Times New Roman" w:hAnsi="Times New Roman"/>
          <w:color w:val="000000"/>
          <w:szCs w:val="24"/>
          <w:shd w:val="clear" w:color="auto" w:fill="FFFFFF"/>
        </w:rPr>
      </w:pPr>
      <w:r>
        <w:rPr>
          <w:rFonts w:ascii="Times New Roman" w:hAnsi="Times New Roman"/>
          <w:color w:val="000000"/>
          <w:szCs w:val="24"/>
          <w:shd w:val="clear" w:color="auto" w:fill="FFFFFF"/>
        </w:rPr>
        <w:t>本部分正文结束。</w:t>
      </w:r>
    </w:p>
    <w:p>
      <w:pPr>
        <w:pStyle w:val="35"/>
        <w:rPr>
          <w:rFonts w:ascii="Times New Roman" w:hAnsi="Times New Roman"/>
          <w:color w:val="000000"/>
          <w:szCs w:val="24"/>
          <w:shd w:val="clear" w:color="auto" w:fill="FFFFFF"/>
        </w:rPr>
      </w:pPr>
    </w:p>
    <w:p>
      <w:pPr>
        <w:pStyle w:val="32"/>
        <w:spacing w:before="0"/>
        <w:ind w:firstLine="0" w:firstLineChars="0"/>
        <w:rPr>
          <w:color w:val="000000"/>
          <w:szCs w:val="28"/>
        </w:rPr>
      </w:pPr>
      <w:r>
        <w:rPr>
          <w:b/>
        </w:rPr>
        <w:t>关键字：</w:t>
      </w:r>
      <w:bookmarkEnd w:id="0"/>
      <w:bookmarkEnd w:id="1"/>
      <w:r>
        <w:rPr>
          <w:color w:val="000000"/>
          <w:szCs w:val="28"/>
        </w:rPr>
        <w:t>关键字1，关键字2，关键字3</w:t>
      </w:r>
    </w:p>
    <w:p>
      <w:pPr>
        <w:pStyle w:val="31"/>
      </w:pPr>
    </w:p>
    <w:p>
      <w:pPr>
        <w:pStyle w:val="31"/>
        <w:sectPr>
          <w:headerReference r:id="rId5" w:type="default"/>
          <w:footerReference r:id="rId7" w:type="default"/>
          <w:headerReference r:id="rId6" w:type="even"/>
          <w:pgSz w:w="11906" w:h="16838"/>
          <w:pgMar w:top="1440" w:right="1800" w:bottom="1440" w:left="1800" w:header="851" w:footer="992" w:gutter="0"/>
          <w:pgNumType w:fmt="upperRoman" w:start="1"/>
          <w:cols w:space="425" w:num="1"/>
          <w:docGrid w:type="lines" w:linePitch="312" w:charSpace="0"/>
        </w:sectPr>
      </w:pPr>
    </w:p>
    <w:p>
      <w:pPr>
        <w:pStyle w:val="31"/>
      </w:pPr>
      <w:r>
        <w:t>ABSTRACT</w:t>
      </w:r>
    </w:p>
    <w:p>
      <w:pPr>
        <w:autoSpaceDE w:val="0"/>
        <w:autoSpaceDN w:val="0"/>
        <w:adjustRightInd w:val="0"/>
        <w:spacing w:line="360" w:lineRule="auto"/>
        <w:ind w:firstLine="560" w:firstLineChars="200"/>
        <w:jc w:val="left"/>
        <w:rPr>
          <w:rFonts w:ascii="Times New Roman" w:hAnsi="Times New Roman"/>
          <w:spacing w:val="20"/>
          <w:kern w:val="0"/>
          <w:sz w:val="24"/>
          <w:szCs w:val="24"/>
          <w:highlight w:val="white"/>
        </w:rPr>
      </w:pPr>
      <w:r>
        <w:rPr>
          <w:rFonts w:ascii="Times New Roman" w:hAnsi="Times New Roman"/>
          <w:spacing w:val="20"/>
          <w:kern w:val="0"/>
          <w:sz w:val="24"/>
          <w:szCs w:val="24"/>
          <w:highlight w:val="white"/>
        </w:rPr>
        <w:t>英文摘要正文</w:t>
      </w:r>
    </w:p>
    <w:p>
      <w:pPr>
        <w:autoSpaceDE w:val="0"/>
        <w:autoSpaceDN w:val="0"/>
        <w:adjustRightInd w:val="0"/>
        <w:spacing w:line="360" w:lineRule="auto"/>
        <w:ind w:firstLine="560" w:firstLineChars="200"/>
        <w:jc w:val="left"/>
        <w:rPr>
          <w:rFonts w:ascii="Times New Roman" w:hAnsi="Times New Roman"/>
          <w:spacing w:val="20"/>
          <w:kern w:val="0"/>
          <w:sz w:val="24"/>
          <w:szCs w:val="24"/>
          <w:highlight w:val="white"/>
        </w:rPr>
      </w:pPr>
    </w:p>
    <w:p>
      <w:pPr>
        <w:autoSpaceDE w:val="0"/>
        <w:autoSpaceDN w:val="0"/>
        <w:adjustRightInd w:val="0"/>
        <w:spacing w:line="360" w:lineRule="auto"/>
        <w:ind w:firstLine="560" w:firstLineChars="200"/>
        <w:jc w:val="left"/>
        <w:rPr>
          <w:rFonts w:ascii="Times New Roman" w:hAnsi="Times New Roman"/>
          <w:spacing w:val="20"/>
          <w:kern w:val="0"/>
          <w:sz w:val="24"/>
          <w:szCs w:val="24"/>
          <w:highlight w:val="white"/>
        </w:rPr>
      </w:pPr>
    </w:p>
    <w:p>
      <w:pPr>
        <w:autoSpaceDE w:val="0"/>
        <w:autoSpaceDN w:val="0"/>
        <w:adjustRightInd w:val="0"/>
        <w:spacing w:line="360" w:lineRule="auto"/>
        <w:ind w:firstLine="560" w:firstLineChars="200"/>
        <w:jc w:val="left"/>
        <w:rPr>
          <w:rFonts w:ascii="Times New Roman" w:hAnsi="Times New Roman"/>
          <w:spacing w:val="20"/>
          <w:kern w:val="0"/>
          <w:sz w:val="24"/>
          <w:szCs w:val="24"/>
          <w:highlight w:val="white"/>
        </w:rPr>
      </w:pPr>
    </w:p>
    <w:p>
      <w:pPr>
        <w:autoSpaceDE w:val="0"/>
        <w:autoSpaceDN w:val="0"/>
        <w:adjustRightInd w:val="0"/>
        <w:spacing w:line="360" w:lineRule="auto"/>
        <w:ind w:firstLine="560" w:firstLineChars="200"/>
        <w:jc w:val="left"/>
        <w:rPr>
          <w:rFonts w:ascii="Times New Roman" w:hAnsi="Times New Roman"/>
          <w:spacing w:val="20"/>
          <w:kern w:val="0"/>
          <w:sz w:val="24"/>
          <w:szCs w:val="24"/>
          <w:highlight w:val="white"/>
        </w:rPr>
      </w:pPr>
    </w:p>
    <w:p>
      <w:pPr>
        <w:autoSpaceDE w:val="0"/>
        <w:autoSpaceDN w:val="0"/>
        <w:adjustRightInd w:val="0"/>
        <w:spacing w:line="360" w:lineRule="auto"/>
        <w:jc w:val="left"/>
        <w:rPr>
          <w:rFonts w:ascii="Times New Roman" w:hAnsi="Times New Roman"/>
          <w:spacing w:val="20"/>
          <w:kern w:val="0"/>
          <w:sz w:val="24"/>
          <w:szCs w:val="24"/>
          <w:highlight w:val="white"/>
        </w:rPr>
      </w:pPr>
      <w:r>
        <w:rPr>
          <w:rFonts w:ascii="Times New Roman" w:hAnsi="Times New Roman"/>
          <w:spacing w:val="20"/>
          <w:kern w:val="0"/>
          <w:sz w:val="24"/>
          <w:szCs w:val="24"/>
          <w:highlight w:val="white"/>
        </w:rPr>
        <w:t>英文摘要结束.</w:t>
      </w:r>
    </w:p>
    <w:p>
      <w:pPr>
        <w:autoSpaceDE w:val="0"/>
        <w:autoSpaceDN w:val="0"/>
        <w:adjustRightInd w:val="0"/>
        <w:spacing w:line="360" w:lineRule="auto"/>
        <w:ind w:firstLine="560" w:firstLineChars="200"/>
        <w:jc w:val="left"/>
        <w:rPr>
          <w:rFonts w:ascii="Times New Roman" w:hAnsi="Times New Roman"/>
          <w:spacing w:val="20"/>
          <w:kern w:val="0"/>
          <w:sz w:val="24"/>
          <w:szCs w:val="24"/>
          <w:highlight w:val="white"/>
        </w:rPr>
      </w:pPr>
    </w:p>
    <w:p>
      <w:pPr>
        <w:pStyle w:val="36"/>
        <w:ind w:firstLine="0" w:firstLineChars="0"/>
        <w:rPr>
          <w:bCs/>
          <w:color w:val="000000"/>
          <w:spacing w:val="10"/>
        </w:rPr>
      </w:pPr>
      <w:r>
        <w:rPr>
          <w:b/>
          <w:bCs/>
          <w:color w:val="000000"/>
          <w:spacing w:val="10"/>
        </w:rPr>
        <w:t>Key Words:</w:t>
      </w:r>
      <w:r>
        <w:t xml:space="preserve"> </w:t>
      </w:r>
      <w:r>
        <w:rPr>
          <w:bCs/>
          <w:color w:val="000000"/>
          <w:spacing w:val="10"/>
        </w:rPr>
        <w:t>英文关键字1,英文关键字2,英文关键字3</w:t>
      </w:r>
    </w:p>
    <w:p>
      <w:pPr>
        <w:pStyle w:val="36"/>
        <w:spacing w:before="120"/>
        <w:ind w:firstLine="240" w:firstLineChars="100"/>
        <w:rPr>
          <w:kern w:val="0"/>
        </w:rPr>
        <w:sectPr>
          <w:headerReference r:id="rId8" w:type="default"/>
          <w:footerReference r:id="rId10" w:type="default"/>
          <w:headerReference r:id="rId9" w:type="even"/>
          <w:footerReference r:id="rId11" w:type="even"/>
          <w:pgSz w:w="11906" w:h="16838"/>
          <w:pgMar w:top="1440" w:right="1800" w:bottom="1440" w:left="1800" w:header="851" w:footer="992" w:gutter="0"/>
          <w:pgNumType w:fmt="upperRoman"/>
          <w:cols w:space="425" w:num="1"/>
          <w:docGrid w:type="lines" w:linePitch="312" w:charSpace="0"/>
        </w:sectPr>
      </w:pPr>
    </w:p>
    <w:p>
      <w:pPr>
        <w:tabs>
          <w:tab w:val="center" w:pos="4252"/>
          <w:tab w:val="right" w:pos="8504"/>
        </w:tabs>
        <w:spacing w:before="240" w:after="240"/>
        <w:ind w:left="1757" w:hanging="1756" w:hangingChars="488"/>
        <w:jc w:val="center"/>
        <w:rPr>
          <w:rFonts w:ascii="Times New Roman" w:hAnsi="Times New Roman"/>
          <w:sz w:val="36"/>
          <w:szCs w:val="36"/>
        </w:rPr>
      </w:pPr>
      <w:r>
        <w:rPr>
          <w:rFonts w:ascii="Times New Roman"/>
          <w:sz w:val="36"/>
          <w:szCs w:val="36"/>
        </w:rPr>
        <w:t>目录</w:t>
      </w:r>
    </w:p>
    <w:p>
      <w:pPr>
        <w:pStyle w:val="15"/>
        <w:tabs>
          <w:tab w:val="right" w:leader="dot" w:pos="8306"/>
          <w:tab w:val="clear" w:pos="8296"/>
        </w:tabs>
      </w:pPr>
      <w:r>
        <w:rPr>
          <w:rFonts w:ascii="Times New Roman" w:hAnsi="Times New Roman"/>
        </w:rPr>
        <w:fldChar w:fldCharType="begin"/>
      </w:r>
      <w:r>
        <w:rPr>
          <w:rFonts w:ascii="Times New Roman" w:hAnsi="Times New Roman"/>
        </w:rPr>
        <w:instrText xml:space="preserve"> TOC \o "1-3" \h \z \t "</w:instrText>
      </w:r>
      <w:r>
        <w:rPr>
          <w:rFonts w:ascii="Times New Roman" w:hAnsi="宋体"/>
        </w:rPr>
        <w:instrText xml:space="preserve">样式</w:instrText>
      </w:r>
      <w:r>
        <w:rPr>
          <w:rFonts w:ascii="Times New Roman" w:hAnsi="Times New Roman"/>
        </w:rPr>
        <w:instrText xml:space="preserve">222,2,</w:instrText>
      </w:r>
      <w:r>
        <w:rPr>
          <w:rFonts w:ascii="Times New Roman" w:hAnsi="宋体"/>
        </w:rPr>
        <w:instrText xml:space="preserve">样式</w:instrText>
      </w:r>
      <w:r>
        <w:rPr>
          <w:rFonts w:ascii="Times New Roman" w:hAnsi="Times New Roman"/>
        </w:rPr>
        <w:instrText xml:space="preserve">333,3" </w:instrText>
      </w:r>
      <w:r>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HYPERLINK \l _Toc29413 </w:instrText>
      </w:r>
      <w:r>
        <w:rPr>
          <w:rFonts w:ascii="Times New Roman" w:hAnsi="Times New Roman"/>
        </w:rPr>
        <w:fldChar w:fldCharType="separate"/>
      </w:r>
      <w:r>
        <w:rPr>
          <w:rFonts w:hint="default" w:ascii="宋体" w:hAnsi="宋体" w:eastAsia="宋体" w:cs="宋体"/>
        </w:rPr>
        <w:t xml:space="preserve">第1章 </w:t>
      </w:r>
      <w:r>
        <w:t>课题整体框架</w:t>
      </w:r>
      <w:r>
        <w:tab/>
      </w:r>
      <w:r>
        <w:fldChar w:fldCharType="begin"/>
      </w:r>
      <w:r>
        <w:instrText xml:space="preserve"> PAGEREF _Toc29413 \h </w:instrText>
      </w:r>
      <w:r>
        <w:fldChar w:fldCharType="separate"/>
      </w:r>
      <w:r>
        <w:t>1</w:t>
      </w:r>
      <w:r>
        <w:fldChar w:fldCharType="end"/>
      </w:r>
      <w:r>
        <w:rPr>
          <w:rFonts w:ascii="Times New Roman" w:hAnsi="Times New Roman"/>
        </w:rPr>
        <w:fldChar w:fldCharType="end"/>
      </w:r>
    </w:p>
    <w:p>
      <w:pPr>
        <w:pStyle w:val="18"/>
        <w:tabs>
          <w:tab w:val="right" w:leader="dot" w:pos="8306"/>
        </w:tabs>
      </w:pPr>
      <w:r>
        <w:fldChar w:fldCharType="begin"/>
      </w:r>
      <w:r>
        <w:instrText xml:space="preserve"> HYPERLINK \l _Toc19877 </w:instrText>
      </w:r>
      <w:r>
        <w:fldChar w:fldCharType="separate"/>
      </w:r>
      <w:r>
        <w:rPr>
          <w:rFonts w:hint="default" w:ascii="宋体" w:hAnsi="宋体" w:eastAsia="宋体" w:cs="宋体"/>
        </w:rPr>
        <w:t xml:space="preserve">1.1 </w:t>
      </w:r>
      <w:r>
        <w:t>课题任务</w:t>
      </w:r>
      <w:r>
        <w:tab/>
      </w:r>
      <w:r>
        <w:fldChar w:fldCharType="begin"/>
      </w:r>
      <w:r>
        <w:instrText xml:space="preserve"> PAGEREF _Toc19877 \h </w:instrText>
      </w:r>
      <w:r>
        <w:fldChar w:fldCharType="separate"/>
      </w:r>
      <w:r>
        <w:t>1</w:t>
      </w:r>
      <w:r>
        <w:fldChar w:fldCharType="end"/>
      </w:r>
      <w:r>
        <w:fldChar w:fldCharType="end"/>
      </w:r>
    </w:p>
    <w:p>
      <w:pPr>
        <w:pStyle w:val="18"/>
        <w:tabs>
          <w:tab w:val="right" w:leader="dot" w:pos="8306"/>
        </w:tabs>
      </w:pPr>
      <w:r>
        <w:fldChar w:fldCharType="begin"/>
      </w:r>
      <w:r>
        <w:instrText xml:space="preserve"> HYPERLINK \l _Toc20859 </w:instrText>
      </w:r>
      <w:r>
        <w:fldChar w:fldCharType="separate"/>
      </w:r>
      <w:r>
        <w:rPr>
          <w:rFonts w:hint="default" w:ascii="宋体" w:hAnsi="宋体" w:eastAsia="宋体" w:cs="宋体"/>
        </w:rPr>
        <w:t xml:space="preserve">1.2 </w:t>
      </w:r>
      <w:r>
        <w:t>课题要求</w:t>
      </w:r>
      <w:r>
        <w:tab/>
      </w:r>
      <w:r>
        <w:fldChar w:fldCharType="begin"/>
      </w:r>
      <w:r>
        <w:instrText xml:space="preserve"> PAGEREF _Toc20859 \h </w:instrText>
      </w:r>
      <w:r>
        <w:fldChar w:fldCharType="separate"/>
      </w:r>
      <w:r>
        <w:t>1</w:t>
      </w:r>
      <w:r>
        <w:fldChar w:fldCharType="end"/>
      </w:r>
      <w:r>
        <w:fldChar w:fldCharType="end"/>
      </w:r>
    </w:p>
    <w:p>
      <w:pPr>
        <w:pStyle w:val="18"/>
        <w:tabs>
          <w:tab w:val="right" w:leader="dot" w:pos="8306"/>
        </w:tabs>
      </w:pPr>
      <w:r>
        <w:fldChar w:fldCharType="begin"/>
      </w:r>
      <w:r>
        <w:instrText xml:space="preserve"> HYPERLINK \l _Toc14954 </w:instrText>
      </w:r>
      <w:r>
        <w:fldChar w:fldCharType="separate"/>
      </w:r>
      <w:r>
        <w:rPr>
          <w:rFonts w:hint="default" w:ascii="宋体" w:hAnsi="宋体" w:eastAsia="宋体" w:cs="宋体"/>
        </w:rPr>
        <w:t xml:space="preserve">1.3 </w:t>
      </w:r>
      <w:r>
        <w:t>研究意义</w:t>
      </w:r>
      <w:r>
        <w:tab/>
      </w:r>
      <w:r>
        <w:fldChar w:fldCharType="begin"/>
      </w:r>
      <w:r>
        <w:instrText xml:space="preserve"> PAGEREF _Toc14954 \h </w:instrText>
      </w:r>
      <w:r>
        <w:fldChar w:fldCharType="separate"/>
      </w:r>
      <w:r>
        <w:t>1</w:t>
      </w:r>
      <w:r>
        <w:fldChar w:fldCharType="end"/>
      </w:r>
      <w:r>
        <w:fldChar w:fldCharType="end"/>
      </w:r>
    </w:p>
    <w:p>
      <w:pPr>
        <w:pStyle w:val="15"/>
        <w:tabs>
          <w:tab w:val="right" w:leader="dot" w:pos="8306"/>
          <w:tab w:val="clear" w:pos="8296"/>
        </w:tabs>
      </w:pPr>
      <w:r>
        <w:fldChar w:fldCharType="begin"/>
      </w:r>
      <w:r>
        <w:instrText xml:space="preserve"> HYPERLINK \l _Toc20533 </w:instrText>
      </w:r>
      <w:r>
        <w:fldChar w:fldCharType="separate"/>
      </w:r>
      <w:r>
        <w:rPr>
          <w:rFonts w:hint="default" w:ascii="宋体" w:hAnsi="宋体" w:eastAsia="宋体" w:cs="宋体"/>
        </w:rPr>
        <w:t xml:space="preserve">第2章 </w:t>
      </w:r>
      <w:r>
        <w:rPr>
          <w:rFonts w:hint="eastAsia"/>
          <w:lang w:val="en-US" w:eastAsia="zh-CN"/>
        </w:rPr>
        <w:t>硬件部分和软件部分</w:t>
      </w:r>
      <w:r>
        <w:tab/>
      </w:r>
      <w:r>
        <w:fldChar w:fldCharType="begin"/>
      </w:r>
      <w:r>
        <w:instrText xml:space="preserve"> PAGEREF _Toc20533 \h </w:instrText>
      </w:r>
      <w:r>
        <w:fldChar w:fldCharType="separate"/>
      </w:r>
      <w:r>
        <w:t>2</w:t>
      </w:r>
      <w:r>
        <w:fldChar w:fldCharType="end"/>
      </w:r>
      <w:r>
        <w:fldChar w:fldCharType="end"/>
      </w:r>
    </w:p>
    <w:p>
      <w:pPr>
        <w:pStyle w:val="18"/>
        <w:tabs>
          <w:tab w:val="right" w:leader="dot" w:pos="8306"/>
        </w:tabs>
      </w:pPr>
      <w:r>
        <w:fldChar w:fldCharType="begin"/>
      </w:r>
      <w:r>
        <w:instrText xml:space="preserve"> HYPERLINK \l _Toc21308 </w:instrText>
      </w:r>
      <w:r>
        <w:fldChar w:fldCharType="separate"/>
      </w:r>
      <w:r>
        <w:rPr>
          <w:rFonts w:hint="default" w:ascii="宋体" w:hAnsi="宋体" w:eastAsia="宋体" w:cs="宋体"/>
        </w:rPr>
        <w:t xml:space="preserve">2.1 </w:t>
      </w:r>
      <w:r>
        <w:rPr>
          <w:rFonts w:hint="eastAsia"/>
          <w:lang w:val="en-US" w:eastAsia="zh-CN"/>
        </w:rPr>
        <w:t>硬件部分</w:t>
      </w:r>
      <w:r>
        <w:tab/>
      </w:r>
      <w:r>
        <w:fldChar w:fldCharType="begin"/>
      </w:r>
      <w:r>
        <w:instrText xml:space="preserve"> PAGEREF _Toc21308 \h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_Toc6751 </w:instrText>
      </w:r>
      <w:r>
        <w:fldChar w:fldCharType="separate"/>
      </w:r>
      <w:r>
        <w:rPr>
          <w:rFonts w:hint="default" w:ascii="宋体" w:hAnsi="宋体" w:eastAsia="宋体" w:cs="宋体"/>
        </w:rPr>
        <w:t xml:space="preserve">2.1.1 </w:t>
      </w:r>
      <w:r>
        <w:t>电源模块</w:t>
      </w:r>
      <w:r>
        <w:tab/>
      </w:r>
      <w:r>
        <w:fldChar w:fldCharType="begin"/>
      </w:r>
      <w:r>
        <w:instrText xml:space="preserve"> PAGEREF _Toc6751 \h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_Toc15363 </w:instrText>
      </w:r>
      <w:r>
        <w:fldChar w:fldCharType="separate"/>
      </w:r>
      <w:r>
        <w:rPr>
          <w:rFonts w:hint="default" w:ascii="宋体" w:hAnsi="宋体" w:eastAsia="宋体" w:cs="宋体"/>
        </w:rPr>
        <w:t xml:space="preserve">2.1.2 </w:t>
      </w:r>
      <w:r>
        <w:rPr>
          <w:rFonts w:hint="eastAsia"/>
          <w:lang w:val="en-US" w:eastAsia="zh-CN"/>
        </w:rPr>
        <w:t>最小系统开发板</w:t>
      </w:r>
      <w:r>
        <w:tab/>
      </w:r>
      <w:r>
        <w:fldChar w:fldCharType="begin"/>
      </w:r>
      <w:r>
        <w:instrText xml:space="preserve"> PAGEREF _Toc15363 \h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_Toc31454 </w:instrText>
      </w:r>
      <w:r>
        <w:fldChar w:fldCharType="separate"/>
      </w:r>
      <w:r>
        <w:rPr>
          <w:rFonts w:hint="default" w:ascii="宋体" w:hAnsi="宋体" w:eastAsia="宋体" w:cs="宋体"/>
        </w:rPr>
        <w:t xml:space="preserve">2.1.3 </w:t>
      </w:r>
      <w:r>
        <w:rPr>
          <w:rFonts w:hint="eastAsia"/>
          <w:lang w:val="en-US" w:eastAsia="zh-CN"/>
        </w:rPr>
        <w:t>寻迹红外模块</w:t>
      </w:r>
      <w:r>
        <w:tab/>
      </w:r>
      <w:r>
        <w:fldChar w:fldCharType="begin"/>
      </w:r>
      <w:r>
        <w:instrText xml:space="preserve"> PAGEREF _Toc31454 \h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_Toc30759 </w:instrText>
      </w:r>
      <w:r>
        <w:fldChar w:fldCharType="separate"/>
      </w:r>
      <w:r>
        <w:rPr>
          <w:rFonts w:hint="default" w:ascii="宋体" w:hAnsi="宋体" w:eastAsia="宋体" w:cs="宋体"/>
        </w:rPr>
        <w:t xml:space="preserve">2.1.4 </w:t>
      </w:r>
      <w:r>
        <w:rPr>
          <w:rFonts w:hint="eastAsia"/>
          <w:lang w:val="en-US" w:eastAsia="zh-CN"/>
        </w:rPr>
        <w:t>前轮舵机</w:t>
      </w:r>
      <w:r>
        <w:tab/>
      </w:r>
      <w:r>
        <w:fldChar w:fldCharType="begin"/>
      </w:r>
      <w:r>
        <w:instrText xml:space="preserve"> PAGEREF _Toc30759 \h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_Toc9006 </w:instrText>
      </w:r>
      <w:r>
        <w:fldChar w:fldCharType="separate"/>
      </w:r>
      <w:r>
        <w:rPr>
          <w:rFonts w:hint="default" w:ascii="宋体" w:hAnsi="宋体" w:eastAsia="宋体" w:cs="宋体"/>
        </w:rPr>
        <w:t xml:space="preserve">2.1.5 </w:t>
      </w:r>
      <w:r>
        <w:rPr>
          <w:rFonts w:hint="eastAsia"/>
        </w:rPr>
        <w:t>TB6612FNG模块说明</w:t>
      </w:r>
      <w:r>
        <w:tab/>
      </w:r>
      <w:r>
        <w:fldChar w:fldCharType="begin"/>
      </w:r>
      <w:r>
        <w:instrText xml:space="preserve"> PAGEREF _Toc9006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_Toc2078 </w:instrText>
      </w:r>
      <w:r>
        <w:fldChar w:fldCharType="separate"/>
      </w:r>
      <w:r>
        <w:rPr>
          <w:rFonts w:hint="default" w:ascii="宋体" w:hAnsi="宋体" w:eastAsia="宋体" w:cs="宋体"/>
        </w:rPr>
        <w:t xml:space="preserve">2.1.6 </w:t>
      </w:r>
      <w:r>
        <w:rPr>
          <w:rFonts w:hint="eastAsia"/>
          <w:lang w:val="en-US" w:eastAsia="zh-CN"/>
        </w:rPr>
        <w:t>0.96OLED显示屏</w:t>
      </w:r>
      <w:r>
        <w:tab/>
      </w:r>
      <w:r>
        <w:fldChar w:fldCharType="begin"/>
      </w:r>
      <w:r>
        <w:instrText xml:space="preserve"> PAGEREF _Toc2078 \h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_Toc31538 </w:instrText>
      </w:r>
      <w:r>
        <w:fldChar w:fldCharType="separate"/>
      </w:r>
      <w:r>
        <w:rPr>
          <w:rFonts w:hint="default" w:ascii="宋体" w:hAnsi="宋体" w:eastAsia="宋体" w:cs="宋体"/>
        </w:rPr>
        <w:t xml:space="preserve">2.1.7 </w:t>
      </w:r>
      <w:r>
        <w:rPr>
          <w:rFonts w:hint="eastAsia"/>
          <w:lang w:val="en-US" w:eastAsia="zh-CN"/>
        </w:rPr>
        <w:t>方式</w:t>
      </w:r>
      <w:r>
        <w:tab/>
      </w:r>
      <w:r>
        <w:fldChar w:fldCharType="begin"/>
      </w:r>
      <w:r>
        <w:instrText xml:space="preserve"> PAGEREF _Toc31538 \h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_Toc123 </w:instrText>
      </w:r>
      <w:r>
        <w:fldChar w:fldCharType="separate"/>
      </w:r>
      <w:r>
        <w:rPr>
          <w:rFonts w:hint="default" w:ascii="宋体" w:hAnsi="宋体" w:eastAsia="宋体" w:cs="宋体"/>
        </w:rPr>
        <w:t xml:space="preserve">2.1.8 </w:t>
      </w:r>
      <w:r>
        <w:rPr>
          <w:rFonts w:hint="eastAsia"/>
          <w:lang w:val="en-US" w:eastAsia="zh-CN"/>
        </w:rPr>
        <w:t>规范化发</w:t>
      </w:r>
      <w:r>
        <w:tab/>
      </w:r>
      <w:r>
        <w:fldChar w:fldCharType="begin"/>
      </w:r>
      <w:r>
        <w:instrText xml:space="preserve"> PAGEREF _Toc123 \h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_Toc18558 </w:instrText>
      </w:r>
      <w:r>
        <w:fldChar w:fldCharType="separate"/>
      </w:r>
      <w:r>
        <w:rPr>
          <w:rFonts w:hint="default" w:ascii="宋体" w:hAnsi="宋体" w:eastAsia="宋体" w:cs="宋体"/>
        </w:rPr>
        <w:t xml:space="preserve">2.1.9 </w:t>
      </w:r>
      <w:r>
        <w:rPr>
          <w:rFonts w:hint="eastAsia"/>
          <w:lang w:val="en-US" w:eastAsia="zh-CN"/>
        </w:rPr>
        <w:t>规范化</w:t>
      </w:r>
      <w:r>
        <w:tab/>
      </w:r>
      <w:r>
        <w:fldChar w:fldCharType="begin"/>
      </w:r>
      <w:r>
        <w:instrText xml:space="preserve"> PAGEREF _Toc18558 \h </w:instrText>
      </w:r>
      <w:r>
        <w:fldChar w:fldCharType="separate"/>
      </w:r>
      <w:r>
        <w:t>8</w:t>
      </w:r>
      <w:r>
        <w:fldChar w:fldCharType="end"/>
      </w:r>
      <w:r>
        <w:fldChar w:fldCharType="end"/>
      </w:r>
    </w:p>
    <w:p>
      <w:pPr>
        <w:pStyle w:val="18"/>
        <w:tabs>
          <w:tab w:val="right" w:leader="dot" w:pos="8306"/>
        </w:tabs>
      </w:pPr>
      <w:r>
        <w:fldChar w:fldCharType="begin"/>
      </w:r>
      <w:r>
        <w:instrText xml:space="preserve"> HYPERLINK \l _Toc20110 </w:instrText>
      </w:r>
      <w:r>
        <w:fldChar w:fldCharType="separate"/>
      </w:r>
      <w:r>
        <w:rPr>
          <w:rFonts w:hint="default" w:ascii="宋体" w:hAnsi="宋体" w:eastAsia="宋体" w:cs="宋体"/>
        </w:rPr>
        <w:t xml:space="preserve">2.2 </w:t>
      </w:r>
      <w:r>
        <w:t>软件部分</w:t>
      </w:r>
      <w:r>
        <w:tab/>
      </w:r>
      <w:r>
        <w:fldChar w:fldCharType="begin"/>
      </w:r>
      <w:r>
        <w:instrText xml:space="preserve"> PAGEREF _Toc20110 \h </w:instrText>
      </w:r>
      <w:r>
        <w:fldChar w:fldCharType="separate"/>
      </w:r>
      <w:r>
        <w:t>9</w:t>
      </w:r>
      <w:r>
        <w:fldChar w:fldCharType="end"/>
      </w:r>
      <w:r>
        <w:fldChar w:fldCharType="end"/>
      </w:r>
    </w:p>
    <w:p>
      <w:pPr>
        <w:pStyle w:val="10"/>
        <w:tabs>
          <w:tab w:val="right" w:leader="dot" w:pos="8306"/>
        </w:tabs>
      </w:pPr>
      <w:r>
        <w:fldChar w:fldCharType="begin"/>
      </w:r>
      <w:r>
        <w:instrText xml:space="preserve"> HYPERLINK \l _Toc12552 </w:instrText>
      </w:r>
      <w:r>
        <w:fldChar w:fldCharType="separate"/>
      </w:r>
      <w:r>
        <w:rPr>
          <w:rFonts w:hint="default" w:ascii="宋体" w:hAnsi="宋体" w:eastAsia="宋体" w:cs="宋体"/>
        </w:rPr>
        <w:t xml:space="preserve">2.2.1 </w:t>
      </w:r>
      <w:r>
        <w:t>软件工具</w:t>
      </w:r>
      <w:r>
        <w:rPr>
          <w:rFonts w:hint="eastAsia"/>
          <w:lang w:val="en-US" w:eastAsia="zh-CN"/>
        </w:rPr>
        <w:t>keil</w:t>
      </w:r>
      <w:r>
        <w:tab/>
      </w:r>
      <w:r>
        <w:fldChar w:fldCharType="begin"/>
      </w:r>
      <w:r>
        <w:instrText xml:space="preserve"> PAGEREF _Toc12552 \h </w:instrText>
      </w:r>
      <w:r>
        <w:fldChar w:fldCharType="separate"/>
      </w:r>
      <w:r>
        <w:t>9</w:t>
      </w:r>
      <w:r>
        <w:fldChar w:fldCharType="end"/>
      </w:r>
      <w:r>
        <w:fldChar w:fldCharType="end"/>
      </w:r>
    </w:p>
    <w:p>
      <w:pPr>
        <w:pStyle w:val="10"/>
        <w:tabs>
          <w:tab w:val="right" w:leader="dot" w:pos="8306"/>
        </w:tabs>
      </w:pPr>
      <w:r>
        <w:fldChar w:fldCharType="begin"/>
      </w:r>
      <w:r>
        <w:instrText xml:space="preserve"> HYPERLINK \l _Toc16072 </w:instrText>
      </w:r>
      <w:r>
        <w:fldChar w:fldCharType="separate"/>
      </w:r>
      <w:r>
        <w:rPr>
          <w:rFonts w:hint="default" w:ascii="宋体" w:hAnsi="宋体" w:eastAsia="宋体" w:cs="宋体"/>
        </w:rPr>
        <w:t xml:space="preserve">2.2.2 </w:t>
      </w:r>
      <w:r>
        <w:rPr>
          <w:rFonts w:hint="eastAsia"/>
          <w:lang w:val="en-US" w:eastAsia="zh-CN"/>
        </w:rPr>
        <w:t>Oled显示屏专用取模工具</w:t>
      </w:r>
      <w:r>
        <w:tab/>
      </w:r>
      <w:r>
        <w:fldChar w:fldCharType="begin"/>
      </w:r>
      <w:r>
        <w:instrText xml:space="preserve"> PAGEREF _Toc16072 \h </w:instrText>
      </w:r>
      <w:r>
        <w:fldChar w:fldCharType="separate"/>
      </w:r>
      <w:r>
        <w:t>9</w:t>
      </w:r>
      <w:r>
        <w:fldChar w:fldCharType="end"/>
      </w:r>
      <w:r>
        <w:fldChar w:fldCharType="end"/>
      </w:r>
    </w:p>
    <w:p>
      <w:pPr>
        <w:pStyle w:val="10"/>
        <w:tabs>
          <w:tab w:val="right" w:leader="dot" w:pos="8306"/>
        </w:tabs>
      </w:pPr>
      <w:r>
        <w:fldChar w:fldCharType="begin"/>
      </w:r>
      <w:r>
        <w:instrText xml:space="preserve"> HYPERLINK \l _Toc31852 </w:instrText>
      </w:r>
      <w:r>
        <w:fldChar w:fldCharType="separate"/>
      </w:r>
      <w:r>
        <w:rPr>
          <w:rFonts w:hint="default" w:ascii="宋体" w:hAnsi="宋体" w:eastAsia="宋体" w:cs="宋体"/>
        </w:rPr>
        <w:t xml:space="preserve">2.2.3 </w:t>
      </w:r>
      <w:r>
        <w:rPr>
          <w:rFonts w:hint="eastAsia"/>
          <w:lang w:val="en-US" w:eastAsia="zh-CN"/>
        </w:rPr>
        <w:t>Cubmax</w:t>
      </w:r>
      <w:r>
        <w:tab/>
      </w:r>
      <w:r>
        <w:fldChar w:fldCharType="begin"/>
      </w:r>
      <w:r>
        <w:instrText xml:space="preserve"> PAGEREF _Toc31852 \h </w:instrText>
      </w:r>
      <w:r>
        <w:fldChar w:fldCharType="separate"/>
      </w:r>
      <w:r>
        <w:t>10</w:t>
      </w:r>
      <w:r>
        <w:fldChar w:fldCharType="end"/>
      </w:r>
      <w:r>
        <w:fldChar w:fldCharType="end"/>
      </w:r>
    </w:p>
    <w:p>
      <w:pPr>
        <w:pStyle w:val="10"/>
        <w:tabs>
          <w:tab w:val="right" w:leader="dot" w:pos="8306"/>
        </w:tabs>
      </w:pPr>
      <w:r>
        <w:fldChar w:fldCharType="begin"/>
      </w:r>
      <w:r>
        <w:instrText xml:space="preserve"> HYPERLINK \l _Toc15237 </w:instrText>
      </w:r>
      <w:r>
        <w:fldChar w:fldCharType="separate"/>
      </w:r>
      <w:r>
        <w:rPr>
          <w:rFonts w:hint="default" w:ascii="宋体" w:hAnsi="宋体" w:eastAsia="宋体" w:cs="宋体"/>
        </w:rPr>
        <w:t xml:space="preserve">2.2.4 </w:t>
      </w:r>
      <w:r>
        <w:rPr>
          <w:rFonts w:hint="eastAsia"/>
          <w:lang w:val="en-US" w:eastAsia="zh-CN"/>
        </w:rPr>
        <w:t>Git</w:t>
      </w:r>
      <w:r>
        <w:tab/>
      </w:r>
      <w:r>
        <w:fldChar w:fldCharType="begin"/>
      </w:r>
      <w:r>
        <w:instrText xml:space="preserve"> PAGEREF _Toc15237 \h </w:instrText>
      </w:r>
      <w:r>
        <w:fldChar w:fldCharType="separate"/>
      </w:r>
      <w:r>
        <w:t>10</w:t>
      </w:r>
      <w:r>
        <w:fldChar w:fldCharType="end"/>
      </w:r>
      <w:r>
        <w:fldChar w:fldCharType="end"/>
      </w:r>
    </w:p>
    <w:p>
      <w:pPr>
        <w:pStyle w:val="10"/>
        <w:tabs>
          <w:tab w:val="right" w:leader="dot" w:pos="8306"/>
        </w:tabs>
      </w:pPr>
      <w:r>
        <w:fldChar w:fldCharType="begin"/>
      </w:r>
      <w:r>
        <w:instrText xml:space="preserve"> HYPERLINK \l _Toc20506 </w:instrText>
      </w:r>
      <w:r>
        <w:fldChar w:fldCharType="separate"/>
      </w:r>
      <w:r>
        <w:rPr>
          <w:rFonts w:hint="default" w:ascii="宋体" w:hAnsi="宋体" w:eastAsia="宋体" w:cs="宋体"/>
        </w:rPr>
        <w:t xml:space="preserve">2.2.5 </w:t>
      </w:r>
      <w:r>
        <w:t>模块流程图</w:t>
      </w:r>
      <w:r>
        <w:tab/>
      </w:r>
      <w:r>
        <w:fldChar w:fldCharType="begin"/>
      </w:r>
      <w:r>
        <w:instrText xml:space="preserve"> PAGEREF _Toc20506 \h </w:instrText>
      </w:r>
      <w:r>
        <w:fldChar w:fldCharType="separate"/>
      </w:r>
      <w:r>
        <w:t>10</w:t>
      </w:r>
      <w:r>
        <w:fldChar w:fldCharType="end"/>
      </w:r>
      <w:r>
        <w:fldChar w:fldCharType="end"/>
      </w:r>
    </w:p>
    <w:p>
      <w:pPr>
        <w:pStyle w:val="15"/>
        <w:tabs>
          <w:tab w:val="right" w:leader="dot" w:pos="8306"/>
          <w:tab w:val="clear" w:pos="8296"/>
        </w:tabs>
      </w:pPr>
      <w:r>
        <w:fldChar w:fldCharType="begin"/>
      </w:r>
      <w:r>
        <w:instrText xml:space="preserve"> HYPERLINK \l _Toc12014 </w:instrText>
      </w:r>
      <w:r>
        <w:fldChar w:fldCharType="separate"/>
      </w:r>
      <w:r>
        <w:rPr>
          <w:rFonts w:hint="default" w:ascii="宋体" w:hAnsi="宋体" w:eastAsia="宋体" w:cs="宋体"/>
        </w:rPr>
        <w:t xml:space="preserve">第3章 </w:t>
      </w:r>
      <w:r>
        <w:rPr>
          <w:rFonts w:hint="eastAsia"/>
          <w:lang w:val="en-US" w:eastAsia="zh-CN"/>
        </w:rPr>
        <w:t>实现功能与电路设计</w:t>
      </w:r>
      <w:r>
        <w:tab/>
      </w:r>
      <w:r>
        <w:fldChar w:fldCharType="begin"/>
      </w:r>
      <w:r>
        <w:instrText xml:space="preserve"> PAGEREF _Toc12014 \h </w:instrText>
      </w:r>
      <w:r>
        <w:fldChar w:fldCharType="separate"/>
      </w:r>
      <w:r>
        <w:t>11</w:t>
      </w:r>
      <w:r>
        <w:fldChar w:fldCharType="end"/>
      </w:r>
      <w:r>
        <w:fldChar w:fldCharType="end"/>
      </w:r>
    </w:p>
    <w:p>
      <w:pPr>
        <w:pStyle w:val="18"/>
        <w:tabs>
          <w:tab w:val="right" w:leader="dot" w:pos="8306"/>
        </w:tabs>
      </w:pPr>
      <w:r>
        <w:fldChar w:fldCharType="begin"/>
      </w:r>
      <w:r>
        <w:instrText xml:space="preserve"> HYPERLINK \l _Toc17961 </w:instrText>
      </w:r>
      <w:r>
        <w:fldChar w:fldCharType="separate"/>
      </w:r>
      <w:r>
        <w:rPr>
          <w:rFonts w:hint="default" w:ascii="宋体" w:hAnsi="宋体" w:eastAsia="宋体" w:cs="宋体"/>
        </w:rPr>
        <w:t xml:space="preserve">3.1 </w:t>
      </w:r>
      <w:r>
        <w:rPr>
          <w:rFonts w:hint="eastAsia"/>
          <w:lang w:val="en-US" w:eastAsia="zh-CN"/>
        </w:rPr>
        <w:t>实现功能与设计</w:t>
      </w:r>
      <w:r>
        <w:tab/>
      </w:r>
      <w:r>
        <w:fldChar w:fldCharType="begin"/>
      </w:r>
      <w:r>
        <w:instrText xml:space="preserve"> PAGEREF _Toc17961 \h </w:instrText>
      </w:r>
      <w:r>
        <w:fldChar w:fldCharType="separate"/>
      </w:r>
      <w:r>
        <w:t>11</w:t>
      </w:r>
      <w:r>
        <w:fldChar w:fldCharType="end"/>
      </w:r>
      <w:r>
        <w:fldChar w:fldCharType="end"/>
      </w:r>
    </w:p>
    <w:p>
      <w:pPr>
        <w:pStyle w:val="10"/>
        <w:tabs>
          <w:tab w:val="right" w:leader="dot" w:pos="8306"/>
        </w:tabs>
      </w:pPr>
      <w:r>
        <w:fldChar w:fldCharType="begin"/>
      </w:r>
      <w:r>
        <w:instrText xml:space="preserve"> HYPERLINK \l _Toc2311 </w:instrText>
      </w:r>
      <w:r>
        <w:fldChar w:fldCharType="separate"/>
      </w:r>
      <w:r>
        <w:rPr>
          <w:rFonts w:hint="default" w:ascii="宋体" w:hAnsi="宋体" w:eastAsia="宋体" w:cs="宋体"/>
        </w:rPr>
        <w:t xml:space="preserve">3.1.1 </w:t>
      </w:r>
      <w:r>
        <w:t>实现功能描述</w:t>
      </w:r>
      <w:r>
        <w:tab/>
      </w:r>
      <w:r>
        <w:fldChar w:fldCharType="begin"/>
      </w:r>
      <w:r>
        <w:instrText xml:space="preserve"> PAGEREF _Toc2311 \h </w:instrText>
      </w:r>
      <w:r>
        <w:fldChar w:fldCharType="separate"/>
      </w:r>
      <w:r>
        <w:t>11</w:t>
      </w:r>
      <w:r>
        <w:fldChar w:fldCharType="end"/>
      </w:r>
      <w:r>
        <w:fldChar w:fldCharType="end"/>
      </w:r>
    </w:p>
    <w:p>
      <w:pPr>
        <w:pStyle w:val="18"/>
        <w:tabs>
          <w:tab w:val="right" w:leader="dot" w:pos="8306"/>
        </w:tabs>
      </w:pPr>
      <w:r>
        <w:fldChar w:fldCharType="begin"/>
      </w:r>
      <w:r>
        <w:instrText xml:space="preserve"> HYPERLINK \l _Toc31660 </w:instrText>
      </w:r>
      <w:r>
        <w:fldChar w:fldCharType="separate"/>
      </w:r>
      <w:r>
        <w:rPr>
          <w:rFonts w:hint="default" w:ascii="宋体" w:hAnsi="宋体" w:eastAsia="宋体" w:cs="宋体"/>
        </w:rPr>
        <w:t xml:space="preserve">3.2 </w:t>
      </w:r>
      <w:r>
        <w:t>电路设计</w:t>
      </w:r>
      <w:r>
        <w:tab/>
      </w:r>
      <w:r>
        <w:fldChar w:fldCharType="begin"/>
      </w:r>
      <w:r>
        <w:instrText xml:space="preserve"> PAGEREF _Toc31660 \h </w:instrText>
      </w:r>
      <w:r>
        <w:fldChar w:fldCharType="separate"/>
      </w:r>
      <w:r>
        <w:t>11</w:t>
      </w:r>
      <w:r>
        <w:fldChar w:fldCharType="end"/>
      </w:r>
      <w:r>
        <w:fldChar w:fldCharType="end"/>
      </w:r>
    </w:p>
    <w:p>
      <w:pPr>
        <w:pStyle w:val="10"/>
        <w:tabs>
          <w:tab w:val="right" w:leader="dot" w:pos="8306"/>
        </w:tabs>
      </w:pPr>
      <w:r>
        <w:fldChar w:fldCharType="begin"/>
      </w:r>
      <w:r>
        <w:instrText xml:space="preserve"> HYPERLINK \l _Toc13105 </w:instrText>
      </w:r>
      <w:r>
        <w:fldChar w:fldCharType="separate"/>
      </w:r>
      <w:r>
        <w:rPr>
          <w:rFonts w:hint="default" w:ascii="宋体" w:hAnsi="宋体" w:eastAsia="宋体" w:cs="宋体"/>
        </w:rPr>
        <w:t xml:space="preserve">3.2.1 </w:t>
      </w:r>
      <w:r>
        <w:rPr>
          <w:rFonts w:hint="eastAsia"/>
          <w:lang w:val="en-US" w:eastAsia="zh-CN"/>
        </w:rPr>
        <w:t>最小系统板电路</w:t>
      </w:r>
      <w:r>
        <w:tab/>
      </w:r>
      <w:r>
        <w:fldChar w:fldCharType="begin"/>
      </w:r>
      <w:r>
        <w:instrText xml:space="preserve"> PAGEREF _Toc13105 \h </w:instrText>
      </w:r>
      <w:r>
        <w:fldChar w:fldCharType="separate"/>
      </w:r>
      <w:r>
        <w:t>11</w:t>
      </w:r>
      <w:r>
        <w:fldChar w:fldCharType="end"/>
      </w:r>
      <w:r>
        <w:fldChar w:fldCharType="end"/>
      </w:r>
    </w:p>
    <w:p>
      <w:pPr>
        <w:pStyle w:val="10"/>
        <w:tabs>
          <w:tab w:val="right" w:leader="dot" w:pos="8306"/>
        </w:tabs>
      </w:pPr>
      <w:r>
        <w:fldChar w:fldCharType="begin"/>
      </w:r>
      <w:r>
        <w:instrText xml:space="preserve"> HYPERLINK \l _Toc23222 </w:instrText>
      </w:r>
      <w:r>
        <w:fldChar w:fldCharType="separate"/>
      </w:r>
      <w:r>
        <w:rPr>
          <w:rFonts w:hint="default" w:ascii="宋体" w:hAnsi="宋体" w:eastAsia="宋体" w:cs="宋体"/>
        </w:rPr>
        <w:t xml:space="preserve">3.2.2 </w:t>
      </w:r>
      <w:r>
        <w:rPr>
          <w:rFonts w:hint="eastAsia"/>
          <w:lang w:val="en-US" w:eastAsia="zh-CN"/>
        </w:rPr>
        <w:t>红外检测模块电路</w:t>
      </w:r>
      <w:r>
        <w:tab/>
      </w:r>
      <w:r>
        <w:fldChar w:fldCharType="begin"/>
      </w:r>
      <w:r>
        <w:instrText xml:space="preserve"> PAGEREF _Toc23222 \h </w:instrText>
      </w:r>
      <w:r>
        <w:fldChar w:fldCharType="separate"/>
      </w:r>
      <w:r>
        <w:t>12</w:t>
      </w:r>
      <w:r>
        <w:fldChar w:fldCharType="end"/>
      </w:r>
      <w:r>
        <w:fldChar w:fldCharType="end"/>
      </w:r>
    </w:p>
    <w:p>
      <w:pPr>
        <w:pStyle w:val="10"/>
        <w:tabs>
          <w:tab w:val="right" w:leader="dot" w:pos="8306"/>
        </w:tabs>
      </w:pPr>
      <w:r>
        <w:fldChar w:fldCharType="begin"/>
      </w:r>
      <w:r>
        <w:instrText xml:space="preserve"> HYPERLINK \l _Toc17566 </w:instrText>
      </w:r>
      <w:r>
        <w:fldChar w:fldCharType="separate"/>
      </w:r>
      <w:r>
        <w:rPr>
          <w:rFonts w:hint="default" w:ascii="宋体" w:hAnsi="宋体" w:eastAsia="宋体" w:cs="宋体"/>
        </w:rPr>
        <w:t xml:space="preserve">3.2.3 </w:t>
      </w:r>
      <w:r>
        <w:rPr>
          <w:rFonts w:hint="eastAsia"/>
          <w:lang w:val="en-US" w:eastAsia="zh-CN"/>
        </w:rPr>
        <w:t>TB6612带稳压模块板原理图</w:t>
      </w:r>
      <w:r>
        <w:tab/>
      </w:r>
      <w:r>
        <w:fldChar w:fldCharType="begin"/>
      </w:r>
      <w:r>
        <w:instrText xml:space="preserve"> PAGEREF _Toc17566 \h </w:instrText>
      </w:r>
      <w:r>
        <w:fldChar w:fldCharType="separate"/>
      </w:r>
      <w:r>
        <w:t>13</w:t>
      </w:r>
      <w:r>
        <w:fldChar w:fldCharType="end"/>
      </w:r>
      <w:r>
        <w:fldChar w:fldCharType="end"/>
      </w:r>
    </w:p>
    <w:p>
      <w:pPr>
        <w:pStyle w:val="10"/>
        <w:tabs>
          <w:tab w:val="right" w:leader="dot" w:pos="8306"/>
        </w:tabs>
      </w:pPr>
      <w:r>
        <w:fldChar w:fldCharType="begin"/>
      </w:r>
      <w:r>
        <w:instrText xml:space="preserve"> HYPERLINK \l _Toc17775 </w:instrText>
      </w:r>
      <w:r>
        <w:fldChar w:fldCharType="separate"/>
      </w:r>
      <w:r>
        <w:rPr>
          <w:rFonts w:hint="default" w:ascii="宋体" w:hAnsi="宋体" w:eastAsia="宋体" w:cs="宋体"/>
        </w:rPr>
        <w:t xml:space="preserve">3.2.4 </w:t>
      </w:r>
      <w:r>
        <w:rPr>
          <w:rFonts w:hint="eastAsia"/>
          <w:lang w:val="en-US" w:eastAsia="zh-CN"/>
        </w:rPr>
        <w:t>0.96OLED显示屏原理图</w:t>
      </w:r>
      <w:r>
        <w:tab/>
      </w:r>
      <w:r>
        <w:fldChar w:fldCharType="begin"/>
      </w:r>
      <w:r>
        <w:instrText xml:space="preserve"> PAGEREF _Toc17775 \h </w:instrText>
      </w:r>
      <w:r>
        <w:fldChar w:fldCharType="separate"/>
      </w:r>
      <w:r>
        <w:t>14</w:t>
      </w:r>
      <w:r>
        <w:fldChar w:fldCharType="end"/>
      </w:r>
      <w:r>
        <w:fldChar w:fldCharType="end"/>
      </w:r>
    </w:p>
    <w:p>
      <w:pPr>
        <w:pStyle w:val="18"/>
        <w:tabs>
          <w:tab w:val="right" w:leader="dot" w:pos="8306"/>
        </w:tabs>
      </w:pPr>
      <w:r>
        <w:fldChar w:fldCharType="begin"/>
      </w:r>
      <w:r>
        <w:instrText xml:space="preserve"> HYPERLINK \l _Toc10127 </w:instrText>
      </w:r>
      <w:r>
        <w:fldChar w:fldCharType="separate"/>
      </w:r>
      <w:r>
        <w:rPr>
          <w:rFonts w:hint="default" w:ascii="宋体" w:hAnsi="宋体" w:eastAsia="宋体" w:cs="宋体"/>
        </w:rPr>
        <w:t xml:space="preserve">3.3 </w:t>
      </w:r>
      <w:r>
        <w:t>软件设计</w:t>
      </w:r>
      <w:r>
        <w:tab/>
      </w:r>
      <w:r>
        <w:fldChar w:fldCharType="begin"/>
      </w:r>
      <w:r>
        <w:instrText xml:space="preserve"> PAGEREF _Toc10127 \h </w:instrText>
      </w:r>
      <w:r>
        <w:fldChar w:fldCharType="separate"/>
      </w:r>
      <w:r>
        <w:t>15</w:t>
      </w:r>
      <w:r>
        <w:fldChar w:fldCharType="end"/>
      </w:r>
      <w:r>
        <w:fldChar w:fldCharType="end"/>
      </w:r>
    </w:p>
    <w:p>
      <w:pPr>
        <w:pStyle w:val="10"/>
        <w:tabs>
          <w:tab w:val="right" w:leader="dot" w:pos="8306"/>
        </w:tabs>
      </w:pPr>
      <w:r>
        <w:fldChar w:fldCharType="begin"/>
      </w:r>
      <w:r>
        <w:instrText xml:space="preserve"> HYPERLINK \l _Toc13035 </w:instrText>
      </w:r>
      <w:r>
        <w:fldChar w:fldCharType="separate"/>
      </w:r>
      <w:r>
        <w:rPr>
          <w:rFonts w:hint="default" w:ascii="宋体" w:hAnsi="宋体" w:eastAsia="宋体" w:cs="宋体"/>
        </w:rPr>
        <w:t xml:space="preserve">3.3.1 </w:t>
      </w:r>
      <w:r>
        <w:t>软件设计思路</w:t>
      </w:r>
      <w:r>
        <w:tab/>
      </w:r>
      <w:r>
        <w:fldChar w:fldCharType="begin"/>
      </w:r>
      <w:r>
        <w:instrText xml:space="preserve"> PAGEREF _Toc13035 \h </w:instrText>
      </w:r>
      <w:r>
        <w:fldChar w:fldCharType="separate"/>
      </w:r>
      <w:r>
        <w:t>15</w:t>
      </w:r>
      <w:r>
        <w:fldChar w:fldCharType="end"/>
      </w:r>
      <w:r>
        <w:fldChar w:fldCharType="end"/>
      </w:r>
    </w:p>
    <w:p>
      <w:pPr>
        <w:pStyle w:val="15"/>
        <w:tabs>
          <w:tab w:val="right" w:leader="dot" w:pos="8306"/>
          <w:tab w:val="clear" w:pos="8296"/>
        </w:tabs>
      </w:pPr>
      <w:r>
        <w:fldChar w:fldCharType="begin"/>
      </w:r>
      <w:r>
        <w:instrText xml:space="preserve"> HYPERLINK \l _Toc7504 </w:instrText>
      </w:r>
      <w:r>
        <w:fldChar w:fldCharType="separate"/>
      </w:r>
      <w:r>
        <w:rPr>
          <w:rFonts w:hint="default" w:ascii="宋体" w:hAnsi="宋体" w:eastAsia="宋体" w:cs="宋体"/>
        </w:rPr>
        <w:t xml:space="preserve">第4章 </w:t>
      </w:r>
      <w:r>
        <w:rPr>
          <w:rFonts w:hint="eastAsia"/>
          <w:lang w:val="en-US" w:eastAsia="zh-CN"/>
        </w:rPr>
        <w:t>调试难点和问题</w:t>
      </w:r>
      <w:r>
        <w:tab/>
      </w:r>
      <w:r>
        <w:fldChar w:fldCharType="begin"/>
      </w:r>
      <w:r>
        <w:instrText xml:space="preserve"> PAGEREF _Toc7504 \h </w:instrText>
      </w:r>
      <w:r>
        <w:fldChar w:fldCharType="separate"/>
      </w:r>
      <w:r>
        <w:t>16</w:t>
      </w:r>
      <w:r>
        <w:fldChar w:fldCharType="end"/>
      </w:r>
      <w:r>
        <w:fldChar w:fldCharType="end"/>
      </w:r>
    </w:p>
    <w:p>
      <w:pPr>
        <w:pStyle w:val="18"/>
        <w:tabs>
          <w:tab w:val="right" w:leader="dot" w:pos="8306"/>
        </w:tabs>
      </w:pPr>
      <w:r>
        <w:fldChar w:fldCharType="begin"/>
      </w:r>
      <w:r>
        <w:instrText xml:space="preserve"> HYPERLINK \l _Toc5028 </w:instrText>
      </w:r>
      <w:r>
        <w:fldChar w:fldCharType="separate"/>
      </w:r>
      <w:r>
        <w:rPr>
          <w:rFonts w:hint="default" w:ascii="宋体" w:hAnsi="宋体" w:eastAsia="宋体" w:cs="宋体"/>
        </w:rPr>
        <w:t xml:space="preserve">4.1 </w:t>
      </w:r>
      <w:r>
        <w:t>调试中遇到的重点与难点</w:t>
      </w:r>
      <w:r>
        <w:tab/>
      </w:r>
      <w:r>
        <w:fldChar w:fldCharType="begin"/>
      </w:r>
      <w:r>
        <w:instrText xml:space="preserve"> PAGEREF _Toc5028 \h </w:instrText>
      </w:r>
      <w:r>
        <w:fldChar w:fldCharType="separate"/>
      </w:r>
      <w:r>
        <w:t>16</w:t>
      </w:r>
      <w:r>
        <w:fldChar w:fldCharType="end"/>
      </w:r>
      <w:r>
        <w:fldChar w:fldCharType="end"/>
      </w:r>
    </w:p>
    <w:p>
      <w:pPr>
        <w:pStyle w:val="18"/>
        <w:tabs>
          <w:tab w:val="right" w:leader="dot" w:pos="8306"/>
        </w:tabs>
      </w:pPr>
      <w:r>
        <w:fldChar w:fldCharType="begin"/>
      </w:r>
      <w:r>
        <w:instrText xml:space="preserve"> HYPERLINK \l _Toc16208 </w:instrText>
      </w:r>
      <w:r>
        <w:fldChar w:fldCharType="separate"/>
      </w:r>
      <w:r>
        <w:rPr>
          <w:rFonts w:hint="default" w:ascii="宋体" w:hAnsi="宋体" w:eastAsia="宋体" w:cs="宋体"/>
        </w:rPr>
        <w:t xml:space="preserve">4.2 </w:t>
      </w:r>
      <w:r>
        <w:t>解决方案</w:t>
      </w:r>
      <w:r>
        <w:tab/>
      </w:r>
      <w:r>
        <w:fldChar w:fldCharType="begin"/>
      </w:r>
      <w:r>
        <w:instrText xml:space="preserve"> PAGEREF _Toc16208 \h </w:instrText>
      </w:r>
      <w:r>
        <w:fldChar w:fldCharType="separate"/>
      </w:r>
      <w:r>
        <w:t>16</w:t>
      </w:r>
      <w:r>
        <w:fldChar w:fldCharType="end"/>
      </w:r>
      <w:r>
        <w:fldChar w:fldCharType="end"/>
      </w:r>
    </w:p>
    <w:p>
      <w:pPr>
        <w:pStyle w:val="18"/>
        <w:tabs>
          <w:tab w:val="right" w:leader="dot" w:pos="8306"/>
        </w:tabs>
      </w:pPr>
      <w:r>
        <w:fldChar w:fldCharType="begin"/>
      </w:r>
      <w:r>
        <w:instrText xml:space="preserve"> HYPERLINK \l _Toc17086 </w:instrText>
      </w:r>
      <w:r>
        <w:fldChar w:fldCharType="separate"/>
      </w:r>
      <w:r>
        <w:rPr>
          <w:rFonts w:hint="default" w:ascii="宋体" w:hAnsi="宋体" w:eastAsia="宋体" w:cs="宋体"/>
        </w:rPr>
        <w:t xml:space="preserve">4.3 </w:t>
      </w:r>
      <w:r>
        <w:t>实现展示（附上仿真图或实物照片）</w:t>
      </w:r>
      <w:r>
        <w:tab/>
      </w:r>
      <w:r>
        <w:fldChar w:fldCharType="begin"/>
      </w:r>
      <w:r>
        <w:instrText xml:space="preserve"> PAGEREF _Toc17086 \h </w:instrText>
      </w:r>
      <w:r>
        <w:fldChar w:fldCharType="separate"/>
      </w:r>
      <w:r>
        <w:t>16</w:t>
      </w:r>
      <w:r>
        <w:fldChar w:fldCharType="end"/>
      </w:r>
      <w:r>
        <w:fldChar w:fldCharType="end"/>
      </w:r>
    </w:p>
    <w:p>
      <w:pPr>
        <w:pStyle w:val="15"/>
        <w:tabs>
          <w:tab w:val="right" w:leader="dot" w:pos="8306"/>
          <w:tab w:val="clear" w:pos="8296"/>
        </w:tabs>
      </w:pPr>
      <w:r>
        <w:fldChar w:fldCharType="begin"/>
      </w:r>
      <w:r>
        <w:instrText xml:space="preserve"> HYPERLINK \l _Toc19918 </w:instrText>
      </w:r>
      <w:r>
        <w:fldChar w:fldCharType="separate"/>
      </w:r>
      <w:r>
        <w:rPr>
          <w:rFonts w:hint="default" w:ascii="宋体" w:hAnsi="宋体" w:eastAsia="宋体" w:cs="宋体"/>
        </w:rPr>
        <w:t xml:space="preserve">第5章 </w:t>
      </w:r>
      <w:r>
        <w:t>总结</w:t>
      </w:r>
      <w:r>
        <w:tab/>
      </w:r>
      <w:r>
        <w:fldChar w:fldCharType="begin"/>
      </w:r>
      <w:r>
        <w:instrText xml:space="preserve"> PAGEREF _Toc19918 \h </w:instrText>
      </w:r>
      <w:r>
        <w:fldChar w:fldCharType="separate"/>
      </w:r>
      <w:r>
        <w:t>17</w:t>
      </w:r>
      <w:r>
        <w:fldChar w:fldCharType="end"/>
      </w:r>
      <w:r>
        <w:fldChar w:fldCharType="end"/>
      </w:r>
    </w:p>
    <w:p>
      <w:pPr>
        <w:pStyle w:val="15"/>
        <w:tabs>
          <w:tab w:val="right" w:leader="dot" w:pos="8306"/>
          <w:tab w:val="clear" w:pos="8296"/>
        </w:tabs>
      </w:pPr>
      <w:r>
        <w:fldChar w:fldCharType="begin"/>
      </w:r>
      <w:r>
        <w:instrText xml:space="preserve"> HYPERLINK \l _Toc12932 </w:instrText>
      </w:r>
      <w:r>
        <w:fldChar w:fldCharType="separate"/>
      </w:r>
      <w:r>
        <w:rPr>
          <w:rFonts w:ascii="Times New Roman"/>
        </w:rPr>
        <w:t>参考文献</w:t>
      </w:r>
      <w:r>
        <w:tab/>
      </w:r>
      <w:r>
        <w:fldChar w:fldCharType="begin"/>
      </w:r>
      <w:r>
        <w:instrText xml:space="preserve"> PAGEREF _Toc12932 \h </w:instrText>
      </w:r>
      <w:r>
        <w:fldChar w:fldCharType="separate"/>
      </w:r>
      <w:r>
        <w:t>18</w:t>
      </w:r>
      <w:r>
        <w:fldChar w:fldCharType="end"/>
      </w:r>
      <w:r>
        <w:fldChar w:fldCharType="end"/>
      </w:r>
    </w:p>
    <w:p>
      <w:pPr>
        <w:pStyle w:val="15"/>
        <w:tabs>
          <w:tab w:val="right" w:leader="dot" w:pos="8306"/>
          <w:tab w:val="clear" w:pos="8296"/>
        </w:tabs>
      </w:pPr>
      <w:r>
        <w:fldChar w:fldCharType="begin"/>
      </w:r>
      <w:r>
        <w:instrText xml:space="preserve"> HYPERLINK \l _Toc24800 </w:instrText>
      </w:r>
      <w:r>
        <w:fldChar w:fldCharType="separate"/>
      </w:r>
      <w:r>
        <w:rPr>
          <w:rFonts w:hint="eastAsia" w:ascii="Times New Roman"/>
        </w:rPr>
        <w:t>想对</w:t>
      </w:r>
      <w:r>
        <w:rPr>
          <w:rFonts w:ascii="Times New Roman"/>
        </w:rPr>
        <w:t>老师</w:t>
      </w:r>
      <w:r>
        <w:rPr>
          <w:rFonts w:hint="eastAsia" w:ascii="Times New Roman"/>
        </w:rPr>
        <w:t>说的</w:t>
      </w:r>
      <w:r>
        <w:rPr>
          <w:rFonts w:ascii="Times New Roman"/>
        </w:rPr>
        <w:t>话</w:t>
      </w:r>
      <w:r>
        <w:tab/>
      </w:r>
      <w:r>
        <w:fldChar w:fldCharType="begin"/>
      </w:r>
      <w:r>
        <w:instrText xml:space="preserve"> PAGEREF _Toc24800 \h </w:instrText>
      </w:r>
      <w:r>
        <w:fldChar w:fldCharType="separate"/>
      </w:r>
      <w:r>
        <w:t>19</w:t>
      </w:r>
      <w:r>
        <w:fldChar w:fldCharType="end"/>
      </w:r>
      <w:r>
        <w:fldChar w:fldCharType="end"/>
      </w:r>
    </w:p>
    <w:p>
      <w:pPr>
        <w:pStyle w:val="15"/>
        <w:tabs>
          <w:tab w:val="right" w:leader="dot" w:pos="8306"/>
          <w:tab w:val="clear" w:pos="8296"/>
        </w:tabs>
      </w:pPr>
      <w:r>
        <w:fldChar w:fldCharType="begin"/>
      </w:r>
      <w:r>
        <w:instrText xml:space="preserve"> HYPERLINK \l _Toc13762 </w:instrText>
      </w:r>
      <w:r>
        <w:fldChar w:fldCharType="separate"/>
      </w:r>
      <w:r>
        <w:rPr>
          <w:rFonts w:ascii="Times New Roman"/>
        </w:rPr>
        <w:t>附录</w:t>
      </w:r>
      <w:r>
        <w:tab/>
      </w:r>
      <w:r>
        <w:fldChar w:fldCharType="begin"/>
      </w:r>
      <w:r>
        <w:instrText xml:space="preserve"> PAGEREF _Toc13762 \h </w:instrText>
      </w:r>
      <w:r>
        <w:fldChar w:fldCharType="separate"/>
      </w:r>
      <w:r>
        <w:t>20</w:t>
      </w:r>
      <w:r>
        <w:fldChar w:fldCharType="end"/>
      </w:r>
      <w:r>
        <w:fldChar w:fldCharType="end"/>
      </w:r>
    </w:p>
    <w:p>
      <w:pPr>
        <w:pStyle w:val="18"/>
        <w:tabs>
          <w:tab w:val="right" w:leader="dot" w:pos="8306"/>
        </w:tabs>
      </w:pPr>
      <w:r>
        <w:fldChar w:fldCharType="begin"/>
      </w:r>
      <w:r>
        <w:instrText xml:space="preserve"> HYPERLINK \l _Toc30446 </w:instrText>
      </w:r>
      <w:r>
        <w:fldChar w:fldCharType="separate"/>
      </w:r>
      <w:r>
        <w:t>附录一：06年11月CD电信新华营业厅日缴费顾客半小时到达数据</w:t>
      </w:r>
      <w:r>
        <w:tab/>
      </w:r>
      <w:r>
        <w:fldChar w:fldCharType="begin"/>
      </w:r>
      <w:r>
        <w:instrText xml:space="preserve"> PAGEREF _Toc30446 \h </w:instrText>
      </w:r>
      <w:r>
        <w:fldChar w:fldCharType="separate"/>
      </w:r>
      <w:r>
        <w:t>20</w:t>
      </w:r>
      <w:r>
        <w:fldChar w:fldCharType="end"/>
      </w:r>
      <w:r>
        <w:fldChar w:fldCharType="end"/>
      </w:r>
    </w:p>
    <w:p>
      <w:pPr>
        <w:pStyle w:val="18"/>
        <w:tabs>
          <w:tab w:val="right" w:leader="dot" w:pos="8306"/>
        </w:tabs>
      </w:pPr>
      <w:r>
        <w:fldChar w:fldCharType="begin"/>
      </w:r>
      <w:r>
        <w:instrText xml:space="preserve"> HYPERLINK \l _Toc5344 </w:instrText>
      </w:r>
      <w:r>
        <w:fldChar w:fldCharType="separate"/>
      </w:r>
      <w:r>
        <w:rPr>
          <w:rFonts w:eastAsia="宋体"/>
          <w:bCs w:val="0"/>
          <w:szCs w:val="24"/>
        </w:rPr>
        <w:t>（略）</w:t>
      </w:r>
      <w:r>
        <w:tab/>
      </w:r>
      <w:r>
        <w:fldChar w:fldCharType="begin"/>
      </w:r>
      <w:r>
        <w:instrText xml:space="preserve"> PAGEREF _Toc5344 \h </w:instrText>
      </w:r>
      <w:r>
        <w:fldChar w:fldCharType="separate"/>
      </w:r>
      <w:r>
        <w:t>20</w:t>
      </w:r>
      <w:r>
        <w:fldChar w:fldCharType="end"/>
      </w:r>
      <w:r>
        <w:fldChar w:fldCharType="end"/>
      </w:r>
    </w:p>
    <w:p>
      <w:pPr>
        <w:pStyle w:val="18"/>
        <w:tabs>
          <w:tab w:val="right" w:leader="dot" w:pos="8306"/>
        </w:tabs>
      </w:pPr>
      <w:r>
        <w:fldChar w:fldCharType="begin"/>
      </w:r>
      <w:r>
        <w:instrText xml:space="preserve"> HYPERLINK \l _Toc29658 </w:instrText>
      </w:r>
      <w:r>
        <w:fldChar w:fldCharType="separate"/>
      </w:r>
      <w:r>
        <w:t>附录二：顾客调查问卷</w:t>
      </w:r>
      <w:r>
        <w:tab/>
      </w:r>
      <w:r>
        <w:fldChar w:fldCharType="begin"/>
      </w:r>
      <w:r>
        <w:instrText xml:space="preserve"> PAGEREF _Toc29658 \h </w:instrText>
      </w:r>
      <w:r>
        <w:fldChar w:fldCharType="separate"/>
      </w:r>
      <w:r>
        <w:t>20</w:t>
      </w:r>
      <w:r>
        <w:fldChar w:fldCharType="end"/>
      </w:r>
      <w:r>
        <w:fldChar w:fldCharType="end"/>
      </w:r>
    </w:p>
    <w:p>
      <w:pPr>
        <w:pStyle w:val="18"/>
        <w:tabs>
          <w:tab w:val="right" w:leader="dot" w:pos="8306"/>
        </w:tabs>
      </w:pPr>
      <w:r>
        <w:fldChar w:fldCharType="begin"/>
      </w:r>
      <w:r>
        <w:instrText xml:space="preserve"> HYPERLINK \l _Toc21742 </w:instrText>
      </w:r>
      <w:r>
        <w:fldChar w:fldCharType="separate"/>
      </w:r>
      <w:r>
        <w:t>（略）</w:t>
      </w:r>
      <w:r>
        <w:tab/>
      </w:r>
      <w:r>
        <w:fldChar w:fldCharType="begin"/>
      </w:r>
      <w:r>
        <w:instrText xml:space="preserve"> PAGEREF _Toc21742 \h </w:instrText>
      </w:r>
      <w:r>
        <w:fldChar w:fldCharType="separate"/>
      </w:r>
      <w:r>
        <w:t>20</w:t>
      </w:r>
      <w:r>
        <w:fldChar w:fldCharType="end"/>
      </w:r>
      <w:r>
        <w:fldChar w:fldCharType="end"/>
      </w:r>
    </w:p>
    <w:p>
      <w:pPr>
        <w:pStyle w:val="36"/>
        <w:spacing w:before="120"/>
        <w:ind w:firstLine="0" w:firstLineChars="0"/>
        <w:sectPr>
          <w:headerReference r:id="rId12" w:type="default"/>
          <w:footerReference r:id="rId14" w:type="default"/>
          <w:headerReference r:id="rId13" w:type="even"/>
          <w:footerReference r:id="rId15" w:type="even"/>
          <w:pgSz w:w="11906" w:h="16838"/>
          <w:pgMar w:top="1440" w:right="1800" w:bottom="1440" w:left="1800" w:header="851" w:footer="992" w:gutter="0"/>
          <w:pgNumType w:fmt="upperRoman" w:start="3"/>
          <w:cols w:space="425" w:num="1"/>
          <w:docGrid w:type="lines" w:linePitch="312" w:charSpace="0"/>
        </w:sectPr>
      </w:pPr>
      <w:r>
        <w:fldChar w:fldCharType="end"/>
      </w:r>
    </w:p>
    <w:p>
      <w:pPr>
        <w:pStyle w:val="41"/>
        <w:bidi w:val="0"/>
      </w:pPr>
      <w:bookmarkStart w:id="2" w:name="_Toc29413"/>
      <w:r>
        <w:t>课题整体框架</w:t>
      </w:r>
      <w:bookmarkEnd w:id="2"/>
    </w:p>
    <w:p>
      <w:pPr>
        <w:pStyle w:val="42"/>
        <w:bidi w:val="0"/>
        <w:ind w:left="0" w:leftChars="0" w:firstLine="0" w:firstLineChars="0"/>
      </w:pPr>
      <w:bookmarkStart w:id="3" w:name="_Toc19877"/>
      <w:r>
        <w:t>课题任务</w:t>
      </w:r>
      <w:bookmarkEnd w:id="3"/>
    </w:p>
    <w:p>
      <w:pPr>
        <w:bidi w:val="0"/>
        <w:ind w:firstLine="420" w:firstLineChars="0"/>
        <w:rPr>
          <w:rFonts w:hint="default"/>
          <w:lang w:val="en-US" w:eastAsia="zh-CN"/>
        </w:rPr>
      </w:pPr>
      <w:r>
        <w:rPr>
          <w:rFonts w:hint="eastAsia"/>
          <w:lang w:val="en-US" w:eastAsia="zh-CN"/>
        </w:rPr>
        <w:t>用STM32f103c8t6作为微控制器，设计一款智能小车。小车能实现自动巡航，可前进后退，转弯。小车具有手动控制模式，能使用远程设备解除智能小车的自动巡航。实现手动控制小车的行进。</w:t>
      </w:r>
    </w:p>
    <w:p>
      <w:pPr>
        <w:pStyle w:val="42"/>
        <w:bidi w:val="0"/>
        <w:ind w:left="0" w:leftChars="0" w:firstLine="0" w:firstLineChars="0"/>
      </w:pPr>
      <w:bookmarkStart w:id="4" w:name="_Toc20859"/>
      <w:r>
        <w:t>课题要求</w:t>
      </w:r>
      <w:bookmarkEnd w:id="4"/>
    </w:p>
    <w:p>
      <w:pPr>
        <w:spacing w:before="120" w:line="400" w:lineRule="exact"/>
        <w:ind w:firstLine="480" w:firstLineChars="200"/>
        <w:rPr>
          <w:rFonts w:hint="default" w:ascii="Times New Roman" w:hAnsi="Times New Roman" w:eastAsia="宋体"/>
          <w:color w:val="000000"/>
          <w:sz w:val="24"/>
          <w:szCs w:val="24"/>
          <w:lang w:val="en-US" w:eastAsia="zh-CN"/>
        </w:rPr>
      </w:pPr>
      <w:r>
        <w:rPr>
          <w:rFonts w:hint="eastAsia" w:ascii="Times New Roman" w:hAnsi="Times New Roman"/>
          <w:color w:val="000000"/>
          <w:sz w:val="24"/>
          <w:szCs w:val="24"/>
          <w:lang w:val="en-US" w:eastAsia="zh-CN"/>
        </w:rPr>
        <w:t>自动巡航的跑道采用黑色线纸组成的一圈半径为25cm环形跑道，小车在自动巡航的时候无需外部控制，可完成一圈巡航。手动控制器与小车分离，且采用合适的无线通信技术跟小车进行通信。小车可以测速，并通过速度反馈控制电机的驱动能力，使速度恒定。小车的转向模拟真实的车辆前轮左右转向。手动控制器需要屏幕显示。且输入方式不可以使用按键输入。</w:t>
      </w:r>
    </w:p>
    <w:p>
      <w:pPr>
        <w:pStyle w:val="42"/>
        <w:bidi w:val="0"/>
        <w:ind w:left="0" w:leftChars="0" w:firstLine="0" w:firstLineChars="0"/>
      </w:pPr>
      <w:bookmarkStart w:id="5" w:name="_Toc14954"/>
      <w:r>
        <w:t>研究意义</w:t>
      </w:r>
      <w:bookmarkEnd w:id="5"/>
    </w:p>
    <w:p>
      <w:pPr>
        <w:spacing w:before="120" w:line="400" w:lineRule="exact"/>
        <w:ind w:firstLine="480" w:firstLineChars="200"/>
        <w:rPr>
          <w:rFonts w:hint="default" w:ascii="Times New Roman" w:hAnsi="Times New Roman" w:eastAsia="宋体"/>
          <w:lang w:val="en-US" w:eastAsia="zh-CN"/>
        </w:rPr>
        <w:sectPr>
          <w:headerReference r:id="rId16" w:type="default"/>
          <w:footerReference r:id="rId17" w:type="default"/>
          <w:pgSz w:w="11906" w:h="16838"/>
          <w:pgMar w:top="1440" w:right="1800" w:bottom="1440" w:left="1800" w:header="851" w:footer="992" w:gutter="0"/>
          <w:pgNumType w:start="1"/>
          <w:cols w:space="425" w:num="1"/>
          <w:docGrid w:type="lines" w:linePitch="312" w:charSpace="0"/>
        </w:sectPr>
      </w:pPr>
      <w:r>
        <w:rPr>
          <w:rFonts w:hint="eastAsia" w:ascii="Times New Roman" w:hAnsi="Times New Roman"/>
          <w:lang w:val="en-US" w:eastAsia="zh-CN"/>
        </w:rPr>
        <w:t>自动巡航和无人驾驶技术一直是热门的研究技术，前人已经提出了许多优秀的检测方法和算法去实现小车的智能驾驶。但是总体的解决方案价格都是价格高昂的。在某些运用场景上，这些价格高昂的技术就显得十分的鸡肋。所以，本课题在于研究如何利用更低廉的单片机芯片去实现些简易，普通的自动巡航技术在简单赛道上的运用。并结合手动控制来完善自动巡航驾驶的不足，解决无人驾驶潜在的风险和威胁。</w:t>
      </w:r>
    </w:p>
    <w:p>
      <w:pPr>
        <w:pStyle w:val="41"/>
        <w:bidi w:val="0"/>
      </w:pPr>
      <w:bookmarkStart w:id="6" w:name="_Toc20533"/>
      <w:r>
        <w:rPr>
          <w:rFonts w:hint="eastAsia"/>
          <w:lang w:val="en-US" w:eastAsia="zh-CN"/>
        </w:rPr>
        <w:t>硬件部分和软件部分</w:t>
      </w:r>
      <w:bookmarkEnd w:id="6"/>
    </w:p>
    <w:p>
      <w:pPr>
        <w:pStyle w:val="42"/>
        <w:bidi w:val="0"/>
        <w:ind w:left="0" w:leftChars="0" w:firstLine="0" w:firstLineChars="0"/>
      </w:pPr>
      <w:bookmarkStart w:id="7" w:name="_Toc21308"/>
      <w:r>
        <w:rPr>
          <w:rFonts w:hint="eastAsia"/>
          <w:lang w:val="en-US" w:eastAsia="zh-CN"/>
        </w:rPr>
        <w:t>硬件部分</w:t>
      </w:r>
      <w:bookmarkEnd w:id="7"/>
    </w:p>
    <w:p>
      <w:pPr>
        <w:pStyle w:val="43"/>
        <w:bidi w:val="0"/>
        <w:ind w:left="0" w:leftChars="0" w:firstLine="0" w:firstLineChars="0"/>
      </w:pPr>
      <w:bookmarkStart w:id="8" w:name="_Toc6751"/>
      <w:r>
        <w:t>电源模块</w:t>
      </w:r>
      <w:bookmarkEnd w:id="8"/>
    </w:p>
    <w:p>
      <w:pPr>
        <w:bidi w:val="0"/>
        <w:ind w:firstLine="420" w:firstLineChars="0"/>
        <w:rPr>
          <w:rFonts w:hint="default" w:eastAsia="宋体"/>
          <w:lang w:val="en-US" w:eastAsia="zh-CN"/>
        </w:rPr>
      </w:pPr>
      <w:r>
        <w:rPr>
          <w:rFonts w:hint="eastAsia"/>
          <w:lang w:val="en-US" w:eastAsia="zh-CN"/>
        </w:rPr>
        <w:t>小车的电源模块，采用了可充放电的12v锂电池供电，并采用LM2596S DC-DC直流可调的降压稳压电源模块板进行降压处理成3.3v。手柄的电源模块采用了可充放电的3.7v锂电池供电，同样配置了降压模块进行降压。</w:t>
      </w:r>
    </w:p>
    <w:p>
      <w:pPr>
        <w:pStyle w:val="43"/>
        <w:bidi w:val="0"/>
        <w:ind w:left="0" w:leftChars="0" w:firstLine="0" w:firstLineChars="0"/>
      </w:pPr>
      <w:bookmarkStart w:id="9" w:name="_Toc15363"/>
      <w:r>
        <w:rPr>
          <w:rFonts w:hint="eastAsia"/>
          <w:lang w:val="en-US" w:eastAsia="zh-CN"/>
        </w:rPr>
        <w:t>最小系统开发板</w:t>
      </w:r>
      <w:bookmarkEnd w:id="9"/>
    </w:p>
    <w:p>
      <w:pPr>
        <w:bidi w:val="0"/>
        <w:ind w:firstLine="419" w:firstLineChars="0"/>
        <w:rPr>
          <w:rFonts w:hint="default"/>
          <w:lang w:val="en-US" w:eastAsia="zh-CN"/>
        </w:rPr>
      </w:pPr>
      <w:r>
        <w:rPr>
          <w:rFonts w:hint="eastAsia"/>
          <w:lang w:val="en-US" w:eastAsia="zh-CN"/>
        </w:rPr>
        <w:t>小车和手柄的核心控制处理器采用了stm32f103c8t6的最小系统控制板。基于ARM Cortex-M 内核STM32系列的三十二位的微控制器嵌入式操作系统，拥有从六万四千或十二万八千字节的闪存flash程序存储器，高达两万字节的SRAM。工作电压两伏到三点六伏，温度区间为负四十摄氏度到八十五摄氏度。拥有最高七十二MHz的工作频率，在存储器的等待周期访问时可达五分之四DMips/MHz。拥有两个I方C接口(支持SMBus和PMBus)。三个USART串口通信接口。两个</w:t>
      </w:r>
      <w:r>
        <w:rPr>
          <w:rFonts w:hint="default"/>
          <w:lang w:val="en-US" w:eastAsia="zh-CN"/>
        </w:rPr>
        <w:t>个SPI</w:t>
      </w:r>
      <w:r>
        <w:rPr>
          <w:rFonts w:hint="eastAsia"/>
          <w:lang w:val="en-US" w:eastAsia="zh-CN"/>
        </w:rPr>
        <w:t>通信</w:t>
      </w:r>
      <w:r>
        <w:rPr>
          <w:rFonts w:hint="default"/>
          <w:lang w:val="en-US" w:eastAsia="zh-CN"/>
        </w:rPr>
        <w:t>接口(</w:t>
      </w:r>
      <w:r>
        <w:rPr>
          <w:rFonts w:hint="eastAsia"/>
          <w:lang w:val="en-US" w:eastAsia="zh-CN"/>
        </w:rPr>
        <w:t>十八兆比特每秒</w:t>
      </w:r>
      <w:r>
        <w:rPr>
          <w:rFonts w:hint="default"/>
          <w:lang w:val="en-US" w:eastAsia="zh-CN"/>
        </w:rPr>
        <w:t>)</w:t>
      </w:r>
      <w:r>
        <w:rPr>
          <w:rFonts w:hint="eastAsia"/>
          <w:lang w:val="en-US" w:eastAsia="zh-CN"/>
        </w:rPr>
        <w:t>。</w:t>
      </w:r>
    </w:p>
    <w:p>
      <w:pPr>
        <w:pStyle w:val="43"/>
        <w:bidi w:val="0"/>
        <w:ind w:left="0" w:leftChars="0" w:firstLine="0" w:firstLineChars="0"/>
      </w:pPr>
      <w:bookmarkStart w:id="10" w:name="_Toc31454"/>
      <w:r>
        <w:rPr>
          <w:rFonts w:hint="eastAsia"/>
          <w:lang w:val="en-US" w:eastAsia="zh-CN"/>
        </w:rPr>
        <w:t>寻迹红外模块</w:t>
      </w:r>
      <w:bookmarkEnd w:id="10"/>
    </w:p>
    <w:p>
      <w:pPr>
        <w:bidi w:val="0"/>
        <w:ind w:firstLine="419" w:firstLineChars="0"/>
        <w:rPr>
          <w:rFonts w:hint="default"/>
          <w:lang w:val="en-US" w:eastAsia="zh-CN"/>
        </w:rPr>
      </w:pPr>
      <w:r>
        <w:rPr>
          <w:rFonts w:hint="eastAsia"/>
          <w:lang w:val="en-US" w:eastAsia="zh-CN"/>
        </w:rPr>
        <w:t>在小车的前端配置了左右两个红外传感器模块。该红外传感器模块对环境光线的抗干扰能力强，拥有一对红外线发射装置与接收装置，发射装置发射出某一波段的红外线，当发射红外线方向遇到拥有反射红外线能力的反射面时，红外线被反射回来，被接收设备接收，然后通过比较器LM393电路进行信号处理之后，接受信号的LED灯会亮起。同时，输出接口OUT引脚输出一个数字低电平信号。拥有电位器旋钮调节按钮，方便调节红外检测距离，有效距离范围是二到三十厘米，工作电压区间为三点三伏到五伏。因为传感器是主动发射红外线进行红外反射探测,因此探测目标的红外反射率和形状是影响红外探测距离的重要因素。其中黑色对红外线的吸收能力最强。红外探测距离因此会减小。相反白色是反射能力最强的。小面积物体的探测距离小,大面积物体的探测距离大。输出端口OUT引脚可直接与MCU的IO口引脚连接，也可以直接驱动一个五伏的继电器；连接方式：VCC-VCC;GND-GND;OUT-IO。电路板尺寸为3.2CM*1.4CM。</w:t>
      </w:r>
    </w:p>
    <w:p>
      <w:pPr>
        <w:pStyle w:val="43"/>
        <w:bidi w:val="0"/>
        <w:ind w:left="0" w:leftChars="0" w:firstLine="0" w:firstLineChars="0"/>
      </w:pPr>
      <w:bookmarkStart w:id="11" w:name="_Toc30759"/>
      <w:r>
        <w:rPr>
          <w:rFonts w:hint="eastAsia"/>
          <w:lang w:val="en-US" w:eastAsia="zh-CN"/>
        </w:rPr>
        <w:t>前轮舵机</w:t>
      </w:r>
      <w:bookmarkEnd w:id="11"/>
    </w:p>
    <w:p>
      <w:pPr>
        <w:numPr>
          <w:ilvl w:val="0"/>
          <w:numId w:val="0"/>
        </w:numPr>
        <w:bidi w:val="0"/>
        <w:ind w:leftChars="0" w:firstLine="420" w:firstLineChars="0"/>
        <w:rPr>
          <w:rFonts w:hint="eastAsia"/>
          <w:lang w:val="en-US" w:eastAsia="zh-CN"/>
        </w:rPr>
      </w:pPr>
      <w:r>
        <w:rPr>
          <w:rFonts w:hint="eastAsia"/>
        </w:rPr>
        <w:t>舵机根据</w:t>
      </w:r>
      <w:r>
        <w:rPr>
          <w:rFonts w:hint="eastAsia"/>
          <w:lang w:val="en-US" w:eastAsia="zh-CN"/>
        </w:rPr>
        <w:t>其</w:t>
      </w:r>
      <w:r>
        <w:rPr>
          <w:rFonts w:hint="eastAsia"/>
        </w:rPr>
        <w:t>控制</w:t>
      </w:r>
      <w:r>
        <w:rPr>
          <w:rFonts w:hint="eastAsia"/>
          <w:lang w:val="en-US" w:eastAsia="zh-CN"/>
        </w:rPr>
        <w:t>电机的</w:t>
      </w:r>
      <w:r>
        <w:rPr>
          <w:rFonts w:hint="eastAsia"/>
        </w:rPr>
        <w:t>方式</w:t>
      </w:r>
      <w:r>
        <w:rPr>
          <w:rFonts w:hint="eastAsia"/>
          <w:lang w:val="en-US" w:eastAsia="zh-CN"/>
        </w:rPr>
        <w:t>可以</w:t>
      </w:r>
      <w:r>
        <w:rPr>
          <w:rFonts w:hint="eastAsia"/>
        </w:rPr>
        <w:t>称为微型伺服马达。</w:t>
      </w:r>
      <w:r>
        <w:rPr>
          <w:rFonts w:hint="eastAsia"/>
          <w:lang w:val="en-US" w:eastAsia="zh-CN"/>
        </w:rPr>
        <w:t>因为它</w:t>
      </w:r>
      <w:r>
        <w:rPr>
          <w:rFonts w:hint="eastAsia"/>
        </w:rPr>
        <w:t>早期在模型上主要用于控制模型的舵面</w:t>
      </w:r>
      <w:r>
        <w:rPr>
          <w:rFonts w:hint="eastAsia"/>
          <w:lang w:eastAsia="zh-CN"/>
        </w:rPr>
        <w:t>，</w:t>
      </w:r>
      <w:r>
        <w:rPr>
          <w:rFonts w:hint="eastAsia"/>
        </w:rPr>
        <w:t>所以</w:t>
      </w:r>
      <w:r>
        <w:rPr>
          <w:rFonts w:hint="eastAsia"/>
          <w:lang w:val="en-US" w:eastAsia="zh-CN"/>
        </w:rPr>
        <w:t>市面上又被称为</w:t>
      </w:r>
      <w:r>
        <w:rPr>
          <w:rFonts w:hint="eastAsia"/>
        </w:rPr>
        <w:t>舵机。舵机</w:t>
      </w:r>
      <w:r>
        <w:rPr>
          <w:rFonts w:hint="eastAsia"/>
          <w:lang w:val="en-US" w:eastAsia="zh-CN"/>
        </w:rPr>
        <w:t>能够</w:t>
      </w:r>
      <w:r>
        <w:rPr>
          <w:rFonts w:hint="eastAsia"/>
        </w:rPr>
        <w:t>接</w:t>
      </w:r>
      <w:r>
        <w:rPr>
          <w:rFonts w:hint="eastAsia"/>
          <w:lang w:val="en-US" w:eastAsia="zh-CN"/>
        </w:rPr>
        <w:t>收</w:t>
      </w:r>
      <w:r>
        <w:rPr>
          <w:rFonts w:hint="eastAsia"/>
        </w:rPr>
        <w:t>一个简</w:t>
      </w:r>
      <w:r>
        <w:rPr>
          <w:rFonts w:hint="eastAsia"/>
          <w:lang w:val="en-US" w:eastAsia="zh-CN"/>
        </w:rPr>
        <w:t>易</w:t>
      </w:r>
      <w:r>
        <w:rPr>
          <w:rFonts w:hint="eastAsia"/>
        </w:rPr>
        <w:t>的</w:t>
      </w:r>
      <w:r>
        <w:rPr>
          <w:rFonts w:hint="eastAsia"/>
          <w:lang w:val="en-US" w:eastAsia="zh-CN"/>
        </w:rPr>
        <w:t>操作命</w:t>
      </w:r>
      <w:r>
        <w:rPr>
          <w:rFonts w:hint="eastAsia"/>
        </w:rPr>
        <w:t>令</w:t>
      </w:r>
      <w:r>
        <w:rPr>
          <w:rFonts w:hint="eastAsia"/>
          <w:lang w:eastAsia="zh-CN"/>
        </w:rPr>
        <w:t>，</w:t>
      </w:r>
      <w:r>
        <w:rPr>
          <w:rFonts w:hint="eastAsia"/>
          <w:lang w:val="en-US" w:eastAsia="zh-CN"/>
        </w:rPr>
        <w:t>便能够</w:t>
      </w:r>
      <w:r>
        <w:rPr>
          <w:rFonts w:hint="eastAsia"/>
        </w:rPr>
        <w:t>自动</w:t>
      </w:r>
      <w:r>
        <w:rPr>
          <w:rFonts w:hint="eastAsia"/>
          <w:lang w:val="en-US" w:eastAsia="zh-CN"/>
        </w:rPr>
        <w:t>旋转</w:t>
      </w:r>
      <w:r>
        <w:rPr>
          <w:rFonts w:hint="eastAsia"/>
        </w:rPr>
        <w:t>到</w:t>
      </w:r>
      <w:r>
        <w:rPr>
          <w:rFonts w:hint="eastAsia"/>
          <w:lang w:val="en-US" w:eastAsia="zh-CN"/>
        </w:rPr>
        <w:t>操作命令对应的</w:t>
      </w:r>
      <w:r>
        <w:rPr>
          <w:rFonts w:hint="eastAsia"/>
        </w:rPr>
        <w:t>较</w:t>
      </w:r>
      <w:r>
        <w:rPr>
          <w:rFonts w:hint="eastAsia"/>
          <w:lang w:val="en-US" w:eastAsia="zh-CN"/>
        </w:rPr>
        <w:t>为</w:t>
      </w:r>
      <w:r>
        <w:rPr>
          <w:rFonts w:hint="eastAsia"/>
        </w:rPr>
        <w:t>精</w:t>
      </w:r>
      <w:r>
        <w:rPr>
          <w:rFonts w:hint="eastAsia"/>
          <w:lang w:val="en-US" w:eastAsia="zh-CN"/>
        </w:rPr>
        <w:t>准</w:t>
      </w:r>
      <w:r>
        <w:rPr>
          <w:rFonts w:hint="eastAsia"/>
        </w:rPr>
        <w:t>的</w:t>
      </w:r>
      <w:r>
        <w:rPr>
          <w:rFonts w:hint="eastAsia"/>
          <w:lang w:val="en-US" w:eastAsia="zh-CN"/>
        </w:rPr>
        <w:t>位置</w:t>
      </w:r>
      <w:r>
        <w:rPr>
          <w:rFonts w:hint="eastAsia"/>
        </w:rPr>
        <w:t>，所以</w:t>
      </w:r>
      <w:r>
        <w:rPr>
          <w:rFonts w:hint="eastAsia"/>
          <w:lang w:val="en-US" w:eastAsia="zh-CN"/>
        </w:rPr>
        <w:t>十分方便</w:t>
      </w:r>
      <w:r>
        <w:rPr>
          <w:rFonts w:hint="eastAsia"/>
        </w:rPr>
        <w:t>在关节型</w:t>
      </w:r>
      <w:r>
        <w:rPr>
          <w:rFonts w:hint="eastAsia"/>
          <w:lang w:val="en-US" w:eastAsia="zh-CN"/>
        </w:rPr>
        <w:t>结构</w:t>
      </w:r>
      <w:r>
        <w:rPr>
          <w:rFonts w:hint="eastAsia"/>
        </w:rPr>
        <w:t>机器产品</w:t>
      </w:r>
      <w:r>
        <w:rPr>
          <w:rFonts w:hint="eastAsia"/>
          <w:lang w:val="en-US" w:eastAsia="zh-CN"/>
        </w:rPr>
        <w:t>中运用</w:t>
      </w:r>
      <w:r>
        <w:rPr>
          <w:rFonts w:hint="eastAsia"/>
        </w:rPr>
        <w:t>。舵机</w:t>
      </w:r>
      <w:r>
        <w:rPr>
          <w:rFonts w:hint="eastAsia"/>
          <w:lang w:val="en-US" w:eastAsia="zh-CN"/>
        </w:rPr>
        <w:t>通俗来</w:t>
      </w:r>
      <w:r>
        <w:rPr>
          <w:rFonts w:hint="eastAsia"/>
        </w:rPr>
        <w:t>说</w:t>
      </w:r>
      <w:r>
        <w:rPr>
          <w:rFonts w:hint="eastAsia"/>
          <w:lang w:val="en-US" w:eastAsia="zh-CN"/>
        </w:rPr>
        <w:t>便是组合</w:t>
      </w:r>
      <w:r>
        <w:rPr>
          <w:rFonts w:hint="eastAsia"/>
        </w:rPr>
        <w:t>了直流电机、</w:t>
      </w:r>
      <w:r>
        <w:rPr>
          <w:rFonts w:hint="eastAsia"/>
          <w:lang w:val="en-US" w:eastAsia="zh-CN"/>
        </w:rPr>
        <w:t>微型</w:t>
      </w:r>
      <w:r>
        <w:rPr>
          <w:rFonts w:hint="eastAsia"/>
        </w:rPr>
        <w:t>电机控制器和减速</w:t>
      </w:r>
      <w:r>
        <w:rPr>
          <w:rFonts w:hint="eastAsia"/>
          <w:lang w:val="en-US" w:eastAsia="zh-CN"/>
        </w:rPr>
        <w:t>装置</w:t>
      </w:r>
      <w:r>
        <w:rPr>
          <w:rFonts w:hint="eastAsia"/>
        </w:rPr>
        <w:t>等</w:t>
      </w:r>
      <w:r>
        <w:rPr>
          <w:rFonts w:hint="eastAsia"/>
          <w:lang w:eastAsia="zh-CN"/>
        </w:rPr>
        <w:t>，</w:t>
      </w:r>
      <w:r>
        <w:rPr>
          <w:rFonts w:hint="eastAsia"/>
        </w:rPr>
        <w:t>并</w:t>
      </w:r>
      <w:r>
        <w:rPr>
          <w:rFonts w:hint="eastAsia"/>
          <w:lang w:val="en-US" w:eastAsia="zh-CN"/>
        </w:rPr>
        <w:t>组装</w:t>
      </w:r>
      <w:r>
        <w:rPr>
          <w:rFonts w:hint="eastAsia"/>
        </w:rPr>
        <w:t>在</w:t>
      </w:r>
      <w:r>
        <w:rPr>
          <w:rFonts w:hint="eastAsia"/>
          <w:lang w:val="en-US" w:eastAsia="zh-CN"/>
        </w:rPr>
        <w:t>方便</w:t>
      </w:r>
      <w:r>
        <w:rPr>
          <w:rFonts w:hint="eastAsia"/>
        </w:rPr>
        <w:t>安装的外壳里的</w:t>
      </w:r>
      <w:r>
        <w:rPr>
          <w:rFonts w:hint="eastAsia"/>
          <w:lang w:val="en-US" w:eastAsia="zh-CN"/>
        </w:rPr>
        <w:t>随动系统</w:t>
      </w:r>
      <w:r>
        <w:rPr>
          <w:rFonts w:hint="eastAsia"/>
        </w:rPr>
        <w:t>。</w:t>
      </w:r>
      <w:r>
        <w:rPr>
          <w:rFonts w:hint="eastAsia"/>
          <w:lang w:val="en-US" w:eastAsia="zh-CN"/>
        </w:rPr>
        <w:t>可以使用</w:t>
      </w:r>
      <w:r>
        <w:rPr>
          <w:rFonts w:hint="eastAsia"/>
        </w:rPr>
        <w:t>简单的输入信号</w:t>
      </w:r>
      <w:r>
        <w:rPr>
          <w:rFonts w:hint="eastAsia"/>
          <w:lang w:val="en-US" w:eastAsia="zh-CN"/>
        </w:rPr>
        <w:t>进行</w:t>
      </w:r>
      <w:r>
        <w:rPr>
          <w:rFonts w:hint="eastAsia"/>
        </w:rPr>
        <w:t>精确</w:t>
      </w:r>
      <w:r>
        <w:rPr>
          <w:rFonts w:hint="eastAsia"/>
          <w:lang w:val="en-US" w:eastAsia="zh-CN"/>
        </w:rPr>
        <w:t>度不错</w:t>
      </w:r>
      <w:r>
        <w:rPr>
          <w:rFonts w:hint="eastAsia"/>
        </w:rPr>
        <w:t>的</w:t>
      </w:r>
      <w:r>
        <w:rPr>
          <w:rFonts w:hint="eastAsia"/>
          <w:lang w:val="en-US" w:eastAsia="zh-CN"/>
        </w:rPr>
        <w:t>旋转到</w:t>
      </w:r>
      <w:r>
        <w:rPr>
          <w:rFonts w:hint="eastAsia"/>
        </w:rPr>
        <w:t>给定角度的电机系统。舵机安装了电位器</w:t>
      </w:r>
      <w:r>
        <w:rPr>
          <w:rFonts w:hint="eastAsia"/>
          <w:lang w:val="en-US" w:eastAsia="zh-CN"/>
        </w:rPr>
        <w:t>进行</w:t>
      </w:r>
      <w:r>
        <w:rPr>
          <w:rFonts w:hint="eastAsia"/>
        </w:rPr>
        <w:t>检测输出轴</w:t>
      </w:r>
      <w:r>
        <w:rPr>
          <w:rFonts w:hint="eastAsia"/>
          <w:lang w:val="en-US" w:eastAsia="zh-CN"/>
        </w:rPr>
        <w:t>的</w:t>
      </w:r>
      <w:r>
        <w:rPr>
          <w:rFonts w:hint="eastAsia"/>
        </w:rPr>
        <w:t>转动角度，</w:t>
      </w:r>
      <w:r>
        <w:rPr>
          <w:rFonts w:hint="eastAsia"/>
          <w:lang w:val="en-US" w:eastAsia="zh-CN"/>
        </w:rPr>
        <w:t>并通过</w:t>
      </w:r>
      <w:r>
        <w:rPr>
          <w:rFonts w:hint="eastAsia"/>
        </w:rPr>
        <w:t>控制</w:t>
      </w:r>
      <w:r>
        <w:rPr>
          <w:rFonts w:hint="eastAsia"/>
          <w:lang w:val="en-US" w:eastAsia="zh-CN"/>
        </w:rPr>
        <w:t>器与</w:t>
      </w:r>
      <w:r>
        <w:rPr>
          <w:rFonts w:hint="eastAsia"/>
        </w:rPr>
        <w:t>电位器的信息</w:t>
      </w:r>
      <w:r>
        <w:rPr>
          <w:rFonts w:hint="eastAsia"/>
          <w:lang w:val="en-US" w:eastAsia="zh-CN"/>
        </w:rPr>
        <w:t>判断。可以</w:t>
      </w:r>
      <w:r>
        <w:rPr>
          <w:rFonts w:hint="eastAsia"/>
        </w:rPr>
        <w:t>较</w:t>
      </w:r>
      <w:r>
        <w:rPr>
          <w:rFonts w:hint="eastAsia"/>
          <w:lang w:val="en-US" w:eastAsia="zh-CN"/>
        </w:rPr>
        <w:t>为准确</w:t>
      </w:r>
      <w:r>
        <w:rPr>
          <w:rFonts w:hint="eastAsia"/>
        </w:rPr>
        <w:t>的</w:t>
      </w:r>
      <w:r>
        <w:rPr>
          <w:rFonts w:hint="eastAsia"/>
          <w:lang w:val="en-US" w:eastAsia="zh-CN"/>
        </w:rPr>
        <w:t>操控</w:t>
      </w:r>
      <w:r>
        <w:rPr>
          <w:rFonts w:hint="eastAsia"/>
        </w:rPr>
        <w:t>和</w:t>
      </w:r>
      <w:r>
        <w:rPr>
          <w:rFonts w:hint="eastAsia"/>
          <w:lang w:val="en-US" w:eastAsia="zh-CN"/>
        </w:rPr>
        <w:t>维持</w:t>
      </w:r>
      <w:r>
        <w:rPr>
          <w:rFonts w:hint="eastAsia"/>
        </w:rPr>
        <w:t>输出轴的</w:t>
      </w:r>
      <w:r>
        <w:rPr>
          <w:rFonts w:hint="eastAsia"/>
          <w:lang w:val="en-US" w:eastAsia="zh-CN"/>
        </w:rPr>
        <w:t>转动</w:t>
      </w:r>
      <w:r>
        <w:rPr>
          <w:rFonts w:hint="eastAsia"/>
        </w:rPr>
        <w:t>角度</w:t>
      </w:r>
      <w:r>
        <w:rPr>
          <w:rFonts w:hint="eastAsia"/>
          <w:lang w:eastAsia="zh-CN"/>
        </w:rPr>
        <w:t>。</w:t>
      </w:r>
      <w:r>
        <w:rPr>
          <w:rFonts w:hint="eastAsia"/>
          <w:lang w:val="en-US" w:eastAsia="zh-CN"/>
        </w:rPr>
        <w:t>直流电机</w:t>
      </w:r>
      <w:r>
        <w:rPr>
          <w:rFonts w:hint="eastAsia"/>
        </w:rPr>
        <w:t>这样的控制方式</w:t>
      </w:r>
      <w:r>
        <w:rPr>
          <w:rFonts w:hint="eastAsia"/>
          <w:lang w:val="en-US" w:eastAsia="zh-CN"/>
        </w:rPr>
        <w:t>又</w:t>
      </w:r>
      <w:r>
        <w:rPr>
          <w:rFonts w:hint="eastAsia"/>
        </w:rPr>
        <w:t>叫</w:t>
      </w:r>
      <w:r>
        <w:rPr>
          <w:rFonts w:hint="eastAsia"/>
          <w:lang w:val="en-US" w:eastAsia="zh-CN"/>
        </w:rPr>
        <w:t>做</w:t>
      </w:r>
      <w:r>
        <w:rPr>
          <w:rFonts w:hint="eastAsia"/>
        </w:rPr>
        <w:t>闭环控制，所以舵机更准确的</w:t>
      </w:r>
      <w:r>
        <w:rPr>
          <w:rFonts w:hint="eastAsia"/>
          <w:lang w:val="en-US" w:eastAsia="zh-CN"/>
        </w:rPr>
        <w:t>来</w:t>
      </w:r>
      <w:r>
        <w:rPr>
          <w:rFonts w:hint="eastAsia"/>
        </w:rPr>
        <w:t>说</w:t>
      </w:r>
      <w:r>
        <w:rPr>
          <w:rFonts w:hint="eastAsia"/>
          <w:lang w:eastAsia="zh-CN"/>
        </w:rPr>
        <w:t>，</w:t>
      </w:r>
      <w:r>
        <w:rPr>
          <w:rFonts w:hint="eastAsia"/>
          <w:lang w:val="en-US" w:eastAsia="zh-CN"/>
        </w:rPr>
        <w:t>应该叫</w:t>
      </w:r>
      <w:r>
        <w:rPr>
          <w:rFonts w:hint="eastAsia"/>
        </w:rPr>
        <w:t>伺服马达</w:t>
      </w:r>
      <w:r>
        <w:rPr>
          <w:rFonts w:hint="eastAsia"/>
          <w:lang w:eastAsia="zh-CN"/>
        </w:rPr>
        <w:t>，</w:t>
      </w:r>
      <w:r>
        <w:rPr>
          <w:rFonts w:hint="eastAsia"/>
          <w:lang w:val="en-US" w:eastAsia="zh-CN"/>
        </w:rPr>
        <w:t>英文名servo。</w:t>
      </w:r>
    </w:p>
    <w:p>
      <w:pPr>
        <w:numPr>
          <w:ilvl w:val="0"/>
          <w:numId w:val="0"/>
        </w:numPr>
        <w:bidi w:val="0"/>
        <w:ind w:leftChars="0" w:firstLine="420" w:firstLineChars="0"/>
        <w:rPr>
          <w:rFonts w:hint="default"/>
          <w:lang w:val="en-US" w:eastAsia="zh-CN"/>
        </w:rPr>
      </w:pPr>
      <w:r>
        <w:rPr>
          <w:rFonts w:hint="default"/>
          <w:lang w:val="en-US" w:eastAsia="zh-CN"/>
        </w:rPr>
        <w:drawing>
          <wp:inline distT="0" distB="0" distL="114300" distR="114300">
            <wp:extent cx="5270500" cy="3604895"/>
            <wp:effectExtent l="0" t="0" r="2540" b="6985"/>
            <wp:docPr id="2" name="图片 2" descr="舵机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舵机结构"/>
                    <pic:cNvPicPr>
                      <a:picLocks noChangeAspect="1"/>
                    </pic:cNvPicPr>
                  </pic:nvPicPr>
                  <pic:blipFill>
                    <a:blip r:embed="rId29"/>
                    <a:stretch>
                      <a:fillRect/>
                    </a:stretch>
                  </pic:blipFill>
                  <pic:spPr>
                    <a:xfrm>
                      <a:off x="0" y="0"/>
                      <a:ext cx="5270500" cy="3604895"/>
                    </a:xfrm>
                    <a:prstGeom prst="rect">
                      <a:avLst/>
                    </a:prstGeom>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舵机的结构</w:t>
      </w:r>
    </w:p>
    <w:p>
      <w:pPr>
        <w:numPr>
          <w:ilvl w:val="0"/>
          <w:numId w:val="0"/>
        </w:numPr>
        <w:bidi w:val="0"/>
        <w:ind w:leftChars="0" w:firstLine="420" w:firstLineChars="0"/>
        <w:rPr>
          <w:rFonts w:hint="eastAsia"/>
          <w:lang w:val="en-US" w:eastAsia="zh-CN"/>
        </w:rPr>
      </w:pPr>
      <w:r>
        <w:rPr>
          <w:rFonts w:hint="default"/>
          <w:lang w:val="en-US" w:eastAsia="zh-CN"/>
        </w:rPr>
        <w:t xml:space="preserve">舵机的主体结构如图 </w:t>
      </w:r>
      <w:r>
        <w:rPr>
          <w:rFonts w:hint="eastAsia"/>
          <w:lang w:val="en-US" w:eastAsia="zh-CN"/>
        </w:rPr>
        <w:t>2-</w:t>
      </w:r>
      <w:r>
        <w:rPr>
          <w:rFonts w:hint="default"/>
          <w:lang w:val="en-US" w:eastAsia="zh-CN"/>
        </w:rPr>
        <w:t xml:space="preserve">1 所示，主要有几个部分：外壳、减速齿轮组、电机、电位器、 </w:t>
      </w:r>
      <w:bookmarkStart w:id="58" w:name="_GoBack"/>
      <w:bookmarkEnd w:id="58"/>
      <w:r>
        <w:rPr>
          <w:rFonts w:hint="default"/>
          <w:lang w:val="en-US" w:eastAsia="zh-CN"/>
        </w:rPr>
        <w:t>控制电路。简单的工作原理是控制电路接收信号源的控制信号，并驱动电机转动；齿轮组将电机的速度成大倍数缩小，并将电机的输出扭矩放大响应倍数，然后输出；电位器和齿轮组的末级一起转动，测量舵机轴转动角度；</w:t>
      </w:r>
      <w:r>
        <w:rPr>
          <w:rFonts w:hint="eastAsia"/>
          <w:lang w:val="en-US" w:eastAsia="zh-CN"/>
        </w:rPr>
        <w:t>电路板</w:t>
      </w:r>
      <w:r>
        <w:rPr>
          <w:rFonts w:hint="default"/>
          <w:lang w:val="en-US" w:eastAsia="zh-CN"/>
        </w:rPr>
        <w:t>检测并根据电位器判断舵机转动角度</w:t>
      </w:r>
      <w:r>
        <w:rPr>
          <w:rFonts w:hint="eastAsia"/>
          <w:lang w:val="en-US" w:eastAsia="zh-CN"/>
        </w:rPr>
        <w:t>，</w:t>
      </w:r>
      <w:r>
        <w:rPr>
          <w:rFonts w:hint="default"/>
          <w:lang w:val="en-US" w:eastAsia="zh-CN"/>
        </w:rPr>
        <w:t>然后控制舵机转动到目标角度或保持在目标角度</w:t>
      </w:r>
      <w:r>
        <w:rPr>
          <w:rFonts w:hint="eastAsia"/>
          <w:lang w:val="en-US" w:eastAsia="zh-CN"/>
        </w:rPr>
        <w:t>。舵机的外壳一般是塑料的，特殊的舵机可能会有金属铝合金外壳。金属外壳能够提供更好的散热，可以让舵机里面的电机运行在更高功率下，以提供更高的扭矩输出。金属外壳也可以提供更牢固的固定位置。舵机的齿轮箱有塑料齿轮、混合齿轮、金属齿轮的差别。塑料齿轮成本底，噪音小，但强度较低；金属齿轮强度高，但成本高，在装配精度一般的情况下会有很大的噪音。小扭矩舵机、微舵、扭矩大但功率密度小的舵机一般都用塑料齿轮，如 Futaba 3003，辉盛的 9g微舵金属齿轮一般用于功率密度较高的舵机上，比如辉盛的 MG995 舵机，在和3003一样体积的情况下却能提供13KG的扭矩。Hitec 甚至用钛合金作为齿轮材料，其高强度能保证3003大小的舵机能提供20几公斤的扭矩。混合齿轮在金属齿轮和塑料齿轮间做了折中，在电机输出减速箱扭矩不大的部位，用塑料齿轮。舵机的规格和选型：1舵机转速，转速由舵机无负载的情况下转过 60°角所需时间来衡量，常见舵机的速度一般在0.11s/60°-0.21s/60°之间。2舵机转矩，舵机扭矩的单位是KG·CM，这是一个扭矩单位。可以理解为在舵盘上距舵机轴中心水平距离1CM处，舵机能够带动的物体重量。</w:t>
      </w:r>
    </w:p>
    <w:p>
      <w:pPr>
        <w:numPr>
          <w:ilvl w:val="0"/>
          <w:numId w:val="0"/>
        </w:numPr>
        <w:bidi w:val="0"/>
        <w:ind w:leftChars="0" w:firstLine="420" w:firstLineChars="0"/>
        <w:rPr>
          <w:rFonts w:hint="default"/>
          <w:lang w:val="en-US" w:eastAsia="zh-CN"/>
        </w:rPr>
      </w:pPr>
      <w:r>
        <w:rPr>
          <w:rFonts w:hint="default"/>
          <w:lang w:val="en-US" w:eastAsia="zh-CN"/>
        </w:rPr>
        <w:drawing>
          <wp:inline distT="0" distB="0" distL="114300" distR="114300">
            <wp:extent cx="1695450" cy="3343275"/>
            <wp:effectExtent l="0" t="0" r="11430" b="9525"/>
            <wp:docPr id="5" name="图片 5" descr="舵机的转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舵机的转速"/>
                    <pic:cNvPicPr>
                      <a:picLocks noChangeAspect="1"/>
                    </pic:cNvPicPr>
                  </pic:nvPicPr>
                  <pic:blipFill>
                    <a:blip r:embed="rId30"/>
                    <a:stretch>
                      <a:fillRect/>
                    </a:stretch>
                  </pic:blipFill>
                  <pic:spPr>
                    <a:xfrm>
                      <a:off x="0" y="0"/>
                      <a:ext cx="1695450" cy="3343275"/>
                    </a:xfrm>
                    <a:prstGeom prst="rect">
                      <a:avLst/>
                    </a:prstGeom>
                  </pic:spPr>
                </pic:pic>
              </a:graphicData>
            </a:graphic>
          </wp:inline>
        </w:drawing>
      </w:r>
      <w:r>
        <w:rPr>
          <w:rFonts w:hint="default"/>
          <w:lang w:val="en-US" w:eastAsia="zh-CN"/>
        </w:rPr>
        <w:drawing>
          <wp:inline distT="0" distB="0" distL="114300" distR="114300">
            <wp:extent cx="2838450" cy="2628900"/>
            <wp:effectExtent l="0" t="0" r="11430" b="7620"/>
            <wp:docPr id="6" name="图片 6" descr="舵机的扭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舵机的扭矩"/>
                    <pic:cNvPicPr>
                      <a:picLocks noChangeAspect="1"/>
                    </pic:cNvPicPr>
                  </pic:nvPicPr>
                  <pic:blipFill>
                    <a:blip r:embed="rId31"/>
                    <a:stretch>
                      <a:fillRect/>
                    </a:stretch>
                  </pic:blipFill>
                  <pic:spPr>
                    <a:xfrm>
                      <a:off x="0" y="0"/>
                      <a:ext cx="2838450" cy="2628900"/>
                    </a:xfrm>
                    <a:prstGeom prst="rect">
                      <a:avLst/>
                    </a:prstGeom>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舵机的转速和转矩</w:t>
      </w:r>
    </w:p>
    <w:p>
      <w:pPr>
        <w:numPr>
          <w:ilvl w:val="0"/>
          <w:numId w:val="0"/>
        </w:numPr>
        <w:bidi w:val="0"/>
        <w:ind w:leftChars="0" w:firstLine="420" w:firstLineChars="0"/>
        <w:rPr>
          <w:rFonts w:hint="eastAsia"/>
          <w:lang w:val="en-US" w:eastAsia="zh-CN"/>
        </w:rPr>
      </w:pPr>
      <w:r>
        <w:rPr>
          <w:rFonts w:hint="default"/>
          <w:lang w:val="en-US" w:eastAsia="zh-CN"/>
        </w:rPr>
        <w:t>舵机的工作原理</w:t>
      </w:r>
      <w:r>
        <w:rPr>
          <w:rFonts w:hint="eastAsia"/>
          <w:lang w:val="en-US" w:eastAsia="zh-CN"/>
        </w:rPr>
        <w:t>：舵机是一个微型的伺服控制系统，具体的控制原理可以用下图表示。</w:t>
      </w:r>
    </w:p>
    <w:p>
      <w:pPr>
        <w:numPr>
          <w:ilvl w:val="0"/>
          <w:numId w:val="0"/>
        </w:numPr>
        <w:bidi w:val="0"/>
        <w:ind w:leftChars="0" w:firstLine="420" w:firstLineChars="0"/>
      </w:pPr>
      <w:r>
        <w:drawing>
          <wp:inline distT="0" distB="0" distL="114300" distR="114300">
            <wp:extent cx="4328160" cy="96012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2"/>
                    <a:stretch>
                      <a:fillRect/>
                    </a:stretch>
                  </pic:blipFill>
                  <pic:spPr>
                    <a:xfrm>
                      <a:off x="0" y="0"/>
                      <a:ext cx="4328160" cy="960120"/>
                    </a:xfrm>
                    <a:prstGeom prst="rect">
                      <a:avLst/>
                    </a:prstGeom>
                    <a:noFill/>
                    <a:ln>
                      <a:noFill/>
                    </a:ln>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舵机的控制原理</w:t>
      </w:r>
    </w:p>
    <w:p>
      <w:pPr>
        <w:numPr>
          <w:ilvl w:val="0"/>
          <w:numId w:val="0"/>
        </w:numPr>
        <w:bidi w:val="0"/>
        <w:ind w:leftChars="0" w:firstLine="420" w:firstLineChars="0"/>
        <w:rPr>
          <w:rFonts w:hint="default"/>
          <w:lang w:val="en-US" w:eastAsia="zh-CN"/>
        </w:rPr>
      </w:pPr>
      <w:r>
        <w:rPr>
          <w:rFonts w:hint="default"/>
          <w:lang w:val="en-US" w:eastAsia="zh-CN"/>
        </w:rPr>
        <w:t>工作原理是控制电路接收信号源的控制脉冲，并驱动电机转动；齿轮组将电机的速度成大倍数缩小，并将电机的输出扭矩放大响应倍数，然后输出；电位器和齿轮组的末级一起转动，测量舵机轴转动角度；电路板检测并根据电位器判断舵机转动角度，然后控制舵机转动到目标角度或保持在目标角度。模拟舵机需要一个外部控制器（遥控器的接收机或者单片机）产生脉宽调制信号来告诉舵机转动角度，脉冲宽度是舵机控制器所需的编码信息。舵机的控制脉冲周期 20ms，脉宽从0.5ms-2.5ms，分别对应-90度到+90度的位置(对于180°舵机)。如下图所示：</w:t>
      </w:r>
    </w:p>
    <w:p>
      <w:pPr>
        <w:numPr>
          <w:ilvl w:val="0"/>
          <w:numId w:val="0"/>
        </w:numPr>
        <w:bidi w:val="0"/>
        <w:ind w:leftChars="0" w:firstLine="420" w:firstLineChars="0"/>
        <w:jc w:val="center"/>
        <w:rPr>
          <w:rFonts w:hint="default"/>
          <w:lang w:val="en-US" w:eastAsia="zh-CN"/>
        </w:rPr>
      </w:pPr>
      <w:r>
        <w:drawing>
          <wp:inline distT="0" distB="0" distL="114300" distR="114300">
            <wp:extent cx="2484120" cy="2369820"/>
            <wp:effectExtent l="0" t="0" r="0" b="762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3"/>
                    <a:stretch>
                      <a:fillRect/>
                    </a:stretch>
                  </pic:blipFill>
                  <pic:spPr>
                    <a:xfrm>
                      <a:off x="0" y="0"/>
                      <a:ext cx="2484120" cy="2369820"/>
                    </a:xfrm>
                    <a:prstGeom prst="rect">
                      <a:avLst/>
                    </a:prstGeom>
                    <a:noFill/>
                    <a:ln>
                      <a:noFill/>
                    </a:ln>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舵机信号脉冲示意图</w:t>
      </w:r>
    </w:p>
    <w:p>
      <w:pPr>
        <w:pStyle w:val="43"/>
        <w:bidi w:val="0"/>
        <w:ind w:left="0" w:leftChars="0" w:firstLine="0" w:firstLineChars="0"/>
      </w:pPr>
      <w:bookmarkStart w:id="12" w:name="_Toc9006"/>
      <w:r>
        <w:rPr>
          <w:rFonts w:hint="eastAsia"/>
        </w:rPr>
        <w:t>TB6612FNG模块说明</w:t>
      </w:r>
      <w:bookmarkEnd w:id="12"/>
    </w:p>
    <w:p>
      <w:pPr>
        <w:numPr>
          <w:ilvl w:val="0"/>
          <w:numId w:val="0"/>
        </w:numPr>
        <w:bidi w:val="0"/>
        <w:ind w:leftChars="0" w:firstLine="420" w:firstLineChars="0"/>
        <w:rPr>
          <w:rFonts w:hint="eastAsia"/>
          <w:lang w:val="en-US" w:eastAsia="zh-CN"/>
        </w:rPr>
      </w:pPr>
      <w:r>
        <w:rPr>
          <w:rFonts w:hint="eastAsia"/>
        </w:rPr>
        <w:t>TB6612FNG是东芝半导体公司生产的一款直流电机驱动器件，它具有大电流 MOSFET-H桥结构，双通道电路输出，可同时驱动2个电机。相比 L298N的热耗性和外围二极管续流电路，它无需外加散热片，外围电路简单，只需外接电源滤波电容就可以直接驱动电机，利于减小系统尺寸。对于 PWM信号输入频率范围，高达 100 kHz的频率更是足以满足我们大部分的需求了。对于 PWM信号输入频率范围，高达 100 kHz的频率更是足以满足我们大部分的需求了。以下是 TB6612FNG的主要参数：最大输入电压：VM = 15V</w:t>
      </w:r>
      <w:r>
        <w:rPr>
          <w:rFonts w:hint="eastAsia"/>
          <w:lang w:eastAsia="zh-CN"/>
        </w:rPr>
        <w:t>。</w:t>
      </w:r>
      <w:r>
        <w:rPr>
          <w:rFonts w:hint="eastAsia"/>
        </w:rPr>
        <w:t>最大输出电流：Iout = 1.2A（平均）/3.2A（峰值）</w:t>
      </w:r>
      <w:r>
        <w:rPr>
          <w:rFonts w:hint="eastAsia"/>
          <w:lang w:eastAsia="zh-CN"/>
        </w:rPr>
        <w:t>。</w:t>
      </w:r>
      <w:r>
        <w:rPr>
          <w:rFonts w:hint="eastAsia"/>
        </w:rPr>
        <w:t>正反转/短路刹车/停机功能模式</w:t>
      </w:r>
      <w:r>
        <w:rPr>
          <w:rFonts w:hint="eastAsia"/>
          <w:lang w:eastAsia="zh-CN"/>
        </w:rPr>
        <w:t>，</w:t>
      </w:r>
      <w:r>
        <w:rPr>
          <w:rFonts w:hint="eastAsia"/>
        </w:rPr>
        <w:t>内置过热保护和低压检测电路</w:t>
      </w:r>
      <w:r>
        <w:rPr>
          <w:rFonts w:hint="eastAsia"/>
          <w:lang w:eastAsia="zh-CN"/>
        </w:rPr>
        <w:t>。带稳压模块版说明：新增 5V稳压电路，支持 5V 2A的输出。共有 4个这样的引脚可以对外部供电。增加电压测量电路，通过串联一个 10k和一个 1k的电阻，对输入电源进行 1/11的分压后，可以通过 ADC进行采集并计算得到电源电压进行监控。引出电机标准的 6PIN接口，可以直接用排线连接，AB相编码器的信号接到单独的引脚输出。新增电源输出电路，可输出与输入的电源保持一致的电源。含有电源开关，可以对板子供电进行开启和关闭的操作。引脚说明</w:t>
      </w:r>
      <w:r>
        <w:rPr>
          <w:rFonts w:hint="eastAsia"/>
          <w:lang w:val="en-US" w:eastAsia="zh-CN"/>
        </w:rPr>
        <w:t>:要实现的调试和换向功能，我们可以使用单片机实现的，但是单片机IO的带负载能力较弱，而直流电机是大电流感性负载，所以我们需要功率放大器件，在这里，我们选择了TB6612FNG。</w:t>
      </w:r>
    </w:p>
    <w:p>
      <w:pPr>
        <w:pStyle w:val="63"/>
        <w:bidi w:val="0"/>
      </w:pPr>
      <w:r>
        <w:drawing>
          <wp:inline distT="0" distB="0" distL="114300" distR="114300">
            <wp:extent cx="1943100" cy="1402080"/>
            <wp:effectExtent l="0" t="0" r="7620" b="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34"/>
                    <a:stretch>
                      <a:fillRect/>
                    </a:stretch>
                  </pic:blipFill>
                  <pic:spPr>
                    <a:xfrm>
                      <a:off x="0" y="0"/>
                      <a:ext cx="1943100" cy="1402080"/>
                    </a:xfrm>
                    <a:prstGeom prst="rect">
                      <a:avLst/>
                    </a:prstGeom>
                    <a:noFill/>
                    <a:ln>
                      <a:noFill/>
                    </a:ln>
                  </pic:spPr>
                </pic:pic>
              </a:graphicData>
            </a:graphic>
          </wp:inline>
        </w:drawing>
      </w:r>
      <w:r>
        <w:drawing>
          <wp:inline distT="0" distB="0" distL="114300" distR="114300">
            <wp:extent cx="4343400" cy="1676400"/>
            <wp:effectExtent l="0" t="0" r="0" b="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35"/>
                    <a:stretch>
                      <a:fillRect/>
                    </a:stretch>
                  </pic:blipFill>
                  <pic:spPr>
                    <a:xfrm>
                      <a:off x="0" y="0"/>
                      <a:ext cx="4343400" cy="1676400"/>
                    </a:xfrm>
                    <a:prstGeom prst="rect">
                      <a:avLst/>
                    </a:prstGeom>
                    <a:noFill/>
                    <a:ln>
                      <a:solidFill>
                        <a:schemeClr val="tx1"/>
                      </a:solidFill>
                    </a:ln>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TB6612FNG实物图和引脚连接示意图</w:t>
      </w:r>
    </w:p>
    <w:p>
      <w:pPr>
        <w:numPr>
          <w:ilvl w:val="0"/>
          <w:numId w:val="0"/>
        </w:numPr>
        <w:bidi w:val="0"/>
        <w:ind w:leftChars="0" w:firstLine="420" w:firstLineChars="0"/>
        <w:rPr>
          <w:rFonts w:hint="eastAsia"/>
        </w:rPr>
      </w:pPr>
      <w:r>
        <w:rPr>
          <w:rFonts w:hint="eastAsia"/>
        </w:rPr>
        <w:t>必须要有 PWM输入才有AO1和AO2的信号，只接AIN1和AIN2不会产生AO1和AO2的信号。VM直接接电池即可，VCC是内部的逻辑供电，一般给 3.3或者5V都行，模块的GND建议一个接电源地，一个接单片机地，STBY置高模块才能正常工作。完成上面的接线之后，我们就可以开始控制电机了，上图中红色部分的5个引脚控制一路电机，蓝色部分的控制另外一路电机，这里只讲其中的 A路，B路的使用是一样的。AO1和AO2分别接到电机的+和-。然后通过PWMA、AIN2、AIN1控制电机。其中 PWMA接到单片机的PWM引脚，一般10Khz的 PWM即可，并通过改变占空比来调节电机的速度。下面是真值表：</w:t>
      </w:r>
    </w:p>
    <w:p>
      <w:pPr>
        <w:pStyle w:val="60"/>
        <w:bidi w:val="0"/>
        <w:ind w:left="0" w:leftChars="0" w:firstLine="0" w:firstLineChars="0"/>
        <w:rPr>
          <w:rFonts w:hint="eastAsia"/>
        </w:rPr>
      </w:pPr>
      <w:r>
        <w:rPr>
          <w:rFonts w:hint="eastAsia"/>
        </w:rPr>
        <w:t>TB6612FNG</w:t>
      </w:r>
      <w:r>
        <w:rPr>
          <w:rFonts w:hint="eastAsia"/>
          <w:lang w:val="en-US" w:eastAsia="zh-CN"/>
        </w:rPr>
        <w:t>输出真值表</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30" w:type="dxa"/>
            <w:vAlign w:val="top"/>
          </w:tcPr>
          <w:p>
            <w:pPr>
              <w:pStyle w:val="66"/>
              <w:bidi w:val="0"/>
              <w:rPr>
                <w:rFonts w:hint="eastAsia"/>
                <w:lang w:val="en-US" w:eastAsia="zh-CN"/>
              </w:rPr>
            </w:pPr>
            <w:r>
              <w:rPr>
                <w:rFonts w:hint="eastAsia"/>
                <w:lang w:val="en-US" w:eastAsia="zh-CN"/>
              </w:rPr>
              <w:t>AIN1</w:t>
            </w:r>
          </w:p>
        </w:tc>
        <w:tc>
          <w:tcPr>
            <w:tcW w:w="2130" w:type="dxa"/>
          </w:tcPr>
          <w:p>
            <w:pPr>
              <w:pStyle w:val="66"/>
              <w:bidi w:val="0"/>
              <w:rPr>
                <w:rFonts w:hint="eastAsia"/>
                <w:lang w:val="en-US" w:eastAsia="zh-CN"/>
              </w:rPr>
            </w:pPr>
            <w:r>
              <w:rPr>
                <w:rFonts w:hint="eastAsia"/>
                <w:lang w:val="en-US" w:eastAsia="zh-CN"/>
              </w:rPr>
              <w:t>0</w:t>
            </w:r>
          </w:p>
        </w:tc>
        <w:tc>
          <w:tcPr>
            <w:tcW w:w="2131" w:type="dxa"/>
          </w:tcPr>
          <w:p>
            <w:pPr>
              <w:pStyle w:val="66"/>
              <w:bidi w:val="0"/>
              <w:rPr>
                <w:rFonts w:hint="eastAsia"/>
                <w:lang w:val="en-US" w:eastAsia="zh-CN"/>
              </w:rPr>
            </w:pPr>
            <w:r>
              <w:rPr>
                <w:rFonts w:hint="eastAsia"/>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pStyle w:val="66"/>
              <w:bidi w:val="0"/>
              <w:rPr>
                <w:rFonts w:hint="default"/>
                <w:lang w:val="en-US"/>
              </w:rPr>
            </w:pPr>
            <w:r>
              <w:rPr>
                <w:rFonts w:hint="eastAsia"/>
                <w:lang w:val="en-US" w:eastAsia="zh-CN"/>
              </w:rPr>
              <w:t>AIN2</w:t>
            </w:r>
          </w:p>
        </w:tc>
        <w:tc>
          <w:tcPr>
            <w:tcW w:w="2130" w:type="dxa"/>
          </w:tcPr>
          <w:p>
            <w:pPr>
              <w:pStyle w:val="66"/>
              <w:bidi w:val="0"/>
              <w:rPr>
                <w:rFonts w:hint="eastAsia"/>
                <w:lang w:val="en-US" w:eastAsia="zh-CN"/>
              </w:rPr>
            </w:pPr>
            <w:r>
              <w:rPr>
                <w:rFonts w:hint="eastAsia"/>
                <w:lang w:val="en-US" w:eastAsia="zh-CN"/>
              </w:rPr>
              <w:t>0</w:t>
            </w:r>
          </w:p>
        </w:tc>
        <w:tc>
          <w:tcPr>
            <w:tcW w:w="2131" w:type="dxa"/>
          </w:tcPr>
          <w:p>
            <w:pPr>
              <w:pStyle w:val="66"/>
              <w:bidi w:val="0"/>
              <w:rPr>
                <w:rFonts w:hint="eastAsia"/>
                <w:lang w:val="en-US" w:eastAsia="zh-CN"/>
              </w:rPr>
            </w:pPr>
            <w:r>
              <w:rPr>
                <w:rFonts w:hint="eastAsia"/>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pStyle w:val="66"/>
              <w:bidi w:val="0"/>
              <w:rPr>
                <w:rFonts w:hint="eastAsia"/>
              </w:rPr>
            </w:pPr>
          </w:p>
        </w:tc>
        <w:tc>
          <w:tcPr>
            <w:tcW w:w="2130" w:type="dxa"/>
          </w:tcPr>
          <w:p>
            <w:pPr>
              <w:pStyle w:val="66"/>
              <w:bidi w:val="0"/>
              <w:rPr>
                <w:rFonts w:hint="eastAsia"/>
                <w:lang w:val="en-US" w:eastAsia="zh-CN"/>
              </w:rPr>
            </w:pPr>
            <w:r>
              <w:rPr>
                <w:rFonts w:hint="eastAsia"/>
                <w:lang w:val="en-US" w:eastAsia="zh-CN"/>
              </w:rPr>
              <w:t>停止</w:t>
            </w:r>
          </w:p>
        </w:tc>
        <w:tc>
          <w:tcPr>
            <w:tcW w:w="2131" w:type="dxa"/>
          </w:tcPr>
          <w:p>
            <w:pPr>
              <w:pStyle w:val="66"/>
              <w:bidi w:val="0"/>
              <w:rPr>
                <w:rFonts w:hint="eastAsia"/>
                <w:lang w:val="en-US" w:eastAsia="zh-CN"/>
              </w:rPr>
            </w:pPr>
            <w:r>
              <w:rPr>
                <w:rFonts w:hint="eastAsia"/>
                <w:lang w:val="en-US" w:eastAsia="zh-CN"/>
              </w:rPr>
              <w:t>反转</w:t>
            </w:r>
          </w:p>
        </w:tc>
      </w:tr>
    </w:tbl>
    <w:p>
      <w:pPr>
        <w:numPr>
          <w:ilvl w:val="0"/>
          <w:numId w:val="0"/>
        </w:numPr>
        <w:bidi w:val="0"/>
        <w:ind w:leftChars="0" w:firstLine="420" w:firstLineChars="0"/>
        <w:rPr>
          <w:rFonts w:hint="eastAsia"/>
        </w:rPr>
      </w:pPr>
    </w:p>
    <w:p>
      <w:pPr>
        <w:pStyle w:val="43"/>
        <w:bidi w:val="0"/>
        <w:ind w:left="0" w:leftChars="0" w:firstLine="0" w:firstLineChars="0"/>
        <w:rPr>
          <w:rFonts w:hint="eastAsia"/>
        </w:rPr>
      </w:pPr>
      <w:bookmarkStart w:id="13" w:name="_Toc2078"/>
      <w:r>
        <w:rPr>
          <w:rFonts w:hint="eastAsia"/>
          <w:lang w:val="en-US" w:eastAsia="zh-CN"/>
        </w:rPr>
        <w:t>0.96OLED显示屏</w:t>
      </w:r>
      <w:bookmarkEnd w:id="13"/>
    </w:p>
    <w:p>
      <w:pPr>
        <w:bidi w:val="0"/>
        <w:ind w:firstLine="420" w:firstLineChars="0"/>
        <w:rPr>
          <w:rFonts w:hint="eastAsia"/>
        </w:rPr>
      </w:pPr>
      <w:r>
        <w:rPr>
          <w:rFonts w:hint="eastAsia"/>
        </w:rPr>
        <w:t>OLED，即有机发光二极管（ Organic Light Emitting Diode）。OLED 由于同时具备自发光，不需背光源、对比度高、厚度薄、视角广、反应速度快、可用于挠曲性面板、使用温度范围广、构造及制程较简单等优异之特性，被认为是下一代的平面显示器新兴应用技术。LCD 都需要背光，而 OLED 不需要，因为它是自发光的。这样同样的显示OLED效果要来得好一些。以目前的技术，OLED 的尺寸还难以大型化，但是分辨率确可以做到很高。在此我们使用的是中景园电子的0.96寸OLED显示屏，该屏有以下特点：0.96寸OLED有黄蓝，白，蓝三种颜色可选；其中黄蓝是屏上 1/4 部分为黄光</w:t>
      </w:r>
      <w:r>
        <w:rPr>
          <w:rFonts w:hint="eastAsia"/>
          <w:lang w:eastAsia="zh-CN"/>
        </w:rPr>
        <w:t>，</w:t>
      </w:r>
      <w:r>
        <w:rPr>
          <w:rFonts w:hint="eastAsia"/>
        </w:rPr>
        <w:t>下 3/4 为蓝；而且是固定区域显示固定颜色，颜色和显示区域均不能修改；白光则为纯白，也就是黑底白字；蓝色则为纯蓝，也就是黑底蓝字。分辨率为 128*64</w:t>
      </w:r>
      <w:r>
        <w:rPr>
          <w:rFonts w:hint="eastAsia"/>
          <w:lang w:eastAsia="zh-CN"/>
        </w:rPr>
        <w:t>。</w:t>
      </w:r>
      <w:r>
        <w:rPr>
          <w:rFonts w:hint="eastAsia"/>
        </w:rPr>
        <w:t>多种接口方式；OLED 裸屏总共种接口包括：6800、8080 两种并行接口方式、3 线或 4 线的串行 SPI 接口方式、IIC 接口方式（只需要 2 根线就可以控制 OLED 了！），这五种接口是通过屏上的 BS0~BS2 来配置的。</w:t>
      </w:r>
    </w:p>
    <w:p>
      <w:pPr>
        <w:pStyle w:val="63"/>
        <w:bidi w:val="0"/>
      </w:pPr>
      <w:r>
        <w:drawing>
          <wp:inline distT="0" distB="0" distL="114300" distR="114300">
            <wp:extent cx="4732020" cy="3223260"/>
            <wp:effectExtent l="0" t="0" r="7620" b="762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36"/>
                    <a:stretch>
                      <a:fillRect/>
                    </a:stretch>
                  </pic:blipFill>
                  <pic:spPr>
                    <a:xfrm>
                      <a:off x="0" y="0"/>
                      <a:ext cx="4732020" cy="3223260"/>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rPr>
        <w:t>裸屏为 30pin，从屏正面看左下角为 1，右下角为 30；</w:t>
      </w:r>
      <w:r>
        <w:rPr>
          <w:rFonts w:hint="eastAsia"/>
          <w:lang w:val="en-US" w:eastAsia="zh-CN"/>
        </w:rPr>
        <w:t>如下图所示：</w:t>
      </w:r>
    </w:p>
    <w:p>
      <w:pPr>
        <w:pStyle w:val="63"/>
        <w:bidi w:val="0"/>
      </w:pPr>
      <w:r>
        <w:drawing>
          <wp:inline distT="0" distB="0" distL="114300" distR="114300">
            <wp:extent cx="5196840" cy="2034540"/>
            <wp:effectExtent l="0" t="0" r="0" b="7620"/>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37"/>
                    <a:stretch>
                      <a:fillRect/>
                    </a:stretch>
                  </pic:blipFill>
                  <pic:spPr>
                    <a:xfrm>
                      <a:off x="0" y="0"/>
                      <a:ext cx="5196840" cy="2034540"/>
                    </a:xfrm>
                    <a:prstGeom prst="rect">
                      <a:avLst/>
                    </a:prstGeom>
                    <a:noFill/>
                    <a:ln>
                      <a:noFill/>
                    </a:ln>
                  </pic:spPr>
                </pic:pic>
              </a:graphicData>
            </a:graphic>
          </wp:inline>
        </w:drawing>
      </w:r>
    </w:p>
    <w:p>
      <w:pPr>
        <w:pStyle w:val="44"/>
        <w:bidi w:val="0"/>
        <w:ind w:left="0" w:leftChars="0" w:firstLine="0" w:firstLineChars="0"/>
        <w:rPr>
          <w:rFonts w:hint="default"/>
          <w:lang w:val="en-US" w:eastAsia="zh-CN"/>
        </w:rPr>
      </w:pPr>
      <w:r>
        <w:rPr>
          <w:rFonts w:hint="eastAsia"/>
          <w:lang w:val="en-US" w:eastAsia="zh-CN"/>
        </w:rPr>
        <w:t>0.96寸OLED裸屏外观</w:t>
      </w:r>
    </w:p>
    <w:p>
      <w:pPr>
        <w:bidi w:val="0"/>
        <w:ind w:firstLine="420" w:firstLineChars="0"/>
        <w:rPr>
          <w:rFonts w:hint="eastAsia" w:ascii="宋体" w:hAnsi="宋体" w:cs="宋体"/>
          <w:sz w:val="24"/>
          <w:szCs w:val="24"/>
          <w:lang w:eastAsia="zh-CN"/>
        </w:rPr>
      </w:pPr>
      <w:r>
        <w:rPr>
          <w:rFonts w:hint="eastAsia" w:ascii="宋体" w:hAnsi="宋体" w:eastAsia="宋体" w:cs="宋体"/>
          <w:sz w:val="24"/>
          <w:szCs w:val="24"/>
        </w:rPr>
        <w:t>0.96寸OLED驱动IC</w:t>
      </w:r>
      <w:r>
        <w:rPr>
          <w:rFonts w:hint="eastAsia" w:ascii="宋体" w:hAnsi="宋体" w:cs="宋体"/>
          <w:sz w:val="24"/>
          <w:szCs w:val="24"/>
          <w:lang w:eastAsia="zh-CN"/>
        </w:rPr>
        <w:t>为 SSD1306；其具有内部升压功能；所以在设计的时候不需要再专一设计升压电路；当然了本屏也可以选用外部升压，具体的请详查数据手册。SSD1306 的每页包含了128 个字节，总共 8 页，这样刚好是 128*64 的点阵大小。七针 SPI/IIC OLED 模块共有七个管脚，1～7 分别为 GDN、VCC、D0、D1、RES、DC、CS此模块支持四线 SPI、三线 SPI、IIC 接口；由 OLED 的数据手册我们可以知道 0.96 寸 OLED 裸屏是支持四种五种不同接口的；除了前面的三种还有 6800、8080 并口方式；由于这两种接口占用数据 线 比 较 多 ； 而 且 不 太 常 用 ， 所 以 模 块 在 设 计 的 时 候 没 有 引 出 来 。</w:t>
      </w:r>
    </w:p>
    <w:p>
      <w:pPr>
        <w:pStyle w:val="63"/>
        <w:bidi w:val="0"/>
      </w:pPr>
      <w:r>
        <w:drawing>
          <wp:inline distT="0" distB="0" distL="114300" distR="114300">
            <wp:extent cx="4648200" cy="960120"/>
            <wp:effectExtent l="0" t="0" r="0" b="0"/>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38"/>
                    <a:stretch>
                      <a:fillRect/>
                    </a:stretch>
                  </pic:blipFill>
                  <pic:spPr>
                    <a:xfrm>
                      <a:off x="0" y="0"/>
                      <a:ext cx="4648200" cy="960120"/>
                    </a:xfrm>
                    <a:prstGeom prst="rect">
                      <a:avLst/>
                    </a:prstGeom>
                    <a:noFill/>
                    <a:ln>
                      <a:noFill/>
                    </a:ln>
                  </pic:spPr>
                </pic:pic>
              </a:graphicData>
            </a:graphic>
          </wp:inline>
        </w:drawing>
      </w:r>
    </w:p>
    <w:p>
      <w:pPr>
        <w:pStyle w:val="44"/>
        <w:bidi w:val="0"/>
        <w:ind w:left="0" w:leftChars="0" w:firstLine="0" w:firstLineChars="0"/>
        <w:rPr>
          <w:rFonts w:hint="eastAsia"/>
          <w:lang w:val="en-US" w:eastAsia="zh-CN"/>
        </w:rPr>
      </w:pPr>
      <w:r>
        <w:rPr>
          <w:rFonts w:hint="eastAsia"/>
          <w:lang w:val="en-US" w:eastAsia="zh-CN"/>
        </w:rPr>
        <w:t>通信接口是通过 BS0,BS1,BS2 三个管脚来配置的。</w:t>
      </w:r>
    </w:p>
    <w:p>
      <w:pPr>
        <w:pStyle w:val="43"/>
        <w:bidi w:val="0"/>
        <w:ind w:left="0" w:leftChars="0" w:firstLine="0" w:firstLineChars="0"/>
        <w:rPr>
          <w:rFonts w:hint="eastAsia"/>
        </w:rPr>
      </w:pPr>
      <w:bookmarkStart w:id="14" w:name="_Toc123"/>
      <w:r>
        <w:rPr>
          <w:rFonts w:hint="eastAsia"/>
          <w:lang w:val="en-US" w:eastAsia="zh-CN"/>
        </w:rPr>
        <w:t>NRF24L01 无线模块简介</w:t>
      </w:r>
    </w:p>
    <w:p>
      <w:pPr>
        <w:bidi w:val="0"/>
        <w:ind w:firstLine="420" w:firstLineChars="0"/>
        <w:rPr>
          <w:rFonts w:hint="eastAsia"/>
        </w:rPr>
      </w:pPr>
      <w:r>
        <w:rPr>
          <w:rFonts w:hint="eastAsia"/>
        </w:rPr>
        <w:t>NRF24L01无线模块，采用的芯片是NRF24L01，该芯片的主要特点如下：2.4G全球开放的ISM频段，免许可证使用</w:t>
      </w:r>
      <w:r>
        <w:rPr>
          <w:rFonts w:hint="eastAsia"/>
          <w:lang w:eastAsia="zh-CN"/>
        </w:rPr>
        <w:t>。</w:t>
      </w:r>
      <w:r>
        <w:rPr>
          <w:rFonts w:hint="eastAsia"/>
        </w:rPr>
        <w:t xml:space="preserve">最高工作速率 2Mbps，高校的 GFSK调制，抗干扰能力强。125个可选的频道，满足多点通信和调频通信的需要。内置 CRC 检错和点对多点的通信地址控制。低工作电压（1.9-3.6V）。可设置自动应答，确保数据可靠传输。该芯片通过 SPI 与外部 MCU 通信， 最大的 SPI 速度可以达到 10Mhz，所以在后面软件编程的时候 SPI 速度不能高于这个最大值。 本章我们用到的模块是深圳云佳科技生产的 NRF24L01， 该模块已经被很多公司大量使用， 成熟度和稳定性都是相当不错的。 该模块的外形和引脚图如图 </w:t>
      </w:r>
      <w:r>
        <w:rPr>
          <w:rFonts w:hint="eastAsia"/>
          <w:lang w:val="en-US" w:eastAsia="zh-CN"/>
        </w:rPr>
        <w:t>2-8</w:t>
      </w:r>
      <w:r>
        <w:rPr>
          <w:rFonts w:hint="eastAsia"/>
        </w:rPr>
        <w:t xml:space="preserve"> 所示：</w:t>
      </w:r>
    </w:p>
    <w:p>
      <w:pPr>
        <w:pStyle w:val="63"/>
        <w:bidi w:val="0"/>
      </w:pPr>
      <w:r>
        <w:drawing>
          <wp:inline distT="0" distB="0" distL="114300" distR="114300">
            <wp:extent cx="3825240" cy="1965960"/>
            <wp:effectExtent l="0" t="0" r="0" b="0"/>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39"/>
                    <a:stretch>
                      <a:fillRect/>
                    </a:stretch>
                  </pic:blipFill>
                  <pic:spPr>
                    <a:xfrm>
                      <a:off x="0" y="0"/>
                      <a:ext cx="3825240" cy="1965960"/>
                    </a:xfrm>
                    <a:prstGeom prst="rect">
                      <a:avLst/>
                    </a:prstGeom>
                    <a:noFill/>
                    <a:ln>
                      <a:noFill/>
                    </a:ln>
                  </pic:spPr>
                </pic:pic>
              </a:graphicData>
            </a:graphic>
          </wp:inline>
        </w:drawing>
      </w:r>
    </w:p>
    <w:p>
      <w:pPr>
        <w:pStyle w:val="44"/>
        <w:bidi w:val="0"/>
        <w:ind w:left="0" w:leftChars="0" w:firstLine="0" w:firstLineChars="0"/>
        <w:rPr>
          <w:rFonts w:hint="eastAsia"/>
        </w:rPr>
      </w:pPr>
      <w:r>
        <w:rPr>
          <w:rFonts w:hint="eastAsia"/>
        </w:rPr>
        <w:t>NRF24L01 模块外观引脚图</w:t>
      </w:r>
    </w:p>
    <w:p>
      <w:pPr>
        <w:bidi w:val="0"/>
        <w:ind w:firstLine="420" w:firstLineChars="0"/>
        <w:rPr>
          <w:rFonts w:hint="eastAsia"/>
          <w:lang w:val="en-US" w:eastAsia="zh-CN"/>
        </w:rPr>
      </w:pPr>
      <w:r>
        <w:rPr>
          <w:rFonts w:hint="eastAsia"/>
        </w:rPr>
        <w:t>模块 VCC 脚的电压范围为 1.9-3.6V，建议不要超过 3.6V，否则可能烧坏模块，一般用 3.3V 电压比较合适。除了VCC和GND脚，其他引脚都可以和 5V单片机的 IO 口直连，正是因为其兼容 5V 单片机的 IO，故使用上具有很大优势。</w:t>
      </w:r>
      <w:r>
        <w:rPr>
          <w:rFonts w:hint="eastAsia"/>
          <w:lang w:val="en-US" w:eastAsia="zh-CN"/>
        </w:rPr>
        <w:t>nRF24L01可以设置为以下几种主要的模式：</w:t>
      </w:r>
    </w:p>
    <w:p>
      <w:pPr>
        <w:pStyle w:val="60"/>
        <w:bidi w:val="0"/>
        <w:ind w:left="0" w:leftChars="0" w:firstLine="0" w:firstLineChars="0"/>
        <w:rPr>
          <w:rFonts w:hint="default"/>
          <w:lang w:val="en-US" w:eastAsia="zh-CN"/>
        </w:rPr>
      </w:pPr>
      <w:r>
        <w:rPr>
          <w:rFonts w:hint="eastAsia"/>
          <w:lang w:val="en-US" w:eastAsia="zh-CN"/>
        </w:rPr>
        <w:t>nRF24L01的模式设置</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9"/>
        <w:gridCol w:w="1252"/>
        <w:gridCol w:w="1294"/>
        <w:gridCol w:w="760"/>
        <w:gridCol w:w="3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模式</w:t>
            </w:r>
          </w:p>
        </w:tc>
        <w:tc>
          <w:tcPr>
            <w:tcW w:w="1252" w:type="dxa"/>
          </w:tcPr>
          <w:p>
            <w:pPr>
              <w:pStyle w:val="66"/>
              <w:bidi w:val="0"/>
              <w:jc w:val="center"/>
              <w:rPr>
                <w:rFonts w:hint="default"/>
                <w:lang w:val="en-US" w:eastAsia="zh-CN"/>
              </w:rPr>
            </w:pPr>
            <w:r>
              <w:rPr>
                <w:rFonts w:hint="eastAsia"/>
                <w:lang w:val="en-US" w:eastAsia="zh-CN"/>
              </w:rPr>
              <w:t>PWR_UP</w:t>
            </w:r>
          </w:p>
        </w:tc>
        <w:tc>
          <w:tcPr>
            <w:tcW w:w="1294" w:type="dxa"/>
          </w:tcPr>
          <w:p>
            <w:pPr>
              <w:pStyle w:val="66"/>
              <w:bidi w:val="0"/>
              <w:jc w:val="center"/>
              <w:rPr>
                <w:rFonts w:hint="default"/>
                <w:lang w:val="en-US" w:eastAsia="zh-CN"/>
              </w:rPr>
            </w:pPr>
            <w:r>
              <w:rPr>
                <w:rFonts w:hint="eastAsia"/>
                <w:lang w:val="en-US" w:eastAsia="zh-CN"/>
              </w:rPr>
              <w:t>PRIM_RX</w:t>
            </w:r>
          </w:p>
        </w:tc>
        <w:tc>
          <w:tcPr>
            <w:tcW w:w="760" w:type="dxa"/>
          </w:tcPr>
          <w:p>
            <w:pPr>
              <w:pStyle w:val="66"/>
              <w:bidi w:val="0"/>
              <w:jc w:val="center"/>
              <w:rPr>
                <w:rFonts w:hint="default"/>
                <w:lang w:val="en-US" w:eastAsia="zh-CN"/>
              </w:rPr>
            </w:pPr>
            <w:r>
              <w:rPr>
                <w:rFonts w:hint="eastAsia"/>
                <w:lang w:val="en-US" w:eastAsia="zh-CN"/>
              </w:rPr>
              <w:t>CE</w:t>
            </w:r>
          </w:p>
        </w:tc>
        <w:tc>
          <w:tcPr>
            <w:tcW w:w="3777" w:type="dxa"/>
          </w:tcPr>
          <w:p>
            <w:pPr>
              <w:pStyle w:val="66"/>
              <w:bidi w:val="0"/>
              <w:jc w:val="center"/>
              <w:rPr>
                <w:rFonts w:hint="default"/>
                <w:lang w:val="en-US" w:eastAsia="zh-CN"/>
              </w:rPr>
            </w:pPr>
            <w:r>
              <w:rPr>
                <w:rFonts w:hint="eastAsia"/>
                <w:lang w:val="en-US" w:eastAsia="zh-CN"/>
              </w:rPr>
              <w:t>FIFO寄存器状态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接受模式</w:t>
            </w:r>
          </w:p>
        </w:tc>
        <w:tc>
          <w:tcPr>
            <w:tcW w:w="1252" w:type="dxa"/>
          </w:tcPr>
          <w:p>
            <w:pPr>
              <w:pStyle w:val="66"/>
              <w:bidi w:val="0"/>
              <w:jc w:val="center"/>
              <w:rPr>
                <w:rFonts w:hint="default"/>
                <w:lang w:val="en-US" w:eastAsia="zh-CN"/>
              </w:rPr>
            </w:pPr>
            <w:r>
              <w:rPr>
                <w:rFonts w:hint="eastAsia"/>
                <w:lang w:val="en-US" w:eastAsia="zh-CN"/>
              </w:rPr>
              <w:t>1</w:t>
            </w:r>
          </w:p>
        </w:tc>
        <w:tc>
          <w:tcPr>
            <w:tcW w:w="1294" w:type="dxa"/>
          </w:tcPr>
          <w:p>
            <w:pPr>
              <w:pStyle w:val="66"/>
              <w:bidi w:val="0"/>
              <w:jc w:val="center"/>
              <w:rPr>
                <w:rFonts w:hint="default"/>
                <w:lang w:val="en-US" w:eastAsia="zh-CN"/>
              </w:rPr>
            </w:pPr>
            <w:r>
              <w:rPr>
                <w:rFonts w:hint="eastAsia"/>
                <w:lang w:val="en-US" w:eastAsia="zh-CN"/>
              </w:rPr>
              <w:t>1</w:t>
            </w:r>
          </w:p>
        </w:tc>
        <w:tc>
          <w:tcPr>
            <w:tcW w:w="760" w:type="dxa"/>
          </w:tcPr>
          <w:p>
            <w:pPr>
              <w:pStyle w:val="66"/>
              <w:bidi w:val="0"/>
              <w:jc w:val="center"/>
              <w:rPr>
                <w:rFonts w:hint="default"/>
                <w:lang w:val="en-US" w:eastAsia="zh-CN"/>
              </w:rPr>
            </w:pPr>
            <w:r>
              <w:rPr>
                <w:rFonts w:hint="eastAsia"/>
                <w:lang w:val="en-US" w:eastAsia="zh-CN"/>
              </w:rPr>
              <w:t>1</w:t>
            </w:r>
          </w:p>
        </w:tc>
        <w:tc>
          <w:tcPr>
            <w:tcW w:w="3777" w:type="dxa"/>
          </w:tcPr>
          <w:p>
            <w:pPr>
              <w:pStyle w:val="66"/>
              <w:bidi w:val="0"/>
              <w:jc w:val="center"/>
              <w:rPr>
                <w:rFonts w:hint="default"/>
                <w:lang w:val="en-US" w:eastAsia="zh-CN"/>
              </w:rPr>
            </w:pPr>
            <w:r>
              <w:rPr>
                <w:rFonts w:hint="eastAsia"/>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发送模式</w:t>
            </w:r>
          </w:p>
        </w:tc>
        <w:tc>
          <w:tcPr>
            <w:tcW w:w="1252" w:type="dxa"/>
          </w:tcPr>
          <w:p>
            <w:pPr>
              <w:pStyle w:val="66"/>
              <w:bidi w:val="0"/>
              <w:jc w:val="center"/>
              <w:rPr>
                <w:rFonts w:hint="default"/>
                <w:lang w:val="en-US" w:eastAsia="zh-CN"/>
              </w:rPr>
            </w:pPr>
            <w:r>
              <w:rPr>
                <w:rFonts w:hint="eastAsia"/>
                <w:lang w:val="en-US" w:eastAsia="zh-CN"/>
              </w:rPr>
              <w:t>1</w:t>
            </w:r>
          </w:p>
        </w:tc>
        <w:tc>
          <w:tcPr>
            <w:tcW w:w="1294" w:type="dxa"/>
          </w:tcPr>
          <w:p>
            <w:pPr>
              <w:pStyle w:val="66"/>
              <w:bidi w:val="0"/>
              <w:jc w:val="center"/>
              <w:rPr>
                <w:rFonts w:hint="default"/>
                <w:lang w:val="en-US" w:eastAsia="zh-CN"/>
              </w:rPr>
            </w:pPr>
            <w:r>
              <w:rPr>
                <w:rFonts w:hint="eastAsia"/>
                <w:lang w:val="en-US" w:eastAsia="zh-CN"/>
              </w:rPr>
              <w:t>0</w:t>
            </w:r>
          </w:p>
        </w:tc>
        <w:tc>
          <w:tcPr>
            <w:tcW w:w="760" w:type="dxa"/>
          </w:tcPr>
          <w:p>
            <w:pPr>
              <w:pStyle w:val="66"/>
              <w:bidi w:val="0"/>
              <w:jc w:val="center"/>
              <w:rPr>
                <w:rFonts w:hint="default"/>
                <w:lang w:val="en-US" w:eastAsia="zh-CN"/>
              </w:rPr>
            </w:pPr>
            <w:r>
              <w:rPr>
                <w:rFonts w:hint="eastAsia"/>
                <w:lang w:val="en-US" w:eastAsia="zh-CN"/>
              </w:rPr>
              <w:t>1</w:t>
            </w:r>
          </w:p>
        </w:tc>
        <w:tc>
          <w:tcPr>
            <w:tcW w:w="3777" w:type="dxa"/>
          </w:tcPr>
          <w:p>
            <w:pPr>
              <w:pStyle w:val="66"/>
              <w:bidi w:val="0"/>
              <w:jc w:val="center"/>
              <w:rPr>
                <w:rFonts w:hint="default"/>
                <w:lang w:val="en-US" w:eastAsia="zh-CN"/>
              </w:rPr>
            </w:pPr>
            <w:r>
              <w:rPr>
                <w:rFonts w:hint="eastAsia"/>
                <w:lang w:val="en-US" w:eastAsia="zh-CN"/>
              </w:rPr>
              <w:t>数据在TX FIFO寄存器中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发送模式</w:t>
            </w:r>
          </w:p>
        </w:tc>
        <w:tc>
          <w:tcPr>
            <w:tcW w:w="1252" w:type="dxa"/>
          </w:tcPr>
          <w:p>
            <w:pPr>
              <w:pStyle w:val="66"/>
              <w:bidi w:val="0"/>
              <w:jc w:val="center"/>
              <w:rPr>
                <w:rFonts w:hint="default"/>
                <w:lang w:val="en-US" w:eastAsia="zh-CN"/>
              </w:rPr>
            </w:pPr>
            <w:r>
              <w:rPr>
                <w:rFonts w:hint="eastAsia"/>
                <w:lang w:val="en-US" w:eastAsia="zh-CN"/>
              </w:rPr>
              <w:t>1</w:t>
            </w:r>
          </w:p>
        </w:tc>
        <w:tc>
          <w:tcPr>
            <w:tcW w:w="1294" w:type="dxa"/>
          </w:tcPr>
          <w:p>
            <w:pPr>
              <w:pStyle w:val="66"/>
              <w:bidi w:val="0"/>
              <w:jc w:val="center"/>
              <w:rPr>
                <w:rFonts w:hint="default"/>
                <w:lang w:val="en-US" w:eastAsia="zh-CN"/>
              </w:rPr>
            </w:pPr>
            <w:r>
              <w:rPr>
                <w:rFonts w:hint="eastAsia"/>
                <w:lang w:val="en-US" w:eastAsia="zh-CN"/>
              </w:rPr>
              <w:t>0</w:t>
            </w:r>
          </w:p>
        </w:tc>
        <w:tc>
          <w:tcPr>
            <w:tcW w:w="760" w:type="dxa"/>
          </w:tcPr>
          <w:p>
            <w:pPr>
              <w:pStyle w:val="66"/>
              <w:bidi w:val="0"/>
              <w:jc w:val="center"/>
              <w:rPr>
                <w:rFonts w:hint="default"/>
                <w:lang w:val="en-US" w:eastAsia="zh-CN"/>
              </w:rPr>
            </w:pPr>
            <w:r>
              <w:rPr>
                <w:rFonts w:hint="eastAsia"/>
                <w:lang w:val="en-US" w:eastAsia="zh-CN"/>
              </w:rPr>
              <w:t>1-0</w:t>
            </w:r>
          </w:p>
        </w:tc>
        <w:tc>
          <w:tcPr>
            <w:tcW w:w="3777" w:type="dxa"/>
          </w:tcPr>
          <w:p>
            <w:pPr>
              <w:pStyle w:val="66"/>
              <w:bidi w:val="0"/>
              <w:jc w:val="center"/>
              <w:rPr>
                <w:rFonts w:hint="default"/>
                <w:lang w:val="en-US" w:eastAsia="zh-CN"/>
              </w:rPr>
            </w:pPr>
            <w:r>
              <w:rPr>
                <w:rFonts w:hint="eastAsia"/>
                <w:lang w:val="en-US" w:eastAsia="zh-CN"/>
              </w:rPr>
              <w:t>停留在发送模式，直到数据发送完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待机模式2</w:t>
            </w:r>
          </w:p>
        </w:tc>
        <w:tc>
          <w:tcPr>
            <w:tcW w:w="1252" w:type="dxa"/>
          </w:tcPr>
          <w:p>
            <w:pPr>
              <w:pStyle w:val="66"/>
              <w:bidi w:val="0"/>
              <w:jc w:val="center"/>
              <w:rPr>
                <w:rFonts w:hint="default"/>
                <w:lang w:val="en-US" w:eastAsia="zh-CN"/>
              </w:rPr>
            </w:pPr>
            <w:r>
              <w:rPr>
                <w:rFonts w:hint="eastAsia"/>
                <w:lang w:val="en-US" w:eastAsia="zh-CN"/>
              </w:rPr>
              <w:t>1</w:t>
            </w:r>
          </w:p>
        </w:tc>
        <w:tc>
          <w:tcPr>
            <w:tcW w:w="1294" w:type="dxa"/>
          </w:tcPr>
          <w:p>
            <w:pPr>
              <w:pStyle w:val="66"/>
              <w:bidi w:val="0"/>
              <w:jc w:val="center"/>
              <w:rPr>
                <w:rFonts w:hint="default"/>
                <w:lang w:val="en-US" w:eastAsia="zh-CN"/>
              </w:rPr>
            </w:pPr>
            <w:r>
              <w:rPr>
                <w:rFonts w:hint="eastAsia"/>
                <w:lang w:val="en-US" w:eastAsia="zh-CN"/>
              </w:rPr>
              <w:t>0</w:t>
            </w:r>
          </w:p>
        </w:tc>
        <w:tc>
          <w:tcPr>
            <w:tcW w:w="760" w:type="dxa"/>
          </w:tcPr>
          <w:p>
            <w:pPr>
              <w:pStyle w:val="66"/>
              <w:bidi w:val="0"/>
              <w:jc w:val="center"/>
              <w:rPr>
                <w:rFonts w:hint="default"/>
                <w:lang w:val="en-US" w:eastAsia="zh-CN"/>
              </w:rPr>
            </w:pPr>
            <w:r>
              <w:rPr>
                <w:rFonts w:hint="eastAsia"/>
                <w:lang w:val="en-US" w:eastAsia="zh-CN"/>
              </w:rPr>
              <w:t>1</w:t>
            </w:r>
          </w:p>
        </w:tc>
        <w:tc>
          <w:tcPr>
            <w:tcW w:w="3777" w:type="dxa"/>
          </w:tcPr>
          <w:p>
            <w:pPr>
              <w:pStyle w:val="66"/>
              <w:bidi w:val="0"/>
              <w:jc w:val="center"/>
              <w:rPr>
                <w:rFonts w:hint="default"/>
                <w:lang w:val="en-US" w:eastAsia="zh-CN"/>
              </w:rPr>
            </w:pPr>
            <w:r>
              <w:rPr>
                <w:rFonts w:hint="eastAsia"/>
                <w:lang w:val="en-US" w:eastAsia="zh-CN"/>
              </w:rPr>
              <w:t>TX FIFO 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待机模式1</w:t>
            </w:r>
          </w:p>
        </w:tc>
        <w:tc>
          <w:tcPr>
            <w:tcW w:w="1252" w:type="dxa"/>
          </w:tcPr>
          <w:p>
            <w:pPr>
              <w:pStyle w:val="66"/>
              <w:bidi w:val="0"/>
              <w:jc w:val="center"/>
              <w:rPr>
                <w:rFonts w:hint="default"/>
                <w:lang w:val="en-US" w:eastAsia="zh-CN"/>
              </w:rPr>
            </w:pPr>
            <w:r>
              <w:rPr>
                <w:rFonts w:hint="eastAsia"/>
                <w:lang w:val="en-US" w:eastAsia="zh-CN"/>
              </w:rPr>
              <w:t>1</w:t>
            </w:r>
          </w:p>
        </w:tc>
        <w:tc>
          <w:tcPr>
            <w:tcW w:w="1294" w:type="dxa"/>
          </w:tcPr>
          <w:p>
            <w:pPr>
              <w:pStyle w:val="66"/>
              <w:bidi w:val="0"/>
              <w:jc w:val="center"/>
              <w:rPr>
                <w:rFonts w:hint="default"/>
                <w:lang w:val="en-US" w:eastAsia="zh-CN"/>
              </w:rPr>
            </w:pPr>
            <w:r>
              <w:rPr>
                <w:rFonts w:hint="eastAsia"/>
                <w:lang w:val="en-US" w:eastAsia="zh-CN"/>
              </w:rPr>
              <w:t>-</w:t>
            </w:r>
          </w:p>
        </w:tc>
        <w:tc>
          <w:tcPr>
            <w:tcW w:w="760" w:type="dxa"/>
          </w:tcPr>
          <w:p>
            <w:pPr>
              <w:pStyle w:val="66"/>
              <w:bidi w:val="0"/>
              <w:jc w:val="center"/>
              <w:rPr>
                <w:rFonts w:hint="default"/>
                <w:lang w:val="en-US" w:eastAsia="zh-CN"/>
              </w:rPr>
            </w:pPr>
            <w:r>
              <w:rPr>
                <w:rFonts w:hint="eastAsia"/>
                <w:lang w:val="en-US" w:eastAsia="zh-CN"/>
              </w:rPr>
              <w:t>0</w:t>
            </w:r>
          </w:p>
        </w:tc>
        <w:tc>
          <w:tcPr>
            <w:tcW w:w="3777" w:type="dxa"/>
          </w:tcPr>
          <w:p>
            <w:pPr>
              <w:pStyle w:val="66"/>
              <w:bidi w:val="0"/>
              <w:jc w:val="center"/>
              <w:rPr>
                <w:rFonts w:hint="default"/>
                <w:lang w:val="en-US" w:eastAsia="zh-CN"/>
              </w:rPr>
            </w:pPr>
            <w:r>
              <w:rPr>
                <w:rFonts w:hint="eastAsia"/>
                <w:lang w:val="en-US" w:eastAsia="zh-CN"/>
              </w:rPr>
              <w:t>无数据传输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pStyle w:val="66"/>
              <w:bidi w:val="0"/>
              <w:jc w:val="center"/>
              <w:rPr>
                <w:rFonts w:hint="default"/>
                <w:lang w:val="en-US" w:eastAsia="zh-CN"/>
              </w:rPr>
            </w:pPr>
            <w:r>
              <w:rPr>
                <w:rFonts w:hint="eastAsia"/>
                <w:lang w:val="en-US" w:eastAsia="zh-CN"/>
              </w:rPr>
              <w:t>掉电模式</w:t>
            </w:r>
          </w:p>
        </w:tc>
        <w:tc>
          <w:tcPr>
            <w:tcW w:w="1252" w:type="dxa"/>
          </w:tcPr>
          <w:p>
            <w:pPr>
              <w:pStyle w:val="66"/>
              <w:bidi w:val="0"/>
              <w:jc w:val="center"/>
              <w:rPr>
                <w:rFonts w:hint="default"/>
                <w:lang w:val="en-US" w:eastAsia="zh-CN"/>
              </w:rPr>
            </w:pPr>
            <w:r>
              <w:rPr>
                <w:rFonts w:hint="eastAsia"/>
                <w:lang w:val="en-US" w:eastAsia="zh-CN"/>
              </w:rPr>
              <w:t>0</w:t>
            </w:r>
          </w:p>
        </w:tc>
        <w:tc>
          <w:tcPr>
            <w:tcW w:w="1294" w:type="dxa"/>
          </w:tcPr>
          <w:p>
            <w:pPr>
              <w:pStyle w:val="66"/>
              <w:bidi w:val="0"/>
              <w:jc w:val="center"/>
              <w:rPr>
                <w:rFonts w:hint="default"/>
                <w:lang w:val="en-US" w:eastAsia="zh-CN"/>
              </w:rPr>
            </w:pPr>
            <w:r>
              <w:rPr>
                <w:rFonts w:hint="eastAsia"/>
                <w:lang w:val="en-US" w:eastAsia="zh-CN"/>
              </w:rPr>
              <w:t>-</w:t>
            </w:r>
          </w:p>
        </w:tc>
        <w:tc>
          <w:tcPr>
            <w:tcW w:w="760" w:type="dxa"/>
          </w:tcPr>
          <w:p>
            <w:pPr>
              <w:pStyle w:val="66"/>
              <w:bidi w:val="0"/>
              <w:jc w:val="center"/>
              <w:rPr>
                <w:rFonts w:hint="default"/>
                <w:lang w:val="en-US" w:eastAsia="zh-CN"/>
              </w:rPr>
            </w:pPr>
            <w:r>
              <w:rPr>
                <w:rFonts w:hint="eastAsia"/>
                <w:lang w:val="en-US" w:eastAsia="zh-CN"/>
              </w:rPr>
              <w:t>-</w:t>
            </w:r>
          </w:p>
        </w:tc>
        <w:tc>
          <w:tcPr>
            <w:tcW w:w="3777" w:type="dxa"/>
          </w:tcPr>
          <w:p>
            <w:pPr>
              <w:pStyle w:val="66"/>
              <w:bidi w:val="0"/>
              <w:jc w:val="center"/>
              <w:rPr>
                <w:rFonts w:hint="default"/>
                <w:lang w:val="en-US" w:eastAsia="zh-CN"/>
              </w:rPr>
            </w:pPr>
            <w:r>
              <w:rPr>
                <w:rFonts w:hint="eastAsia"/>
                <w:lang w:val="en-US" w:eastAsia="zh-CN"/>
              </w:rPr>
              <w:t>-</w:t>
            </w:r>
          </w:p>
        </w:tc>
      </w:tr>
    </w:tbl>
    <w:p>
      <w:pPr>
        <w:pStyle w:val="60"/>
        <w:bidi w:val="0"/>
        <w:rPr>
          <w:rFonts w:hint="default"/>
          <w:lang w:val="en-US" w:eastAsia="zh-CN"/>
        </w:rPr>
      </w:pPr>
      <w:r>
        <w:rPr>
          <w:rFonts w:hint="default"/>
          <w:lang w:val="en-US" w:eastAsia="zh-CN"/>
        </w:rPr>
        <w:t>nRF24L01</w:t>
      </w:r>
      <w:r>
        <w:rPr>
          <w:rFonts w:hint="eastAsia"/>
          <w:lang w:val="en-US" w:eastAsia="zh-CN"/>
        </w:rPr>
        <w:t>在不同模式下的引脚功能</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298"/>
        <w:gridCol w:w="1542"/>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jc w:val="both"/>
              <w:rPr>
                <w:rFonts w:hint="default"/>
                <w:vertAlign w:val="baseline"/>
                <w:lang w:val="en-US" w:eastAsia="zh-CN"/>
              </w:rPr>
            </w:pPr>
            <w:r>
              <w:rPr>
                <w:rFonts w:hint="eastAsia"/>
                <w:vertAlign w:val="baseline"/>
                <w:lang w:val="en-US" w:eastAsia="zh-CN"/>
              </w:rPr>
              <w:t>引脚名称</w:t>
            </w:r>
          </w:p>
        </w:tc>
        <w:tc>
          <w:tcPr>
            <w:tcW w:w="1298" w:type="dxa"/>
          </w:tcPr>
          <w:p>
            <w:pPr>
              <w:pStyle w:val="66"/>
              <w:bidi w:val="0"/>
              <w:rPr>
                <w:rFonts w:hint="default"/>
                <w:vertAlign w:val="baseline"/>
                <w:lang w:val="en-US" w:eastAsia="zh-CN"/>
              </w:rPr>
            </w:pPr>
            <w:r>
              <w:rPr>
                <w:rFonts w:hint="eastAsia"/>
                <w:vertAlign w:val="baseline"/>
                <w:lang w:val="en-US" w:eastAsia="zh-CN"/>
              </w:rPr>
              <w:t>方向</w:t>
            </w:r>
          </w:p>
        </w:tc>
        <w:tc>
          <w:tcPr>
            <w:tcW w:w="1542" w:type="dxa"/>
          </w:tcPr>
          <w:p>
            <w:pPr>
              <w:pStyle w:val="66"/>
              <w:bidi w:val="0"/>
              <w:rPr>
                <w:rFonts w:hint="default"/>
                <w:vertAlign w:val="baseline"/>
                <w:lang w:val="en-US" w:eastAsia="zh-CN"/>
              </w:rPr>
            </w:pPr>
            <w:r>
              <w:rPr>
                <w:rFonts w:hint="eastAsia"/>
                <w:vertAlign w:val="baseline"/>
                <w:lang w:val="en-US" w:eastAsia="zh-CN"/>
              </w:rPr>
              <w:t>发送模式</w:t>
            </w:r>
          </w:p>
        </w:tc>
        <w:tc>
          <w:tcPr>
            <w:tcW w:w="1420" w:type="dxa"/>
          </w:tcPr>
          <w:p>
            <w:pPr>
              <w:pStyle w:val="66"/>
              <w:bidi w:val="0"/>
              <w:rPr>
                <w:rFonts w:hint="default"/>
                <w:vertAlign w:val="baseline"/>
                <w:lang w:val="en-US" w:eastAsia="zh-CN"/>
              </w:rPr>
            </w:pPr>
            <w:r>
              <w:rPr>
                <w:rFonts w:hint="eastAsia"/>
                <w:vertAlign w:val="baseline"/>
                <w:lang w:val="en-US" w:eastAsia="zh-CN"/>
              </w:rPr>
              <w:t>接受模式</w:t>
            </w:r>
          </w:p>
        </w:tc>
        <w:tc>
          <w:tcPr>
            <w:tcW w:w="1421" w:type="dxa"/>
          </w:tcPr>
          <w:p>
            <w:pPr>
              <w:pStyle w:val="66"/>
              <w:bidi w:val="0"/>
              <w:rPr>
                <w:rFonts w:hint="default"/>
                <w:vertAlign w:val="baseline"/>
                <w:lang w:val="en-US" w:eastAsia="zh-CN"/>
              </w:rPr>
            </w:pPr>
            <w:r>
              <w:rPr>
                <w:rFonts w:hint="eastAsia"/>
                <w:vertAlign w:val="baseline"/>
                <w:lang w:val="en-US" w:eastAsia="zh-CN"/>
              </w:rPr>
              <w:t>待机模式</w:t>
            </w:r>
          </w:p>
        </w:tc>
        <w:tc>
          <w:tcPr>
            <w:tcW w:w="1421" w:type="dxa"/>
          </w:tcPr>
          <w:p>
            <w:pPr>
              <w:pStyle w:val="66"/>
              <w:bidi w:val="0"/>
              <w:rPr>
                <w:rFonts w:hint="default"/>
                <w:vertAlign w:val="baseline"/>
                <w:lang w:val="en-US" w:eastAsia="zh-CN"/>
              </w:rPr>
            </w:pPr>
            <w:r>
              <w:rPr>
                <w:rFonts w:hint="eastAsia"/>
                <w:vertAlign w:val="baseline"/>
                <w:lang w:val="en-US" w:eastAsia="zh-CN"/>
              </w:rPr>
              <w:t>掉电模式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CE</w:t>
            </w:r>
          </w:p>
        </w:tc>
        <w:tc>
          <w:tcPr>
            <w:tcW w:w="1298" w:type="dxa"/>
          </w:tcPr>
          <w:p>
            <w:pPr>
              <w:pStyle w:val="66"/>
              <w:bidi w:val="0"/>
              <w:rPr>
                <w:rFonts w:hint="default"/>
                <w:vertAlign w:val="baseline"/>
                <w:lang w:val="en-US" w:eastAsia="zh-CN"/>
              </w:rPr>
            </w:pPr>
            <w:r>
              <w:rPr>
                <w:rFonts w:hint="eastAsia"/>
                <w:vertAlign w:val="baseline"/>
                <w:lang w:val="en-US" w:eastAsia="zh-CN"/>
              </w:rPr>
              <w:t>输入</w:t>
            </w:r>
          </w:p>
        </w:tc>
        <w:tc>
          <w:tcPr>
            <w:tcW w:w="1542" w:type="dxa"/>
          </w:tcPr>
          <w:p>
            <w:pPr>
              <w:pStyle w:val="66"/>
              <w:bidi w:val="0"/>
              <w:rPr>
                <w:rFonts w:hint="default"/>
                <w:vertAlign w:val="baseline"/>
                <w:lang w:val="en-US" w:eastAsia="zh-CN"/>
              </w:rPr>
            </w:pPr>
            <w:r>
              <w:rPr>
                <w:rFonts w:hint="eastAsia"/>
                <w:vertAlign w:val="baseline"/>
                <w:lang w:val="en-US" w:eastAsia="zh-CN"/>
              </w:rPr>
              <w:t>高电平&gt;10us</w:t>
            </w:r>
          </w:p>
        </w:tc>
        <w:tc>
          <w:tcPr>
            <w:tcW w:w="1420" w:type="dxa"/>
          </w:tcPr>
          <w:p>
            <w:pPr>
              <w:pStyle w:val="66"/>
              <w:bidi w:val="0"/>
              <w:rPr>
                <w:rFonts w:hint="default"/>
                <w:vertAlign w:val="baseline"/>
                <w:lang w:val="en-US" w:eastAsia="zh-CN"/>
              </w:rPr>
            </w:pPr>
            <w:r>
              <w:rPr>
                <w:rFonts w:hint="eastAsia"/>
                <w:vertAlign w:val="baseline"/>
                <w:lang w:val="en-US" w:eastAsia="zh-CN"/>
              </w:rPr>
              <w:t>高电平</w:t>
            </w:r>
          </w:p>
        </w:tc>
        <w:tc>
          <w:tcPr>
            <w:tcW w:w="1421" w:type="dxa"/>
          </w:tcPr>
          <w:p>
            <w:pPr>
              <w:pStyle w:val="66"/>
              <w:bidi w:val="0"/>
              <w:rPr>
                <w:rFonts w:hint="default"/>
                <w:vertAlign w:val="baseline"/>
                <w:lang w:val="en-US" w:eastAsia="zh-CN"/>
              </w:rPr>
            </w:pPr>
            <w:r>
              <w:rPr>
                <w:rFonts w:hint="eastAsia"/>
                <w:vertAlign w:val="baseline"/>
                <w:lang w:val="en-US" w:eastAsia="zh-CN"/>
              </w:rPr>
              <w:t>低电平</w:t>
            </w:r>
          </w:p>
        </w:tc>
        <w:tc>
          <w:tcPr>
            <w:tcW w:w="1421" w:type="dxa"/>
          </w:tcPr>
          <w:p>
            <w:pPr>
              <w:pStyle w:val="66"/>
              <w:bidi w:val="0"/>
              <w:rPr>
                <w:rFonts w:hint="default"/>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CSN</w:t>
            </w:r>
          </w:p>
        </w:tc>
        <w:tc>
          <w:tcPr>
            <w:tcW w:w="1298" w:type="dxa"/>
          </w:tcPr>
          <w:p>
            <w:pPr>
              <w:pStyle w:val="66"/>
              <w:bidi w:val="0"/>
              <w:rPr>
                <w:rFonts w:hint="default"/>
                <w:vertAlign w:val="baseline"/>
                <w:lang w:val="en-US" w:eastAsia="zh-CN"/>
              </w:rPr>
            </w:pPr>
            <w:r>
              <w:rPr>
                <w:rFonts w:hint="eastAsia"/>
                <w:vertAlign w:val="baseline"/>
                <w:lang w:val="en-US" w:eastAsia="zh-CN"/>
              </w:rPr>
              <w:t>输入</w:t>
            </w:r>
          </w:p>
        </w:tc>
        <w:tc>
          <w:tcPr>
            <w:tcW w:w="5804" w:type="dxa"/>
            <w:gridSpan w:val="4"/>
          </w:tcPr>
          <w:p>
            <w:pPr>
              <w:pStyle w:val="66"/>
              <w:bidi w:val="0"/>
              <w:rPr>
                <w:rFonts w:hint="default"/>
                <w:vertAlign w:val="baseline"/>
                <w:lang w:val="en-US" w:eastAsia="zh-CN"/>
              </w:rPr>
            </w:pPr>
            <w:r>
              <w:rPr>
                <w:rFonts w:hint="eastAsia"/>
                <w:vertAlign w:val="baseline"/>
                <w:lang w:val="en-US" w:eastAsia="zh-CN"/>
              </w:rPr>
              <w:t>SPI片选使能，低电平使能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SCK</w:t>
            </w:r>
          </w:p>
        </w:tc>
        <w:tc>
          <w:tcPr>
            <w:tcW w:w="1298" w:type="dxa"/>
          </w:tcPr>
          <w:p>
            <w:pPr>
              <w:pStyle w:val="66"/>
              <w:bidi w:val="0"/>
              <w:rPr>
                <w:rFonts w:hint="default"/>
                <w:vertAlign w:val="baseline"/>
                <w:lang w:val="en-US" w:eastAsia="zh-CN"/>
              </w:rPr>
            </w:pPr>
            <w:r>
              <w:rPr>
                <w:rFonts w:hint="eastAsia"/>
                <w:vertAlign w:val="baseline"/>
                <w:lang w:val="en-US" w:eastAsia="zh-CN"/>
              </w:rPr>
              <w:t>输入</w:t>
            </w:r>
          </w:p>
        </w:tc>
        <w:tc>
          <w:tcPr>
            <w:tcW w:w="5804" w:type="dxa"/>
            <w:gridSpan w:val="4"/>
          </w:tcPr>
          <w:p>
            <w:pPr>
              <w:pStyle w:val="66"/>
              <w:bidi w:val="0"/>
              <w:rPr>
                <w:rFonts w:hint="default"/>
                <w:vertAlign w:val="baseline"/>
                <w:lang w:val="en-US" w:eastAsia="zh-CN"/>
              </w:rPr>
            </w:pPr>
            <w:r>
              <w:rPr>
                <w:rFonts w:hint="eastAsia"/>
                <w:vertAlign w:val="baseline"/>
                <w:lang w:val="en-US" w:eastAsia="zh-CN"/>
              </w:rPr>
              <w:t>SPI时钟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MOSI</w:t>
            </w:r>
          </w:p>
        </w:tc>
        <w:tc>
          <w:tcPr>
            <w:tcW w:w="1298" w:type="dxa"/>
          </w:tcPr>
          <w:p>
            <w:pPr>
              <w:pStyle w:val="66"/>
              <w:bidi w:val="0"/>
              <w:rPr>
                <w:rFonts w:hint="default"/>
                <w:vertAlign w:val="baseline"/>
                <w:lang w:val="en-US" w:eastAsia="zh-CN"/>
              </w:rPr>
            </w:pPr>
            <w:r>
              <w:rPr>
                <w:rFonts w:hint="eastAsia"/>
                <w:vertAlign w:val="baseline"/>
                <w:lang w:val="en-US" w:eastAsia="zh-CN"/>
              </w:rPr>
              <w:t>输入</w:t>
            </w:r>
          </w:p>
        </w:tc>
        <w:tc>
          <w:tcPr>
            <w:tcW w:w="5804" w:type="dxa"/>
            <w:gridSpan w:val="4"/>
          </w:tcPr>
          <w:p>
            <w:pPr>
              <w:pStyle w:val="66"/>
              <w:bidi w:val="0"/>
              <w:rPr>
                <w:rFonts w:hint="default"/>
                <w:vertAlign w:val="baseline"/>
                <w:lang w:val="en-US" w:eastAsia="zh-CN"/>
              </w:rPr>
            </w:pPr>
            <w:r>
              <w:rPr>
                <w:rFonts w:hint="eastAsia"/>
                <w:vertAlign w:val="baseline"/>
                <w:lang w:val="en-US" w:eastAsia="zh-CN"/>
              </w:rPr>
              <w:t>SPI串行输入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MISO</w:t>
            </w:r>
          </w:p>
        </w:tc>
        <w:tc>
          <w:tcPr>
            <w:tcW w:w="1298" w:type="dxa"/>
          </w:tcPr>
          <w:p>
            <w:pPr>
              <w:pStyle w:val="66"/>
              <w:bidi w:val="0"/>
              <w:rPr>
                <w:rFonts w:hint="default"/>
                <w:vertAlign w:val="baseline"/>
                <w:lang w:val="en-US" w:eastAsia="zh-CN"/>
              </w:rPr>
            </w:pPr>
            <w:r>
              <w:rPr>
                <w:rFonts w:hint="eastAsia"/>
                <w:vertAlign w:val="baseline"/>
                <w:lang w:val="en-US" w:eastAsia="zh-CN"/>
              </w:rPr>
              <w:t>三态输出</w:t>
            </w:r>
          </w:p>
        </w:tc>
        <w:tc>
          <w:tcPr>
            <w:tcW w:w="5804" w:type="dxa"/>
            <w:gridSpan w:val="4"/>
          </w:tcPr>
          <w:p>
            <w:pPr>
              <w:pStyle w:val="66"/>
              <w:bidi w:val="0"/>
              <w:rPr>
                <w:rFonts w:hint="default"/>
                <w:vertAlign w:val="baseline"/>
                <w:lang w:val="en-US" w:eastAsia="zh-CN"/>
              </w:rPr>
            </w:pPr>
            <w:r>
              <w:rPr>
                <w:rFonts w:hint="eastAsia"/>
                <w:vertAlign w:val="baseline"/>
                <w:lang w:val="en-US" w:eastAsia="zh-CN"/>
              </w:rPr>
              <w:t>SPI串行输出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pStyle w:val="66"/>
              <w:bidi w:val="0"/>
              <w:rPr>
                <w:rFonts w:hint="default"/>
                <w:vertAlign w:val="baseline"/>
                <w:lang w:val="en-US" w:eastAsia="zh-CN"/>
              </w:rPr>
            </w:pPr>
            <w:r>
              <w:rPr>
                <w:rFonts w:hint="eastAsia"/>
                <w:vertAlign w:val="baseline"/>
                <w:lang w:val="en-US" w:eastAsia="zh-CN"/>
              </w:rPr>
              <w:t>IRQ</w:t>
            </w:r>
          </w:p>
        </w:tc>
        <w:tc>
          <w:tcPr>
            <w:tcW w:w="1298" w:type="dxa"/>
          </w:tcPr>
          <w:p>
            <w:pPr>
              <w:pStyle w:val="66"/>
              <w:bidi w:val="0"/>
              <w:rPr>
                <w:rFonts w:hint="default"/>
                <w:vertAlign w:val="baseline"/>
                <w:lang w:val="en-US" w:eastAsia="zh-CN"/>
              </w:rPr>
            </w:pPr>
            <w:r>
              <w:rPr>
                <w:rFonts w:hint="eastAsia"/>
                <w:vertAlign w:val="baseline"/>
                <w:lang w:val="en-US" w:eastAsia="zh-CN"/>
              </w:rPr>
              <w:t>输出</w:t>
            </w:r>
          </w:p>
        </w:tc>
        <w:tc>
          <w:tcPr>
            <w:tcW w:w="5804" w:type="dxa"/>
            <w:gridSpan w:val="4"/>
          </w:tcPr>
          <w:p>
            <w:pPr>
              <w:pStyle w:val="66"/>
              <w:bidi w:val="0"/>
              <w:rPr>
                <w:rFonts w:hint="default"/>
                <w:vertAlign w:val="baseline"/>
                <w:lang w:val="en-US" w:eastAsia="zh-CN"/>
              </w:rPr>
            </w:pPr>
            <w:r>
              <w:rPr>
                <w:rFonts w:hint="eastAsia"/>
                <w:vertAlign w:val="baseline"/>
                <w:lang w:val="en-US" w:eastAsia="zh-CN"/>
              </w:rPr>
              <w:t>中断，低电平使能</w:t>
            </w:r>
          </w:p>
        </w:tc>
      </w:tr>
    </w:tbl>
    <w:p>
      <w:pPr>
        <w:bidi w:val="0"/>
        <w:rPr>
          <w:rFonts w:hint="eastAsia"/>
          <w:lang w:val="en-US" w:eastAsia="zh-CN"/>
        </w:rPr>
      </w:pPr>
      <w:r>
        <w:rPr>
          <w:rFonts w:hint="default"/>
          <w:lang w:val="en-US" w:eastAsia="zh-CN"/>
        </w:rPr>
        <w:t>待机模式：待机模式 I 在保证快速启动的同时减少系统平均消耗电流。在待机模式 I 下，晶振正常工作。在待机模式 II 下部分时钟缓冲器处在工作模式。 当发送端 TX FIFO 寄存器为空并且 CE 为高电平时进入待机模式II。在待机模式期间，寄存器配置字内容保持不变</w:t>
      </w:r>
      <w:r>
        <w:rPr>
          <w:rFonts w:hint="eastAsia"/>
          <w:lang w:val="en-US" w:eastAsia="zh-CN"/>
        </w:rPr>
        <w:t>。</w:t>
      </w:r>
    </w:p>
    <w:p>
      <w:pPr>
        <w:bidi w:val="0"/>
        <w:rPr>
          <w:rFonts w:hint="eastAsia"/>
          <w:lang w:val="en-US" w:eastAsia="zh-CN"/>
        </w:rPr>
      </w:pPr>
      <w:r>
        <w:rPr>
          <w:rFonts w:hint="default"/>
          <w:lang w:val="en-US" w:eastAsia="zh-CN"/>
        </w:rPr>
        <w:t>掉电模式：在掉电模式下,nRF24L01各功能关闭，保持电流消耗最小。进入掉电模式后，nRF24L01 停止工作，但寄存器内容保持不变。启动时间见表格 13。掉电模式由寄存器中 PWR_UP 位来控制</w:t>
      </w:r>
      <w:r>
        <w:rPr>
          <w:rFonts w:hint="eastAsia"/>
          <w:lang w:val="en-US" w:eastAsia="zh-CN"/>
        </w:rPr>
        <w:t>。</w:t>
      </w:r>
    </w:p>
    <w:p>
      <w:pPr>
        <w:bidi w:val="0"/>
        <w:rPr>
          <w:rFonts w:hint="eastAsia"/>
          <w:lang w:val="en-US" w:eastAsia="zh-CN"/>
        </w:rPr>
      </w:pPr>
      <w:r>
        <w:rPr>
          <w:rFonts w:hint="default"/>
          <w:lang w:val="en-US" w:eastAsia="zh-CN"/>
        </w:rPr>
        <w:t>nRF24L01 有如下几种数据包处理方式：</w:t>
      </w:r>
      <w:r>
        <w:rPr>
          <w:rFonts w:hint="eastAsia"/>
          <w:lang w:val="en-US" w:eastAsia="zh-CN"/>
        </w:rPr>
        <w:t>1.</w:t>
      </w:r>
      <w:r>
        <w:rPr>
          <w:rFonts w:hint="default"/>
          <w:lang w:val="en-US" w:eastAsia="zh-CN"/>
        </w:rPr>
        <w:t>ShockBurstTM（与 nRF2401， nRF24E1，nRF2402，nRF24E2数据传输率为1Mbps 时相同）</w:t>
      </w:r>
      <w:r>
        <w:rPr>
          <w:rFonts w:hint="eastAsia"/>
          <w:lang w:val="en-US" w:eastAsia="zh-CN"/>
        </w:rPr>
        <w:t>。2.</w:t>
      </w:r>
      <w:r>
        <w:rPr>
          <w:rFonts w:hint="default"/>
          <w:lang w:val="en-US" w:eastAsia="zh-CN"/>
        </w:rPr>
        <w:t>增强型 ShockBurstTM 模式</w:t>
      </w:r>
      <w:r>
        <w:rPr>
          <w:rFonts w:hint="eastAsia"/>
          <w:lang w:val="en-US" w:eastAsia="zh-CN"/>
        </w:rPr>
        <w:t>。</w:t>
      </w:r>
    </w:p>
    <w:p>
      <w:pPr>
        <w:bidi w:val="0"/>
        <w:rPr>
          <w:rFonts w:hint="eastAsia"/>
          <w:lang w:val="en-US" w:eastAsia="zh-CN"/>
        </w:rPr>
      </w:pPr>
      <w:r>
        <w:rPr>
          <w:rFonts w:hint="eastAsia"/>
          <w:lang w:val="en-US" w:eastAsia="zh-CN"/>
        </w:rPr>
        <w:t>ShockBurstTM 模式：ShockBurst 模式下 nRF24L01 可以与成本较低的低速 MCU 相连。高速信号处理是由芯片内部的射频协议处理的， nRF24L01 提供 SPI 接口，数据率取决于单片机本身接口速度。 ShockBurst 模式通过允许与单片机低速通信而无线部分高速通信，减小了通信的平均消耗电流。在 ShockBurstTM 接收模式下，当接收到有效的地址和数据时 IRQ 通知 MCU，随后 MCU 可将接收到的数据从 RX FIFO 寄存器中读出。在 ShockBurstTM 发送模式下， nRF24L01 自动生成前导码及 CRC 校验，参见表格 12。数据发送完毕后 IRQ 通知 MCU。减少了 MCU 的查询时间，也就意味着减少了 MCU 的工作量同时减少了软件的开发时间。 nRF24L01 内部有三个不同的 RX FIFO 寄存器（ 6 个通道共享此寄存器）和三个不同的 TX FIFO 寄存器。在掉电模式下、待机模式下和数据传输的过程中 MCU 可以随时访问 FIFO 寄存器。这就允许 SPI接口可以以低速进行数据传送，并且可以应用于 MCU 硬件上没有 SPI 接口的情况下。</w:t>
      </w:r>
    </w:p>
    <w:p>
      <w:pPr>
        <w:bidi w:val="0"/>
        <w:rPr>
          <w:rFonts w:hint="default"/>
          <w:lang w:val="en-US" w:eastAsia="zh-CN"/>
        </w:rPr>
      </w:pPr>
      <w:r>
        <w:rPr>
          <w:rFonts w:hint="default"/>
          <w:lang w:val="en-US" w:eastAsia="zh-CN"/>
        </w:rPr>
        <w:t>增强型的 ShockBurstTM 模式：增强型 ShockBurstTM 模式可以使得双向链接协议执行起来更为容易、有效。典型的双向链接为：发送方要求终端设备在接收到数据后有应答信号，以便于发送方检测有无数据丢失。一旦数据丢失，则通过重新发送功能将丢失的数据恢复。 增强型的 ShockBurstTM 模式可以同时控制应答及重发功能而无需增加 MCU工作量。</w:t>
      </w:r>
    </w:p>
    <w:p>
      <w:pPr>
        <w:pStyle w:val="63"/>
        <w:bidi w:val="0"/>
      </w:pPr>
      <w:r>
        <w:drawing>
          <wp:inline distT="0" distB="0" distL="114300" distR="114300">
            <wp:extent cx="2674620" cy="2004060"/>
            <wp:effectExtent l="0" t="0" r="7620" b="7620"/>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40"/>
                    <a:stretch>
                      <a:fillRect/>
                    </a:stretch>
                  </pic:blipFill>
                  <pic:spPr>
                    <a:xfrm>
                      <a:off x="0" y="0"/>
                      <a:ext cx="2674620" cy="2004060"/>
                    </a:xfrm>
                    <a:prstGeom prst="rect">
                      <a:avLst/>
                    </a:prstGeom>
                    <a:noFill/>
                    <a:ln>
                      <a:noFill/>
                    </a:ln>
                  </pic:spPr>
                </pic:pic>
              </a:graphicData>
            </a:graphic>
          </wp:inline>
        </w:drawing>
      </w:r>
    </w:p>
    <w:p>
      <w:pPr>
        <w:pStyle w:val="44"/>
        <w:bidi w:val="0"/>
        <w:rPr>
          <w:rFonts w:hint="default"/>
          <w:lang w:val="en-US" w:eastAsia="zh-CN"/>
        </w:rPr>
      </w:pPr>
      <w:r>
        <w:rPr>
          <w:rFonts w:hint="default"/>
          <w:lang w:val="en-US" w:eastAsia="zh-CN"/>
        </w:rPr>
        <w:t>nRF2402</w:t>
      </w:r>
      <w:r>
        <w:rPr>
          <w:rFonts w:hint="eastAsia"/>
          <w:lang w:val="en-US" w:eastAsia="zh-CN"/>
        </w:rPr>
        <w:t>在星形网络中的结构图</w:t>
      </w:r>
    </w:p>
    <w:p>
      <w:pPr>
        <w:bidi w:val="0"/>
        <w:rPr>
          <w:rFonts w:hint="eastAsia"/>
          <w:lang w:val="en-US" w:eastAsia="zh-CN"/>
        </w:rPr>
      </w:pPr>
      <w:r>
        <w:rPr>
          <w:rFonts w:hint="default"/>
          <w:lang w:val="en-US" w:eastAsia="zh-CN"/>
        </w:rPr>
        <w:t>nRF24L01 在接收模式下可以接收 6 路不同通道的数据，见图 4。每一个数据通道使用不同的地址，但是共用相同的频道。也就是说 6 个不同的 nRF24L01 设置为发送模式后可以与同一个设置为接收模式的nRF24L01 进行通讯，而设置为接收模式的 nRF24L01 可以对这 6 个发射端进行识别。数据通道 0 是唯一的一个可以配置为 40 位自身地址的数据通道。 1~5 数据通道都为 8 位自身地址和 32 位公用地址。所有的数据通道都可以设置为增强型 ShockBurst 模式。nRF24L01 在确认收到数据后记录地址，并以此地址为目标地址发送应答信号。在发送端，数据通道0被用做接收应答信号，因此，数据通道 0 的接收地址要与发送端地址相等以确保接收到正确的应答信号。nRF24L01 配置为增强型的 ShockBurstTM 发送模式下时，只要 MCU 有数据要发送， nRF24L01 就会启动 ShockBurstTM 模式来发送数据。在发送完数据后 nRF24L01 转到接收模式并等待终端的应答信号。如果没 有 收 到 应 答 信 号 ， nRF24L01 将 重 发 相 同 的 数 据 包 ， 直 到 收 到 应 答 信 号 或 重 发 次 数 超 过SETUP_RETR_ARC 寄存器中设置的值为止，如果重发次数超过了设定值，则产生 MAX_RT 中断。只要收到确认信号， nRF24L01 就认为最后一包数据已经发送成功（接收方已经收到数据），把 TX FIFO中的数据清除掉并产生 TX_DS 中断（ IRQ 引脚置高）。在增强型 ShockBurstTM 模式下， nRF24L01 有如下的特征：当工作在应答模式时，快速的空中传输及启动时间，极大的降低了电流消耗。低成本。 nRF24L01 集成了所有高速链路层操作，比如：重发丢失数据包和产生应答信号。无需单片机硬件上一定有 SPI 口与其相连。 SPI 接口可以利用单片机通用 I/O 口进行模拟</w:t>
      </w:r>
      <w:r>
        <w:rPr>
          <w:rFonts w:hint="eastAsia"/>
          <w:lang w:val="en-US" w:eastAsia="zh-CN"/>
        </w:rPr>
        <w:t>。</w:t>
      </w:r>
      <w:r>
        <w:rPr>
          <w:rFonts w:hint="default"/>
          <w:lang w:val="en-US" w:eastAsia="zh-CN"/>
        </w:rPr>
        <w:t>由于空中传输时间很短，极大的降低了无线传输中的碰撞现象由于链路层完全集成在芯片上，非常便于软硬件的开发</w:t>
      </w:r>
      <w:r>
        <w:rPr>
          <w:rFonts w:hint="eastAsia"/>
          <w:lang w:val="en-US" w:eastAsia="zh-CN"/>
        </w:rPr>
        <w:t>。</w:t>
      </w:r>
    </w:p>
    <w:p>
      <w:pPr>
        <w:bidi w:val="0"/>
        <w:rPr>
          <w:rFonts w:hint="default"/>
          <w:lang w:val="en-US" w:eastAsia="zh-CN"/>
        </w:rPr>
      </w:pPr>
      <w:r>
        <w:rPr>
          <w:rFonts w:hint="default"/>
          <w:lang w:val="en-US" w:eastAsia="zh-CN"/>
        </w:rPr>
        <w:t>增强型 ShockBurstTM 发送模式：1、 配置寄存器位 PRIM_RX 为低</w:t>
      </w:r>
      <w:r>
        <w:rPr>
          <w:rFonts w:hint="eastAsia"/>
          <w:lang w:val="en-US" w:eastAsia="zh-CN"/>
        </w:rPr>
        <w:t>。</w:t>
      </w:r>
      <w:r>
        <w:rPr>
          <w:rFonts w:hint="default"/>
          <w:lang w:val="en-US" w:eastAsia="zh-CN"/>
        </w:rPr>
        <w:t>2、 当 MCU 有数据要发送时，接收节点地址（ TX_ADDR）和有效数据(TX_PLD)通过 SPI 接口写入nRF24L01。 发送数据的长度以字节计数从 MCU 写入 TX FIFO。当 CSN 为低时数据被不断的写入。发送端发送完数据后，将通道 0 设置为接收模式来接收应答信号，其接收地址(RX_ADDR_P0)与接收端地址(TX_ADDR)相同。例：在图 5 中数据通道 5 的发送端(TX5)及接收端(RX)地址设置TX5</w:t>
      </w:r>
      <w:r>
        <w:rPr>
          <w:rFonts w:hint="eastAsia"/>
          <w:lang w:val="en-US" w:eastAsia="zh-CN"/>
        </w:rPr>
        <w:t>：</w:t>
      </w:r>
      <w:r>
        <w:rPr>
          <w:rFonts w:hint="default"/>
          <w:lang w:val="en-US" w:eastAsia="zh-CN"/>
        </w:rPr>
        <w:t>TX_ADDR=0xB3B4B5B605</w:t>
      </w:r>
      <w:r>
        <w:rPr>
          <w:rFonts w:hint="eastAsia"/>
          <w:lang w:val="en-US" w:eastAsia="zh-CN"/>
        </w:rPr>
        <w:t>。</w:t>
      </w:r>
      <w:r>
        <w:rPr>
          <w:rFonts w:hint="default"/>
          <w:lang w:val="en-US" w:eastAsia="zh-CN"/>
        </w:rPr>
        <w:t>TX5：RX_ADDR_P0=0xB3B4B5B605</w:t>
      </w:r>
      <w:r>
        <w:rPr>
          <w:rFonts w:hint="eastAsia"/>
          <w:lang w:val="en-US" w:eastAsia="zh-CN"/>
        </w:rPr>
        <w:t>。</w:t>
      </w:r>
      <w:r>
        <w:rPr>
          <w:rFonts w:hint="default"/>
          <w:lang w:val="en-US" w:eastAsia="zh-CN"/>
        </w:rPr>
        <w:t>RX： RX_ADDR_P5=0xB3B4B5B605</w:t>
      </w:r>
      <w:r>
        <w:rPr>
          <w:rFonts w:hint="eastAsia"/>
          <w:lang w:val="en-US" w:eastAsia="zh-CN"/>
        </w:rPr>
        <w:t>。</w:t>
      </w:r>
      <w:r>
        <w:rPr>
          <w:rFonts w:hint="default"/>
          <w:lang w:val="en-US" w:eastAsia="zh-CN"/>
        </w:rPr>
        <w:t>3、 设置 CE 为高，启动发射。 CE 高电平持续时间最小为 10 us。4、 nRF24L01 ShockBurstTM 模式：无线系统上电</w:t>
      </w:r>
      <w:r>
        <w:rPr>
          <w:rFonts w:hint="eastAsia"/>
          <w:lang w:val="en-US" w:eastAsia="zh-CN"/>
        </w:rPr>
        <w:t>，</w:t>
      </w:r>
      <w:r>
        <w:rPr>
          <w:rFonts w:hint="default"/>
          <w:lang w:val="en-US" w:eastAsia="zh-CN"/>
        </w:rPr>
        <w:t>启动内部 16MHz 时钟</w:t>
      </w:r>
      <w:r>
        <w:rPr>
          <w:rFonts w:hint="eastAsia"/>
          <w:lang w:val="en-US" w:eastAsia="zh-CN"/>
        </w:rPr>
        <w:t>，</w:t>
      </w:r>
      <w:r>
        <w:rPr>
          <w:rFonts w:hint="default"/>
          <w:lang w:val="en-US" w:eastAsia="zh-CN"/>
        </w:rPr>
        <w:t>无线发送数据打包（见数据包描述）</w:t>
      </w:r>
      <w:r>
        <w:rPr>
          <w:rFonts w:hint="eastAsia"/>
          <w:lang w:val="en-US" w:eastAsia="zh-CN"/>
        </w:rPr>
        <w:t>，</w:t>
      </w:r>
      <w:r>
        <w:rPr>
          <w:rFonts w:hint="default"/>
          <w:lang w:val="en-US" w:eastAsia="zh-CN"/>
        </w:rPr>
        <w:t>高速发送数据（由 MCU 设定为 1Mbps 或 2Mbps）</w:t>
      </w:r>
      <w:r>
        <w:rPr>
          <w:rFonts w:hint="eastAsia"/>
          <w:lang w:val="en-US" w:eastAsia="zh-CN"/>
        </w:rPr>
        <w:t>。</w:t>
      </w:r>
      <w:r>
        <w:rPr>
          <w:rFonts w:hint="default"/>
          <w:lang w:val="en-US" w:eastAsia="zh-CN"/>
        </w:rPr>
        <w:t>5、 如果启动了自动应答模式（自动重发计数器不等于 0， ENAA_P0=1），无线芯片立即进入接收模式。如果在有效应答时间范围内收到应答信号，则认为数据成功发送到了接收端，此时状态寄存器的TX_DS 位置高并把数据从 TX FIFO 中清除掉。如果在设定时间范围内没有接收到应答信号，则重新发送数据。如果自动重发计数器（ ARC_CNT）溢出（超过了编程设定的值），则状态寄存器的MAX_RT 位置高。不清除 TX FIFO 中的数据。当 MAX_RT 或 TX_DS 为高电平时 IRQ 引脚产生中断。 IRQ 中断通过写状态寄存器来复位（见中断章节）。如果重发次数在达到设定的最大重发次数时还没有收到应答信号的话，在 MAX_RX 中断清除之前不会重发数据包。数据包丢失计数器(PLOS_CNT)在每次产生 MAX_RT 中断后加一。也就是说：重发计数器 ARC_CNT 计算重发数据包次数， PLOS_CNT 计算在达到最大允许重发次数时仍没有发送成功的数据包个数。如果 CE 置低，则系统进入待机模式 I。如果不设置 CE 为低，则系统会发送 TX FIFO 寄存器中下一包数据。如果 TX FIFO 寄存器为空并且 CE 为高则系统进入待机模式 II.7、 如果系统在待机模式 II，当 CE 置低后系统立即进入待机模式 I.</w:t>
      </w:r>
    </w:p>
    <w:p>
      <w:pPr>
        <w:bidi w:val="0"/>
        <w:rPr>
          <w:rFonts w:hint="eastAsia"/>
          <w:lang w:val="en-US" w:eastAsia="zh-CN"/>
        </w:rPr>
      </w:pPr>
      <w:r>
        <w:rPr>
          <w:rFonts w:hint="default"/>
          <w:lang w:val="en-US" w:eastAsia="zh-CN"/>
        </w:rPr>
        <w:t>增强型 ShockBurstTM 接收模式：1、 ShockBurstTM 接收模式是通过设置寄存器中 PRIM_RX 位为高来选择的。准备接收数据的通道必须被使能（ EN_RXADDR 寄存器），所有工作在增强型 ShockBurstTM 模式下的数据通道的自动应答功能是由(EN_AA 寄存器)来使能的，有效数据宽度是由 RX_PW_Px 寄存器来设置的。地址的建立过程见增强型 ShockBurstTM 发送章节。2、 接收模式由设置 CE 为高来启动。3、 130us 后 nRF24L01 开始检测空中信息。4、 接收到有效的数据包后（地址匹配、 CRC 检验正确），数据存储在 RX_FIFO 中，同时 RX_DR 位置高，并产生中断。状态寄存器中 RX_P_NO 位显示数据是由哪个通道接收到的。5、 如果使能自动确认信号，则发送确认信号。6、 MCU 设置 CE 脚为低，进入待机模式 I（低功耗模式）。7、 MCU 将数据以合适的速率通过 SPI 口将数据读出。8、 芯片准备好进入发送模式、接收模式或掉电模式。两种数据双方向的通讯方式如果想要数据在双方向上通讯,PRIM_RX 寄存器必须紧随芯片工作模式的变化而变化。处理器必须保证 PTX 和 PRX 端的同步性。在 RX_FIFO 和 TX_FIFO 寄存器中可能同时存有数据。自动应答（ RX）：自动应答功能减少了外部 MCU 的工作量，并且在鼠标/键盘等应用中也可以不要求硬件一定有 SPI 接口，因此降低成本减少电流消耗。自动重应答功能可以通过 SPI 口对不同的数据通道分别进行配置。在自动应答模式使能的情况下，收到有效的数据包后，系统将进入发送模式并发送确认信号。发送完确认信号后，系统进入正常工作模式（工作模式由 PRIM_RX 位和 CE 引脚决定）。自动重发功能（ ART） (TX)：自动重发功能是针对自动应答系统的发送方。 SETUP_RETR 寄存器设置：启动重发数据的时间长度。在每次发送结束后系统都会进入接收模式并在设定的时间范围内等待应答信号。接收到应答信号后，系统转入正常发送模式。如果 TX FIFO 中没有待发送的数据且 CE 脚电平为低，则系统将进入待机模式 I。如果没有收到确认信号，则系统返回到发送模式并重发数据直到收到确认信号或重发次数超过设定值（达到最大的重发次数）。有新的数据发送或 PRIM_RX 寄存器配置改变时丢包计数器复位</w:t>
      </w:r>
      <w:r>
        <w:rPr>
          <w:rFonts w:hint="eastAsia"/>
          <w:lang w:val="en-US" w:eastAsia="zh-CN"/>
        </w:rPr>
        <w:t>。</w:t>
      </w:r>
    </w:p>
    <w:p>
      <w:pPr>
        <w:bidi w:val="0"/>
        <w:ind w:left="0" w:leftChars="0" w:firstLine="420" w:firstLineChars="0"/>
        <w:rPr>
          <w:rFonts w:hint="eastAsia"/>
          <w:lang w:val="en-US" w:eastAsia="zh-CN"/>
        </w:rPr>
      </w:pPr>
      <w:r>
        <w:rPr>
          <w:rFonts w:hint="default"/>
          <w:lang w:val="en-US" w:eastAsia="zh-CN"/>
        </w:rPr>
        <w:t>数据包识别和 CRC 校验应用于增强型 ShockBurstTM 模式下：每一包数据都包括两位的 PID（数据包识别）来识别接收的数据是新数据包还是重发的数据包。 PID识别可以防止接收端同一数据包多次送入 MCU。在发送方每从 MCU 取得一包新数据后 PID 值加一。 PID和 CRC 校验应用在接收方识别接收的数据是重发的数据包还是新数据包。如果在链接中有一些数据丢失了，则 PID 值与上一包数据的 PID 值相同。如果一包数据拥有与上一包数据相同的 PID 值， nRF24L01 将对两包数据的 CRC 值进行比较。 如果 CRC 值也相同的话就认为后面一包是前一包的重发数据包而被舍弃。1：接收方：接收方对新接收数据包的 PID 值与上一包进行比较。如果 PID 值不同，则认为接收的数据包是新数据包。如果 PID 值与上一包相同，则新接收的数据包有可能与前一包相同。接收方必须确认 CRC值是否相等，如果 CRC 值与前一包数据的 CRC 值相等，则认为是同一包数据并将其舍弃。2：发送方：每发送一包新的数据则发送方的 PID 值加一</w:t>
      </w:r>
      <w:r>
        <w:rPr>
          <w:rFonts w:hint="eastAsia"/>
          <w:lang w:val="en-US" w:eastAsia="zh-CN"/>
        </w:rPr>
        <w:t>。</w:t>
      </w:r>
    </w:p>
    <w:p>
      <w:pPr>
        <w:pStyle w:val="63"/>
        <w:bidi w:val="0"/>
        <w:rPr>
          <w:rFonts w:hint="default"/>
          <w:lang w:val="en-US" w:eastAsia="zh-CN"/>
        </w:rPr>
      </w:pPr>
      <w:r>
        <w:rPr>
          <w:rFonts w:hint="default"/>
          <w:lang w:val="en-US" w:eastAsia="zh-CN"/>
        </w:rPr>
        <w:drawing>
          <wp:inline distT="0" distB="0" distL="114300" distR="114300">
            <wp:extent cx="3404870" cy="3541395"/>
            <wp:effectExtent l="0" t="0" r="0" b="9525"/>
            <wp:docPr id="31"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CB019B1-382A-4266-B25C-5B523AA43C14-1" descr="wps"/>
                    <pic:cNvPicPr>
                      <a:picLocks noChangeAspect="1"/>
                    </pic:cNvPicPr>
                  </pic:nvPicPr>
                  <pic:blipFill>
                    <a:blip r:embed="rId41"/>
                    <a:srcRect l="8645" t="6922" r="3943" b="5241"/>
                    <a:stretch>
                      <a:fillRect/>
                    </a:stretch>
                  </pic:blipFill>
                  <pic:spPr>
                    <a:xfrm>
                      <a:off x="0" y="0"/>
                      <a:ext cx="3404870" cy="3541395"/>
                    </a:xfrm>
                    <a:prstGeom prst="rect">
                      <a:avLst/>
                    </a:prstGeom>
                  </pic:spPr>
                </pic:pic>
              </a:graphicData>
            </a:graphic>
          </wp:inline>
        </w:drawing>
      </w:r>
    </w:p>
    <w:p>
      <w:pPr>
        <w:pStyle w:val="44"/>
        <w:bidi w:val="0"/>
        <w:rPr>
          <w:rFonts w:hint="default"/>
          <w:lang w:val="en-US" w:eastAsia="zh-CN"/>
        </w:rPr>
      </w:pPr>
      <w:r>
        <w:rPr>
          <w:rFonts w:hint="eastAsia"/>
          <w:lang w:val="en-US" w:eastAsia="zh-CN"/>
        </w:rPr>
        <w:t>PID的生成</w:t>
      </w:r>
    </w:p>
    <w:p>
      <w:pPr>
        <w:pStyle w:val="63"/>
        <w:bidi w:val="0"/>
        <w:rPr>
          <w:rFonts w:hint="default"/>
          <w:lang w:val="en-US" w:eastAsia="zh-CN"/>
        </w:rPr>
      </w:pPr>
      <w:r>
        <w:rPr>
          <w:rFonts w:hint="default"/>
          <w:lang w:val="en-US" w:eastAsia="zh-CN"/>
        </w:rPr>
        <w:drawing>
          <wp:inline distT="0" distB="0" distL="114300" distR="114300">
            <wp:extent cx="3469640" cy="3575050"/>
            <wp:effectExtent l="0" t="0" r="0" b="6350"/>
            <wp:docPr id="32"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CB019B1-382A-4266-B25C-5B523AA43C14-2" descr="wps"/>
                    <pic:cNvPicPr>
                      <a:picLocks noChangeAspect="1"/>
                    </pic:cNvPicPr>
                  </pic:nvPicPr>
                  <pic:blipFill>
                    <a:blip r:embed="rId42"/>
                    <a:srcRect l="8287" t="8384" r="4471" b="5319"/>
                    <a:stretch>
                      <a:fillRect/>
                    </a:stretch>
                  </pic:blipFill>
                  <pic:spPr>
                    <a:xfrm>
                      <a:off x="0" y="0"/>
                      <a:ext cx="3469640" cy="3575050"/>
                    </a:xfrm>
                    <a:prstGeom prst="rect">
                      <a:avLst/>
                    </a:prstGeom>
                  </pic:spPr>
                </pic:pic>
              </a:graphicData>
            </a:graphic>
          </wp:inline>
        </w:drawing>
      </w:r>
    </w:p>
    <w:p>
      <w:pPr>
        <w:pStyle w:val="44"/>
        <w:bidi w:val="0"/>
        <w:rPr>
          <w:rFonts w:hint="default"/>
          <w:lang w:val="en-US" w:eastAsia="zh-CN"/>
        </w:rPr>
      </w:pPr>
      <w:r>
        <w:rPr>
          <w:rFonts w:hint="eastAsia"/>
          <w:lang w:val="en-US" w:eastAsia="zh-CN"/>
        </w:rPr>
        <w:t>PID的检测</w:t>
      </w:r>
    </w:p>
    <w:p>
      <w:pPr>
        <w:bidi w:val="0"/>
        <w:rPr>
          <w:rFonts w:hint="default"/>
          <w:lang w:val="en-US" w:eastAsia="zh-CN"/>
        </w:rPr>
      </w:pPr>
      <w:r>
        <w:rPr>
          <w:rFonts w:hint="default"/>
          <w:lang w:val="en-US" w:eastAsia="zh-CN"/>
        </w:rPr>
        <w:t>CRC 校验的长度是通过 SPI 接口进行配置的。一定要注意 CRC 计算范围包括整个数据包：地址、 PID和有效数据等。若 CRC 校验错误则不会接收数据包，这一点是接收数据包的附加要求，在上图没有说明。载波检测—CD：当接收端检测到射频范围内的信号时将 CD 置高，否则 CD 为低。内部的 CD 信号在写入寄存器之前是经过滤波的，内部 CD 高电平状态至少保持 128us 以上。在增强型ShockBurstTM模式中只有当发送模块没有成功发送数据时，推荐使用CD检测功能。如果发送端PLOS_CNT显示数据包丢失率太高时，可将其设置位接收模式检测CD值，如果CD为高（说明通道出现了拥挤现象），需要更改通信频道；如果CD为低电平状态（距离超出通信范围），可保持原有通信频道，但需作其它调整。数据通道：nRF24L01 配置为接收模式时可以接收 6 路不同地址相同频率的数据。每个数据通道拥有自己的地址并且可以通过寄存器来进行分别配置。数据通道是通过寄存器 EN_RXADDR 来设置的，默认状态下只有数据通道 0 和数据通道 1 是开启状态的。每一个数据通道的地址是通过寄存器 RX_ADDR_Px 来配置的。通常情况下不允许不同的数据通道设置完全相同的地址。数据通道 0 有 40 位可配置地址。数据通道 1~5 的地址为： 32 位共用地址+各自的地址（最低字节）。</w:t>
      </w:r>
    </w:p>
    <w:p>
      <w:pPr>
        <w:pStyle w:val="63"/>
        <w:bidi w:val="0"/>
        <w:rPr>
          <w:rFonts w:hint="eastAsia" w:eastAsia="宋体"/>
          <w:lang w:eastAsia="zh-CN"/>
        </w:rPr>
      </w:pPr>
      <w:r>
        <w:rPr>
          <w:rFonts w:hint="eastAsia" w:eastAsia="宋体"/>
          <w:lang w:eastAsia="zh-CN"/>
        </w:rPr>
        <w:drawing>
          <wp:inline distT="0" distB="0" distL="114300" distR="114300">
            <wp:extent cx="5029200" cy="2918460"/>
            <wp:effectExtent l="0" t="0" r="0" b="7620"/>
            <wp:docPr id="36" name="图片 3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片1"/>
                    <pic:cNvPicPr>
                      <a:picLocks noChangeAspect="1"/>
                    </pic:cNvPicPr>
                  </pic:nvPicPr>
                  <pic:blipFill>
                    <a:blip r:embed="rId43"/>
                    <a:stretch>
                      <a:fillRect/>
                    </a:stretch>
                  </pic:blipFill>
                  <pic:spPr>
                    <a:xfrm>
                      <a:off x="0" y="0"/>
                      <a:ext cx="5029200" cy="2918460"/>
                    </a:xfrm>
                    <a:prstGeom prst="rect">
                      <a:avLst/>
                    </a:prstGeom>
                  </pic:spPr>
                </pic:pic>
              </a:graphicData>
            </a:graphic>
          </wp:inline>
        </w:drawing>
      </w:r>
    </w:p>
    <w:p>
      <w:pPr>
        <w:pStyle w:val="44"/>
        <w:bidi w:val="0"/>
        <w:rPr>
          <w:rFonts w:hint="default"/>
          <w:lang w:val="en-US" w:eastAsia="zh-CN"/>
        </w:rPr>
      </w:pPr>
      <w:r>
        <w:rPr>
          <w:rFonts w:hint="eastAsia"/>
          <w:lang w:val="en-US" w:eastAsia="zh-CN"/>
        </w:rPr>
        <w:t>通道0-5的地址设置</w:t>
      </w:r>
    </w:p>
    <w:p>
      <w:pPr>
        <w:bidi w:val="0"/>
        <w:rPr>
          <w:rFonts w:hint="eastAsia"/>
          <w:lang w:val="en-US" w:eastAsia="zh-CN"/>
        </w:rPr>
      </w:pPr>
      <w:r>
        <w:rPr>
          <w:rFonts w:hint="default"/>
          <w:lang w:val="en-US" w:eastAsia="zh-CN"/>
        </w:rPr>
        <w:t xml:space="preserve">图 </w:t>
      </w:r>
      <w:r>
        <w:rPr>
          <w:rFonts w:hint="eastAsia"/>
          <w:lang w:val="en-US" w:eastAsia="zh-CN"/>
        </w:rPr>
        <w:t>2-12</w:t>
      </w:r>
      <w:r>
        <w:rPr>
          <w:rFonts w:hint="default"/>
          <w:lang w:val="en-US" w:eastAsia="zh-CN"/>
        </w:rPr>
        <w:t xml:space="preserve"> 所示的是数据通道 1~5 的地址设置方法举例。所有数据通道可以设置为多达 40 位，但是 1~5 数据通道的最低位必须不同。当从一个数据通道中接收到数据，并且此数据通道设置为应答方式的话，则 nRF24L01 在收到数据后产生应答信号，此应答信号的目标地址为接收通道地址。寄存器配置有些是针对所有数据通道的， 有些则是针对个别的。 如下设置举例是针对所有数据通道的：CRC 使能/禁止</w:t>
      </w:r>
      <w:r>
        <w:rPr>
          <w:rFonts w:hint="eastAsia"/>
          <w:lang w:val="en-US" w:eastAsia="zh-CN"/>
        </w:rPr>
        <w:t>,</w:t>
      </w:r>
      <w:r>
        <w:rPr>
          <w:rFonts w:hint="default"/>
          <w:lang w:val="en-US" w:eastAsia="zh-CN"/>
        </w:rPr>
        <w:t xml:space="preserve"> CRC 计算</w:t>
      </w:r>
      <w:r>
        <w:rPr>
          <w:rFonts w:hint="eastAsia"/>
          <w:lang w:val="en-US" w:eastAsia="zh-CN"/>
        </w:rPr>
        <w:t>,</w:t>
      </w:r>
      <w:r>
        <w:rPr>
          <w:rFonts w:hint="default"/>
          <w:lang w:val="en-US" w:eastAsia="zh-CN"/>
        </w:rPr>
        <w:t>接收地址宽度</w:t>
      </w:r>
      <w:r>
        <w:rPr>
          <w:rFonts w:hint="eastAsia"/>
          <w:lang w:val="en-US" w:eastAsia="zh-CN"/>
        </w:rPr>
        <w:t>,</w:t>
      </w:r>
      <w:r>
        <w:rPr>
          <w:rFonts w:hint="default"/>
          <w:lang w:val="en-US" w:eastAsia="zh-CN"/>
        </w:rPr>
        <w:t>频道设置</w:t>
      </w:r>
      <w:r>
        <w:rPr>
          <w:rFonts w:hint="eastAsia"/>
          <w:lang w:val="en-US" w:eastAsia="zh-CN"/>
        </w:rPr>
        <w:t>,</w:t>
      </w:r>
      <w:r>
        <w:rPr>
          <w:rFonts w:hint="default"/>
          <w:lang w:val="en-US" w:eastAsia="zh-CN"/>
        </w:rPr>
        <w:t>无线数据通信速率</w:t>
      </w:r>
      <w:r>
        <w:rPr>
          <w:rFonts w:hint="eastAsia"/>
          <w:lang w:val="en-US" w:eastAsia="zh-CN"/>
        </w:rPr>
        <w:t>,</w:t>
      </w:r>
      <w:r>
        <w:rPr>
          <w:rFonts w:hint="default"/>
          <w:lang w:val="en-US" w:eastAsia="zh-CN"/>
        </w:rPr>
        <w:t>LNA 增益</w:t>
      </w:r>
      <w:r>
        <w:rPr>
          <w:rFonts w:hint="eastAsia"/>
          <w:lang w:val="en-US" w:eastAsia="zh-CN"/>
        </w:rPr>
        <w:t>,</w:t>
      </w:r>
      <w:r>
        <w:rPr>
          <w:rFonts w:hint="default"/>
          <w:lang w:val="en-US" w:eastAsia="zh-CN"/>
        </w:rPr>
        <w:t>射频输出功率</w:t>
      </w:r>
      <w:r>
        <w:rPr>
          <w:rFonts w:hint="eastAsia"/>
          <w:lang w:val="en-US" w:eastAsia="zh-CN"/>
        </w:rPr>
        <w:t>。</w:t>
      </w:r>
    </w:p>
    <w:p>
      <w:pPr>
        <w:bidi w:val="0"/>
        <w:rPr>
          <w:rFonts w:hint="default"/>
          <w:lang w:val="en-US" w:eastAsia="zh-CN"/>
        </w:rPr>
      </w:pPr>
      <w:r>
        <w:rPr>
          <w:rFonts w:hint="default"/>
          <w:lang w:val="en-US" w:eastAsia="zh-CN"/>
        </w:rPr>
        <w:t>寄存器配置：nRF24L01 所有配置都在配置寄存器中，所有寄存器都是通过 SPI 口进行配置的。SPI 接口：SPI 接口是标准的 SPI 接口，其最大的数据传输率为 10Mbps。大多数寄存器是可读的。SPI 指令设置：SPI 接口可能用到的指令在下面有所说明。 CSN 为低后 SPI 接口等待执行指令。每一条指令的执行都必须通过一次 CSN 由高到低的变化。SPI 指令格式：&lt;命令字：由高位到低位（每字节）&gt;&lt;数据字节：低字节到高字节，每一字节高位在前&gt;</w:t>
      </w:r>
    </w:p>
    <w:p>
      <w:pPr>
        <w:pStyle w:val="60"/>
        <w:bidi w:val="0"/>
        <w:rPr>
          <w:rFonts w:hint="default"/>
          <w:lang w:val="en-US" w:eastAsia="zh-CN"/>
        </w:rPr>
      </w:pPr>
      <w:r>
        <w:rPr>
          <w:rFonts w:hint="default"/>
          <w:lang w:val="en-US" w:eastAsia="zh-CN"/>
        </w:rPr>
        <w:t>nRF24</w:t>
      </w:r>
      <w:r>
        <w:rPr>
          <w:rFonts w:hint="eastAsia"/>
          <w:lang w:val="en-US" w:eastAsia="zh-CN"/>
        </w:rPr>
        <w:t>L01 SPI串行口指令设置</w:t>
      </w:r>
    </w:p>
    <w:tbl>
      <w:tblPr>
        <w:tblStyle w:val="24"/>
        <w:tblW w:w="84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8"/>
        <w:gridCol w:w="1773"/>
        <w:gridCol w:w="4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58" w:type="dxa"/>
          </w:tcPr>
          <w:p>
            <w:pPr>
              <w:pStyle w:val="66"/>
              <w:bidi w:val="0"/>
              <w:rPr>
                <w:rFonts w:hint="default"/>
                <w:vertAlign w:val="baseline"/>
                <w:lang w:val="en-US" w:eastAsia="zh-CN"/>
              </w:rPr>
            </w:pPr>
            <w:r>
              <w:rPr>
                <w:rFonts w:hint="eastAsia"/>
                <w:vertAlign w:val="baseline"/>
                <w:lang w:val="en-US" w:eastAsia="zh-CN"/>
              </w:rPr>
              <w:t>指令名称</w:t>
            </w:r>
          </w:p>
        </w:tc>
        <w:tc>
          <w:tcPr>
            <w:tcW w:w="1773" w:type="dxa"/>
          </w:tcPr>
          <w:p>
            <w:pPr>
              <w:pStyle w:val="66"/>
              <w:bidi w:val="0"/>
              <w:rPr>
                <w:rFonts w:hint="default"/>
                <w:vertAlign w:val="baseline"/>
                <w:lang w:val="en-US" w:eastAsia="zh-CN"/>
              </w:rPr>
            </w:pPr>
            <w:r>
              <w:rPr>
                <w:rFonts w:hint="eastAsia"/>
                <w:vertAlign w:val="baseline"/>
                <w:lang w:val="en-US" w:eastAsia="zh-CN"/>
              </w:rPr>
              <w:t>指令格式</w:t>
            </w:r>
          </w:p>
        </w:tc>
        <w:tc>
          <w:tcPr>
            <w:tcW w:w="4560" w:type="dxa"/>
          </w:tcPr>
          <w:p>
            <w:pPr>
              <w:pStyle w:val="66"/>
              <w:bidi w:val="0"/>
              <w:rPr>
                <w:rFonts w:hint="default"/>
                <w:vertAlign w:val="baseline"/>
                <w:lang w:val="en-US" w:eastAsia="zh-CN"/>
              </w:rPr>
            </w:pPr>
            <w:r>
              <w:rPr>
                <w:rFonts w:hint="eastAsia"/>
                <w:vertAlign w:val="baseline"/>
                <w:lang w:val="en-US" w:eastAsia="zh-CN"/>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R_REGISTER</w:t>
            </w:r>
          </w:p>
        </w:tc>
        <w:tc>
          <w:tcPr>
            <w:tcW w:w="1773" w:type="dxa"/>
          </w:tcPr>
          <w:p>
            <w:pPr>
              <w:pStyle w:val="66"/>
              <w:bidi w:val="0"/>
              <w:rPr>
                <w:rFonts w:hint="default"/>
                <w:vertAlign w:val="baseline"/>
                <w:lang w:val="en-US" w:eastAsia="zh-CN"/>
              </w:rPr>
            </w:pPr>
            <w:r>
              <w:rPr>
                <w:rFonts w:hint="eastAsia"/>
                <w:vertAlign w:val="baseline"/>
                <w:lang w:val="en-US" w:eastAsia="zh-CN"/>
              </w:rPr>
              <w:t>000A  AAAA</w:t>
            </w:r>
          </w:p>
        </w:tc>
        <w:tc>
          <w:tcPr>
            <w:tcW w:w="4560" w:type="dxa"/>
          </w:tcPr>
          <w:p>
            <w:pPr>
              <w:pStyle w:val="66"/>
              <w:bidi w:val="0"/>
              <w:jc w:val="left"/>
              <w:rPr>
                <w:rFonts w:hint="default"/>
                <w:vertAlign w:val="baseline"/>
                <w:lang w:val="en-US" w:eastAsia="zh-CN"/>
              </w:rPr>
            </w:pPr>
            <w:r>
              <w:rPr>
                <w:rFonts w:hint="default"/>
                <w:vertAlign w:val="baseline"/>
                <w:lang w:val="en-US" w:eastAsia="zh-CN"/>
              </w:rPr>
              <w:t>读配置寄存器。 AAAAA 指出读操作的寄存器地址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W_REGISTER</w:t>
            </w:r>
          </w:p>
        </w:tc>
        <w:tc>
          <w:tcPr>
            <w:tcW w:w="1773" w:type="dxa"/>
          </w:tcPr>
          <w:p>
            <w:pPr>
              <w:pStyle w:val="66"/>
              <w:bidi w:val="0"/>
              <w:rPr>
                <w:rFonts w:hint="default"/>
                <w:vertAlign w:val="baseline"/>
                <w:lang w:val="en-US" w:eastAsia="zh-CN"/>
              </w:rPr>
            </w:pPr>
            <w:r>
              <w:rPr>
                <w:rFonts w:hint="eastAsia"/>
                <w:vertAlign w:val="baseline"/>
                <w:lang w:val="en-US" w:eastAsia="zh-CN"/>
              </w:rPr>
              <w:t>001A  AAAA</w:t>
            </w:r>
          </w:p>
        </w:tc>
        <w:tc>
          <w:tcPr>
            <w:tcW w:w="4560" w:type="dxa"/>
          </w:tcPr>
          <w:p>
            <w:pPr>
              <w:pStyle w:val="66"/>
              <w:bidi w:val="0"/>
              <w:jc w:val="left"/>
              <w:rPr>
                <w:rFonts w:hint="default"/>
                <w:vertAlign w:val="baseline"/>
                <w:lang w:val="en-US" w:eastAsia="zh-CN"/>
              </w:rPr>
            </w:pPr>
            <w:r>
              <w:rPr>
                <w:rFonts w:hint="default"/>
                <w:vertAlign w:val="baseline"/>
                <w:lang w:val="en-US" w:eastAsia="zh-CN"/>
              </w:rPr>
              <w:t>写配置寄存器。 AAAAA 指出写操作的寄存器地址</w:t>
            </w:r>
            <w:r>
              <w:rPr>
                <w:rFonts w:hint="eastAsia"/>
                <w:vertAlign w:val="baseline"/>
                <w:lang w:val="en-US" w:eastAsia="zh-CN"/>
              </w:rPr>
              <w:t>。</w:t>
            </w:r>
            <w:r>
              <w:rPr>
                <w:rFonts w:hint="default"/>
                <w:vertAlign w:val="baseline"/>
                <w:lang w:val="en-US" w:eastAsia="zh-CN"/>
              </w:rPr>
              <w:t>只有在掉电模式和待机模式下可操作</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R_RX_PAYLOAD</w:t>
            </w:r>
          </w:p>
        </w:tc>
        <w:tc>
          <w:tcPr>
            <w:tcW w:w="1773" w:type="dxa"/>
          </w:tcPr>
          <w:p>
            <w:pPr>
              <w:pStyle w:val="66"/>
              <w:bidi w:val="0"/>
              <w:rPr>
                <w:rFonts w:hint="default"/>
                <w:vertAlign w:val="baseline"/>
                <w:lang w:val="en-US" w:eastAsia="zh-CN"/>
              </w:rPr>
            </w:pPr>
            <w:r>
              <w:rPr>
                <w:rFonts w:hint="eastAsia"/>
                <w:vertAlign w:val="baseline"/>
                <w:lang w:val="en-US" w:eastAsia="zh-CN"/>
              </w:rPr>
              <w:t>0110 0001</w:t>
            </w:r>
          </w:p>
        </w:tc>
        <w:tc>
          <w:tcPr>
            <w:tcW w:w="4560" w:type="dxa"/>
          </w:tcPr>
          <w:p>
            <w:pPr>
              <w:pStyle w:val="66"/>
              <w:bidi w:val="0"/>
              <w:jc w:val="left"/>
              <w:rPr>
                <w:rFonts w:hint="default"/>
                <w:vertAlign w:val="baseline"/>
                <w:lang w:val="en-US" w:eastAsia="zh-CN"/>
              </w:rPr>
            </w:pPr>
            <w:r>
              <w:rPr>
                <w:rFonts w:hint="default"/>
                <w:vertAlign w:val="baseline"/>
                <w:lang w:val="en-US" w:eastAsia="zh-CN"/>
              </w:rPr>
              <w:t>读 RX 有效数据： 1-32 字节。读操作全部从字节 0 开始。当读 RX有效数据完成后， FIFO 寄存器中有效数据被清除。应用于接收模式下</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W_RX_PAYLOAD</w:t>
            </w:r>
          </w:p>
        </w:tc>
        <w:tc>
          <w:tcPr>
            <w:tcW w:w="1773" w:type="dxa"/>
          </w:tcPr>
          <w:p>
            <w:pPr>
              <w:pStyle w:val="66"/>
              <w:bidi w:val="0"/>
              <w:rPr>
                <w:rFonts w:hint="default"/>
                <w:vertAlign w:val="baseline"/>
                <w:lang w:val="en-US" w:eastAsia="zh-CN"/>
              </w:rPr>
            </w:pPr>
            <w:r>
              <w:rPr>
                <w:rFonts w:hint="eastAsia"/>
                <w:vertAlign w:val="baseline"/>
                <w:lang w:val="en-US" w:eastAsia="zh-CN"/>
              </w:rPr>
              <w:t>1010 0000</w:t>
            </w:r>
          </w:p>
        </w:tc>
        <w:tc>
          <w:tcPr>
            <w:tcW w:w="4560" w:type="dxa"/>
          </w:tcPr>
          <w:p>
            <w:pPr>
              <w:pStyle w:val="66"/>
              <w:bidi w:val="0"/>
              <w:jc w:val="left"/>
              <w:rPr>
                <w:rFonts w:hint="default"/>
                <w:vertAlign w:val="baseline"/>
                <w:lang w:val="en-US" w:eastAsia="zh-CN"/>
              </w:rPr>
            </w:pPr>
            <w:r>
              <w:rPr>
                <w:rFonts w:hint="default"/>
                <w:vertAlign w:val="baseline"/>
                <w:lang w:val="en-US" w:eastAsia="zh-CN"/>
              </w:rPr>
              <w:t>写 TX 有效数据： 1-32 字节。写操作从字节 0 开始。应用于发射模式下</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FLUSH_TX</w:t>
            </w:r>
          </w:p>
        </w:tc>
        <w:tc>
          <w:tcPr>
            <w:tcW w:w="1773" w:type="dxa"/>
          </w:tcPr>
          <w:p>
            <w:pPr>
              <w:pStyle w:val="66"/>
              <w:bidi w:val="0"/>
              <w:rPr>
                <w:rFonts w:hint="default"/>
                <w:vertAlign w:val="baseline"/>
                <w:lang w:val="en-US" w:eastAsia="zh-CN"/>
              </w:rPr>
            </w:pPr>
            <w:r>
              <w:rPr>
                <w:rFonts w:hint="eastAsia"/>
                <w:vertAlign w:val="baseline"/>
                <w:lang w:val="en-US" w:eastAsia="zh-CN"/>
              </w:rPr>
              <w:t>1110 0001</w:t>
            </w:r>
          </w:p>
        </w:tc>
        <w:tc>
          <w:tcPr>
            <w:tcW w:w="4560" w:type="dxa"/>
          </w:tcPr>
          <w:p>
            <w:pPr>
              <w:pStyle w:val="66"/>
              <w:bidi w:val="0"/>
              <w:jc w:val="left"/>
              <w:rPr>
                <w:rFonts w:hint="default"/>
                <w:vertAlign w:val="baseline"/>
                <w:lang w:val="en-US" w:eastAsia="zh-CN"/>
              </w:rPr>
            </w:pPr>
            <w:r>
              <w:rPr>
                <w:rFonts w:hint="default"/>
                <w:vertAlign w:val="baseline"/>
                <w:lang w:val="en-US" w:eastAsia="zh-CN"/>
              </w:rPr>
              <w:t>清除 TX FIFO 寄存器，应用于发射模式下</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FLUSH_RX</w:t>
            </w:r>
          </w:p>
        </w:tc>
        <w:tc>
          <w:tcPr>
            <w:tcW w:w="1773" w:type="dxa"/>
          </w:tcPr>
          <w:p>
            <w:pPr>
              <w:pStyle w:val="66"/>
              <w:bidi w:val="0"/>
              <w:rPr>
                <w:rFonts w:hint="default"/>
                <w:vertAlign w:val="baseline"/>
                <w:lang w:val="en-US" w:eastAsia="zh-CN"/>
              </w:rPr>
            </w:pPr>
            <w:r>
              <w:rPr>
                <w:rFonts w:hint="eastAsia"/>
                <w:vertAlign w:val="baseline"/>
                <w:lang w:val="en-US" w:eastAsia="zh-CN"/>
              </w:rPr>
              <w:t>1110 0010</w:t>
            </w:r>
          </w:p>
        </w:tc>
        <w:tc>
          <w:tcPr>
            <w:tcW w:w="4560" w:type="dxa"/>
          </w:tcPr>
          <w:p>
            <w:pPr>
              <w:pStyle w:val="66"/>
              <w:bidi w:val="0"/>
              <w:jc w:val="left"/>
              <w:rPr>
                <w:rFonts w:hint="default"/>
                <w:vertAlign w:val="baseline"/>
                <w:lang w:val="en-US" w:eastAsia="zh-CN"/>
              </w:rPr>
            </w:pPr>
            <w:r>
              <w:rPr>
                <w:rFonts w:hint="default"/>
                <w:vertAlign w:val="baseline"/>
                <w:lang w:val="en-US" w:eastAsia="zh-CN"/>
              </w:rPr>
              <w:t>清除 RX FIFO 寄存器，应用于接收模式下。在传输应答信号过程中不应执行此指令。也就是说，若传输应答信号过程中执行此指令的话将使得应答信号不能被完整的传输</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REUSE_TX_PL</w:t>
            </w:r>
          </w:p>
        </w:tc>
        <w:tc>
          <w:tcPr>
            <w:tcW w:w="1773" w:type="dxa"/>
          </w:tcPr>
          <w:p>
            <w:pPr>
              <w:pStyle w:val="66"/>
              <w:bidi w:val="0"/>
              <w:rPr>
                <w:rFonts w:hint="default"/>
                <w:vertAlign w:val="baseline"/>
                <w:lang w:val="en-US" w:eastAsia="zh-CN"/>
              </w:rPr>
            </w:pPr>
            <w:r>
              <w:rPr>
                <w:rFonts w:hint="eastAsia"/>
                <w:vertAlign w:val="baseline"/>
                <w:lang w:val="en-US" w:eastAsia="zh-CN"/>
              </w:rPr>
              <w:t>1110 0011</w:t>
            </w:r>
          </w:p>
        </w:tc>
        <w:tc>
          <w:tcPr>
            <w:tcW w:w="4560" w:type="dxa"/>
          </w:tcPr>
          <w:p>
            <w:pPr>
              <w:pStyle w:val="66"/>
              <w:bidi w:val="0"/>
              <w:jc w:val="left"/>
              <w:rPr>
                <w:rFonts w:hint="default"/>
                <w:vertAlign w:val="baseline"/>
                <w:lang w:val="en-US" w:eastAsia="zh-CN"/>
              </w:rPr>
            </w:pPr>
            <w:r>
              <w:rPr>
                <w:rFonts w:hint="default"/>
                <w:vertAlign w:val="baseline"/>
                <w:lang w:val="en-US" w:eastAsia="zh-CN"/>
              </w:rPr>
              <w:t>重新使用上一包有效数据。当 CE 为高过程中，数据包被不断的重新发射。在发射数据包过程中必须禁止数据包重利用功能</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8" w:type="dxa"/>
          </w:tcPr>
          <w:p>
            <w:pPr>
              <w:pStyle w:val="66"/>
              <w:bidi w:val="0"/>
              <w:rPr>
                <w:rFonts w:hint="default"/>
                <w:vertAlign w:val="baseline"/>
                <w:lang w:val="en-US" w:eastAsia="zh-CN"/>
              </w:rPr>
            </w:pPr>
            <w:r>
              <w:rPr>
                <w:rFonts w:hint="eastAsia"/>
                <w:vertAlign w:val="baseline"/>
                <w:lang w:val="en-US" w:eastAsia="zh-CN"/>
              </w:rPr>
              <w:t>NOP</w:t>
            </w:r>
          </w:p>
        </w:tc>
        <w:tc>
          <w:tcPr>
            <w:tcW w:w="1773" w:type="dxa"/>
          </w:tcPr>
          <w:p>
            <w:pPr>
              <w:pStyle w:val="66"/>
              <w:bidi w:val="0"/>
              <w:rPr>
                <w:rFonts w:hint="default"/>
                <w:vertAlign w:val="baseline"/>
                <w:lang w:val="en-US" w:eastAsia="zh-CN"/>
              </w:rPr>
            </w:pPr>
            <w:r>
              <w:rPr>
                <w:rFonts w:hint="eastAsia"/>
                <w:vertAlign w:val="baseline"/>
                <w:lang w:val="en-US" w:eastAsia="zh-CN"/>
              </w:rPr>
              <w:t>1111 1111</w:t>
            </w:r>
          </w:p>
        </w:tc>
        <w:tc>
          <w:tcPr>
            <w:tcW w:w="4560" w:type="dxa"/>
          </w:tcPr>
          <w:p>
            <w:pPr>
              <w:pStyle w:val="66"/>
              <w:bidi w:val="0"/>
              <w:jc w:val="left"/>
              <w:rPr>
                <w:rFonts w:hint="default"/>
                <w:vertAlign w:val="baseline"/>
                <w:lang w:val="en-US" w:eastAsia="zh-CN"/>
              </w:rPr>
            </w:pPr>
            <w:r>
              <w:rPr>
                <w:rFonts w:hint="default"/>
                <w:vertAlign w:val="baseline"/>
                <w:lang w:val="en-US" w:eastAsia="zh-CN"/>
              </w:rPr>
              <w:t>空操作。可以用来读状态寄存器</w:t>
            </w:r>
            <w:r>
              <w:rPr>
                <w:rFonts w:hint="eastAsia"/>
                <w:vertAlign w:val="baseline"/>
                <w:lang w:val="en-US" w:eastAsia="zh-CN"/>
              </w:rPr>
              <w:t>。</w:t>
            </w:r>
          </w:p>
        </w:tc>
      </w:tr>
    </w:tbl>
    <w:p>
      <w:pPr>
        <w:bidi w:val="0"/>
        <w:rPr>
          <w:rFonts w:hint="default"/>
          <w:lang w:val="en-US" w:eastAsia="zh-CN"/>
        </w:rPr>
      </w:pPr>
      <w:r>
        <w:rPr>
          <w:rFonts w:hint="default"/>
          <w:lang w:val="en-US" w:eastAsia="zh-CN"/>
        </w:rPr>
        <w:t>R_REGISTER 和 W_REGISTER 寄存器可能操作单字节或多字节寄存器。当访问多字节寄存器时首先要读/写的是最低字节的高位。在所有多字节寄存器被写完之前可以结束写 SPI 操作，在这种情况下没有写完的高字节保持原有内容不变。例如： RX_ADDR_P0 寄存器的最低字节可以通过写一个字节给寄存器RX_ADDR_P0 来改变。在 CSN 状态由高变低后可以通过 MISO 来读取状态寄存器的内容。中断：nRF24L01 的中断引脚（ IRQ）为低电平触发，当状态寄存器中 TX_DS、 RX_DR 或 MAX_RT 为高时触发中断。当 MCU 给中断源写‘ 1’时，中断引脚被禁止。可屏蔽中断可以被 IRQ 中断屏蔽。通过设置可屏蔽中断位为高，则中断响应被禁止。默认状态下所有的中断源是被禁止的。</w:t>
      </w:r>
    </w:p>
    <w:p>
      <w:pPr>
        <w:bidi w:val="0"/>
        <w:rPr>
          <w:rFonts w:hint="eastAsia"/>
          <w:lang w:val="en-US" w:eastAsia="zh-CN"/>
        </w:rPr>
      </w:pPr>
      <w:r>
        <w:rPr>
          <w:rFonts w:hint="default"/>
          <w:lang w:val="en-US" w:eastAsia="zh-CN"/>
        </w:rPr>
        <w:t>SPI 时序：Cn-SPI 指令位</w:t>
      </w:r>
      <w:r>
        <w:rPr>
          <w:rFonts w:hint="eastAsia"/>
          <w:lang w:val="en-US" w:eastAsia="zh-CN"/>
        </w:rPr>
        <w:t>。</w:t>
      </w:r>
      <w:r>
        <w:rPr>
          <w:rFonts w:hint="default"/>
          <w:lang w:val="en-US" w:eastAsia="zh-CN"/>
        </w:rPr>
        <w:t>Sn-状态寄存器位</w:t>
      </w:r>
      <w:r>
        <w:rPr>
          <w:rFonts w:hint="eastAsia"/>
          <w:lang w:val="en-US" w:eastAsia="zh-CN"/>
        </w:rPr>
        <w:t>。</w:t>
      </w:r>
      <w:r>
        <w:rPr>
          <w:rFonts w:hint="default"/>
          <w:lang w:val="en-US" w:eastAsia="zh-CN"/>
        </w:rPr>
        <w:t>Dn-数据位（备注：由低字节到高字节，每个字节中高位在前）</w:t>
      </w:r>
      <w:r>
        <w:rPr>
          <w:rFonts w:hint="eastAsia"/>
          <w:lang w:val="en-US" w:eastAsia="zh-CN"/>
        </w:rPr>
        <w:t>。</w:t>
      </w:r>
    </w:p>
    <w:p>
      <w:pPr>
        <w:pStyle w:val="63"/>
        <w:bidi w:val="0"/>
      </w:pPr>
      <w:r>
        <w:drawing>
          <wp:inline distT="0" distB="0" distL="114300" distR="114300">
            <wp:extent cx="5272405" cy="1239520"/>
            <wp:effectExtent l="0" t="0" r="635" b="1016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4"/>
                    <a:stretch>
                      <a:fillRect/>
                    </a:stretch>
                  </pic:blipFill>
                  <pic:spPr>
                    <a:xfrm>
                      <a:off x="0" y="0"/>
                      <a:ext cx="5272405" cy="1239520"/>
                    </a:xfrm>
                    <a:prstGeom prst="rect">
                      <a:avLst/>
                    </a:prstGeom>
                    <a:noFill/>
                    <a:ln>
                      <a:noFill/>
                    </a:ln>
                  </pic:spPr>
                </pic:pic>
              </a:graphicData>
            </a:graphic>
          </wp:inline>
        </w:drawing>
      </w:r>
    </w:p>
    <w:p>
      <w:pPr>
        <w:pStyle w:val="44"/>
        <w:bidi w:val="0"/>
        <w:rPr>
          <w:rFonts w:hint="default"/>
          <w:lang w:val="en-US" w:eastAsia="zh-CN"/>
        </w:rPr>
      </w:pPr>
      <w:r>
        <w:rPr>
          <w:rFonts w:hint="eastAsia"/>
          <w:lang w:val="en-US" w:eastAsia="zh-CN"/>
        </w:rPr>
        <w:t>SPI读操作</w:t>
      </w:r>
    </w:p>
    <w:p>
      <w:pPr>
        <w:pStyle w:val="63"/>
        <w:bidi w:val="0"/>
        <w:rPr>
          <w:rFonts w:hint="default"/>
          <w:lang w:val="en-US" w:eastAsia="zh-CN"/>
        </w:rPr>
      </w:pPr>
      <w:r>
        <w:rPr>
          <w:rFonts w:hint="default"/>
          <w:lang w:val="en-US" w:eastAsia="zh-CN"/>
        </w:rPr>
        <w:drawing>
          <wp:inline distT="0" distB="0" distL="114300" distR="114300">
            <wp:extent cx="5273675" cy="1076960"/>
            <wp:effectExtent l="0" t="0" r="14605" b="5080"/>
            <wp:docPr id="35" name="图片 35"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1"/>
                    <pic:cNvPicPr>
                      <a:picLocks noChangeAspect="1"/>
                    </pic:cNvPicPr>
                  </pic:nvPicPr>
                  <pic:blipFill>
                    <a:blip r:embed="rId45"/>
                    <a:stretch>
                      <a:fillRect/>
                    </a:stretch>
                  </pic:blipFill>
                  <pic:spPr>
                    <a:xfrm>
                      <a:off x="0" y="0"/>
                      <a:ext cx="5273675" cy="1076960"/>
                    </a:xfrm>
                    <a:prstGeom prst="rect">
                      <a:avLst/>
                    </a:prstGeom>
                  </pic:spPr>
                </pic:pic>
              </a:graphicData>
            </a:graphic>
          </wp:inline>
        </w:drawing>
      </w:r>
    </w:p>
    <w:p>
      <w:pPr>
        <w:pStyle w:val="44"/>
        <w:bidi w:val="0"/>
        <w:rPr>
          <w:rFonts w:hint="default"/>
          <w:lang w:val="en-US" w:eastAsia="zh-CN"/>
        </w:rPr>
      </w:pPr>
      <w:r>
        <w:rPr>
          <w:rFonts w:hint="eastAsia"/>
          <w:lang w:val="en-US" w:eastAsia="zh-CN"/>
        </w:rPr>
        <w:t>SPI写操作</w:t>
      </w:r>
    </w:p>
    <w:p>
      <w:pPr>
        <w:pStyle w:val="63"/>
        <w:bidi w:val="0"/>
        <w:rPr>
          <w:rFonts w:hint="default"/>
          <w:lang w:val="en-US" w:eastAsia="zh-CN"/>
        </w:rPr>
      </w:pPr>
      <w:r>
        <w:rPr>
          <w:rFonts w:hint="default"/>
          <w:lang w:val="en-US" w:eastAsia="zh-CN"/>
        </w:rPr>
        <w:drawing>
          <wp:inline distT="0" distB="0" distL="114300" distR="114300">
            <wp:extent cx="5269865" cy="1743075"/>
            <wp:effectExtent l="0" t="0" r="3175" b="9525"/>
            <wp:docPr id="34" name="图片 3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1"/>
                    <pic:cNvPicPr>
                      <a:picLocks noChangeAspect="1"/>
                    </pic:cNvPicPr>
                  </pic:nvPicPr>
                  <pic:blipFill>
                    <a:blip r:embed="rId46"/>
                    <a:stretch>
                      <a:fillRect/>
                    </a:stretch>
                  </pic:blipFill>
                  <pic:spPr>
                    <a:xfrm>
                      <a:off x="0" y="0"/>
                      <a:ext cx="5269865" cy="1743075"/>
                    </a:xfrm>
                    <a:prstGeom prst="rect">
                      <a:avLst/>
                    </a:prstGeom>
                  </pic:spPr>
                </pic:pic>
              </a:graphicData>
            </a:graphic>
          </wp:inline>
        </w:drawing>
      </w:r>
    </w:p>
    <w:p>
      <w:pPr>
        <w:pStyle w:val="44"/>
        <w:bidi w:val="0"/>
        <w:rPr>
          <w:rFonts w:hint="default"/>
          <w:lang w:val="en-US" w:eastAsia="zh-CN"/>
        </w:rPr>
      </w:pPr>
      <w:r>
        <w:rPr>
          <w:rFonts w:hint="eastAsia"/>
          <w:lang w:val="en-US" w:eastAsia="zh-CN"/>
        </w:rPr>
        <w:t>SPI NOP操作时序图</w:t>
      </w:r>
    </w:p>
    <w:bookmarkEnd w:id="14"/>
    <w:p>
      <w:pPr>
        <w:pStyle w:val="43"/>
        <w:bidi w:val="0"/>
        <w:ind w:left="0" w:leftChars="0" w:firstLine="0" w:firstLineChars="0"/>
        <w:rPr>
          <w:rFonts w:hint="eastAsia"/>
        </w:rPr>
      </w:pPr>
      <w:bookmarkStart w:id="15" w:name="_Toc18558"/>
      <w:r>
        <w:rPr>
          <w:rFonts w:hint="eastAsia"/>
          <w:lang w:val="en-US" w:eastAsia="zh-CN"/>
        </w:rPr>
        <w:t>MPU6050简介规范化</w:t>
      </w:r>
      <w:bookmarkEnd w:id="15"/>
    </w:p>
    <w:p>
      <w:pPr>
        <w:bidi w:val="0"/>
        <w:rPr>
          <w:rFonts w:hint="eastAsia"/>
          <w:lang w:eastAsia="zh-CN"/>
        </w:rPr>
      </w:pPr>
      <w:r>
        <w:rPr>
          <w:rFonts w:hint="eastAsia"/>
        </w:rPr>
        <w:t>MPU6050是InvenSense公司推出的全球首款整合性6轴运动处理组件，内带3轴陀螺仪和3轴加速度传感器，并且含有一个第二IIC接口，可用于连接外部磁力传感器，利用自带数字运动处理器（DMP: Digital Motion Processor）硬件加速引擎，通过主IIC接口，可以向应用端输出完整的9轴姿态融合演算数据。有了DMP，我们可以使用InvenSense公司提供的运动处理资料库，非常方便的实现姿态解算，降低了运动处理运算对操作系统的负荷，同时大大降低了开发难度 。①自带数字运动处理（ DMP: Digital Motion Processing ），可以输出6轴或9轴（需外接磁传感器）姿态解算数据。②集成可程序控制，测量范围为±250、±500、±1000与±2000°/sec 的3轴角速度感测器(陀螺仪)</w:t>
      </w:r>
      <w:r>
        <w:rPr>
          <w:rFonts w:hint="eastAsia"/>
          <w:lang w:eastAsia="zh-CN"/>
        </w:rPr>
        <w:t>。</w:t>
      </w:r>
      <w:r>
        <w:rPr>
          <w:rFonts w:hint="eastAsia"/>
        </w:rPr>
        <w:t>③集成可程序控制，范围为±2g、±4g、±8g和±16g的3轴加速度传感器</w:t>
      </w:r>
      <w:r>
        <w:rPr>
          <w:rFonts w:hint="eastAsia"/>
          <w:lang w:eastAsia="zh-CN"/>
        </w:rPr>
        <w:t>。</w:t>
      </w:r>
      <w:r>
        <w:rPr>
          <w:rFonts w:hint="eastAsia"/>
        </w:rPr>
        <w:t xml:space="preserve">④自带数字温度传感器 </w:t>
      </w:r>
      <w:r>
        <w:rPr>
          <w:rFonts w:hint="eastAsia"/>
          <w:lang w:eastAsia="zh-CN"/>
        </w:rPr>
        <w:t>。</w:t>
      </w:r>
      <w:r>
        <w:rPr>
          <w:rFonts w:hint="eastAsia"/>
        </w:rPr>
        <w:t>⑤可输出中断(interrupt)，支持姿势识别、摇摄、画面放大缩小、滚动、快速下降中断、high-G中断、零动作感应、触击感应、摇动感应功能</w:t>
      </w:r>
      <w:r>
        <w:rPr>
          <w:rFonts w:hint="eastAsia"/>
          <w:lang w:eastAsia="zh-CN"/>
        </w:rPr>
        <w:t>。</w:t>
      </w:r>
      <w:r>
        <w:rPr>
          <w:rFonts w:hint="eastAsia"/>
        </w:rPr>
        <w:t>⑥自带1024字节FIFO，有助于降低系统功耗</w:t>
      </w:r>
      <w:r>
        <w:rPr>
          <w:rFonts w:hint="eastAsia"/>
          <w:lang w:eastAsia="zh-CN"/>
        </w:rPr>
        <w:t>。</w:t>
      </w:r>
      <w:r>
        <w:rPr>
          <w:rFonts w:hint="eastAsia"/>
        </w:rPr>
        <w:t>⑦高达400Khz的IIC通信接口</w:t>
      </w:r>
      <w:r>
        <w:rPr>
          <w:rFonts w:hint="eastAsia"/>
          <w:lang w:eastAsia="zh-CN"/>
        </w:rPr>
        <w:t>。</w:t>
      </w:r>
      <w:r>
        <w:rPr>
          <w:rFonts w:hint="eastAsia"/>
        </w:rPr>
        <w:t>⑧超小封装尺寸：4x4x0.9mm（QFN）</w:t>
      </w:r>
      <w:r>
        <w:rPr>
          <w:rFonts w:hint="eastAsia"/>
          <w:lang w:eastAsia="zh-CN"/>
        </w:rPr>
        <w:t>。</w:t>
      </w:r>
    </w:p>
    <w:p>
      <w:pPr>
        <w:pStyle w:val="63"/>
        <w:bidi w:val="0"/>
        <w:ind w:left="0" w:leftChars="0" w:firstLine="0" w:firstLineChars="0"/>
        <w:jc w:val="both"/>
        <w:rPr>
          <w:rFonts w:hint="eastAsia"/>
          <w:lang w:eastAsia="zh-CN"/>
        </w:rPr>
      </w:pPr>
      <w:r>
        <w:drawing>
          <wp:inline distT="0" distB="0" distL="114300" distR="114300">
            <wp:extent cx="5322570" cy="4080510"/>
            <wp:effectExtent l="0" t="0" r="11430" b="3810"/>
            <wp:docPr id="92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7"/>
                    <pic:cNvPicPr>
                      <a:picLocks noChangeAspect="1"/>
                    </pic:cNvPicPr>
                  </pic:nvPicPr>
                  <pic:blipFill>
                    <a:blip r:embed="rId47"/>
                    <a:stretch>
                      <a:fillRect/>
                    </a:stretch>
                  </pic:blipFill>
                  <pic:spPr>
                    <a:xfrm>
                      <a:off x="0" y="0"/>
                      <a:ext cx="5322570" cy="4080510"/>
                    </a:xfrm>
                    <a:prstGeom prst="rect">
                      <a:avLst/>
                    </a:prstGeom>
                    <a:noFill/>
                    <a:ln w="9525">
                      <a:noFill/>
                    </a:ln>
                  </pic:spPr>
                </pic:pic>
              </a:graphicData>
            </a:graphic>
          </wp:inline>
        </w:drawing>
      </w:r>
    </w:p>
    <w:p>
      <w:pPr>
        <w:pStyle w:val="44"/>
        <w:bidi w:val="0"/>
        <w:rPr>
          <w:rFonts w:hint="eastAsia"/>
        </w:rPr>
      </w:pPr>
      <w:r>
        <w:rPr>
          <w:rFonts w:hint="eastAsia"/>
        </w:rPr>
        <w:t>MPU6050框图</w:t>
      </w:r>
    </w:p>
    <w:p>
      <w:pPr>
        <w:bidi w:val="0"/>
        <w:rPr>
          <w:rFonts w:hint="eastAsia"/>
          <w:lang w:eastAsia="zh-CN"/>
        </w:rPr>
      </w:pPr>
      <w:r>
        <w:rPr>
          <w:rFonts w:hint="eastAsia"/>
        </w:rPr>
        <w:t>AD0=0地址=0X68</w:t>
      </w:r>
      <w:r>
        <w:rPr>
          <w:rFonts w:hint="eastAsia"/>
          <w:lang w:eastAsia="zh-CN"/>
        </w:rPr>
        <w:t>；</w:t>
      </w:r>
      <w:r>
        <w:rPr>
          <w:rFonts w:hint="eastAsia"/>
        </w:rPr>
        <w:t>AD0=1地址=0X69</w:t>
      </w:r>
      <w:r>
        <w:rPr>
          <w:rFonts w:hint="eastAsia"/>
          <w:lang w:eastAsia="zh-CN"/>
        </w:rPr>
        <w:t>；</w:t>
      </w:r>
    </w:p>
    <w:p>
      <w:pPr>
        <w:pStyle w:val="63"/>
        <w:bidi w:val="0"/>
      </w:pPr>
      <w:r>
        <w:drawing>
          <wp:inline distT="0" distB="0" distL="114300" distR="114300">
            <wp:extent cx="5201285" cy="893445"/>
            <wp:effectExtent l="0" t="0" r="10795" b="5715"/>
            <wp:docPr id="112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 name="图片 6"/>
                    <pic:cNvPicPr>
                      <a:picLocks noChangeAspect="1"/>
                    </pic:cNvPicPr>
                  </pic:nvPicPr>
                  <pic:blipFill>
                    <a:blip r:embed="rId48"/>
                    <a:stretch>
                      <a:fillRect/>
                    </a:stretch>
                  </pic:blipFill>
                  <pic:spPr>
                    <a:xfrm>
                      <a:off x="0" y="0"/>
                      <a:ext cx="5201285" cy="893445"/>
                    </a:xfrm>
                    <a:prstGeom prst="rect">
                      <a:avLst/>
                    </a:prstGeom>
                    <a:noFill/>
                    <a:ln w="9525">
                      <a:noFill/>
                    </a:ln>
                  </pic:spPr>
                </pic:pic>
              </a:graphicData>
            </a:graphic>
          </wp:inline>
        </w:drawing>
      </w:r>
    </w:p>
    <w:p>
      <w:pPr>
        <w:pStyle w:val="44"/>
        <w:bidi w:val="0"/>
        <w:rPr>
          <w:rFonts w:hint="eastAsia"/>
          <w:lang w:eastAsia="zh-CN"/>
        </w:rPr>
      </w:pPr>
      <w:r>
        <w:rPr>
          <w:rFonts w:hint="eastAsia"/>
          <w:lang w:eastAsia="zh-CN"/>
        </w:rPr>
        <w:t>电源管理寄存器1（0X6B）</w:t>
      </w:r>
    </w:p>
    <w:p>
      <w:pPr>
        <w:bidi w:val="0"/>
        <w:rPr>
          <w:rFonts w:hint="eastAsia"/>
        </w:rPr>
      </w:pPr>
      <w:r>
        <w:rPr>
          <w:rFonts w:hint="eastAsia"/>
        </w:rPr>
        <w:t>DEVICE_RESE=1，复位MPU6050，复位完成后，自动清零。SLEEP=1，进入睡眠模式；SLEEP=0，正常工作模式。TEMP_DIS，用于设置是否使能温度传感器，设置为0，则使能CLKSEL[2:0]，用于选择系统时钟源，如</w:t>
      </w:r>
      <w:r>
        <w:rPr>
          <w:rFonts w:hint="eastAsia"/>
          <w:lang w:val="en-US" w:eastAsia="zh-CN"/>
        </w:rPr>
        <w:t>下</w:t>
      </w:r>
      <w:r>
        <w:rPr>
          <w:rFonts w:hint="eastAsia"/>
        </w:rPr>
        <w:t>表所示：</w:t>
      </w:r>
    </w:p>
    <w:p>
      <w:pPr>
        <w:pStyle w:val="60"/>
        <w:bidi w:val="0"/>
        <w:rPr>
          <w:rFonts w:hint="eastAsia"/>
        </w:rPr>
      </w:pPr>
      <w:r>
        <w:rPr>
          <w:rFonts w:hint="eastAsia"/>
          <w:lang w:val="en-US" w:eastAsia="zh-CN"/>
        </w:rPr>
        <w:t>系统时钟源选择表</w:t>
      </w:r>
    </w:p>
    <w:tbl>
      <w:tblPr>
        <w:tblStyle w:val="23"/>
        <w:tblW w:w="7280" w:type="dxa"/>
        <w:jc w:val="center"/>
        <w:tblCellSpacing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932"/>
        <w:gridCol w:w="53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6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CLKSEL[2:0]</w:t>
            </w:r>
          </w:p>
        </w:tc>
        <w:tc>
          <w:tcPr>
            <w:tcW w:w="5348"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时钟源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000</w:t>
            </w:r>
          </w:p>
        </w:tc>
        <w:tc>
          <w:tcPr>
            <w:tcW w:w="5348" w:type="dxa"/>
            <w:tcBorders>
              <w:top w:val="single" w:color="000066" w:sz="4" w:space="0"/>
              <w:left w:val="single" w:color="000066" w:sz="4" w:space="0"/>
              <w:bottom w:val="single" w:color="000066" w:sz="4" w:space="0"/>
              <w:right w:val="single" w:color="000066" w:sz="4" w:space="0"/>
            </w:tcBorders>
            <w:shd w:val="clear" w:color="auto" w:fill="CCDFDB"/>
            <w:tcMar>
              <w:left w:w="108" w:type="dxa"/>
              <w:right w:w="108" w:type="dxa"/>
            </w:tcMar>
            <w:vAlign w:val="bottom"/>
          </w:tcPr>
          <w:p>
            <w:pPr>
              <w:pStyle w:val="66"/>
              <w:bidi w:val="0"/>
            </w:pPr>
            <w:r>
              <w:t>内部8M RC晶振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001</w:t>
            </w:r>
          </w:p>
        </w:tc>
        <w:tc>
          <w:tcPr>
            <w:tcW w:w="5348" w:type="dxa"/>
            <w:tcBorders>
              <w:top w:val="single" w:color="000066" w:sz="4" w:space="0"/>
              <w:left w:val="single" w:color="000066" w:sz="4" w:space="0"/>
              <w:bottom w:val="single" w:color="000066" w:sz="4" w:space="0"/>
              <w:right w:val="single" w:color="000066" w:sz="4" w:space="0"/>
            </w:tcBorders>
            <w:shd w:val="clear" w:color="auto" w:fill="E7F0EE"/>
            <w:tcMar>
              <w:left w:w="108" w:type="dxa"/>
              <w:right w:w="108" w:type="dxa"/>
            </w:tcMar>
            <w:vAlign w:val="bottom"/>
          </w:tcPr>
          <w:p>
            <w:pPr>
              <w:pStyle w:val="66"/>
              <w:bidi w:val="0"/>
            </w:pPr>
            <w:r>
              <w:t>PLL，使用X轴陀螺作为参考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010</w:t>
            </w:r>
          </w:p>
        </w:tc>
        <w:tc>
          <w:tcPr>
            <w:tcW w:w="5348" w:type="dxa"/>
            <w:tcBorders>
              <w:top w:val="single" w:color="000066" w:sz="4" w:space="0"/>
              <w:left w:val="single" w:color="000066" w:sz="4" w:space="0"/>
              <w:bottom w:val="single" w:color="000066" w:sz="4" w:space="0"/>
              <w:right w:val="single" w:color="000066" w:sz="4" w:space="0"/>
            </w:tcBorders>
            <w:shd w:val="clear" w:color="auto" w:fill="CCDFDB"/>
            <w:tcMar>
              <w:left w:w="108" w:type="dxa"/>
              <w:right w:w="108" w:type="dxa"/>
            </w:tcMar>
            <w:vAlign w:val="bottom"/>
          </w:tcPr>
          <w:p>
            <w:pPr>
              <w:pStyle w:val="66"/>
              <w:bidi w:val="0"/>
            </w:pPr>
            <w:r>
              <w:t>PLL，使用Y轴陀螺作为参考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011</w:t>
            </w:r>
          </w:p>
        </w:tc>
        <w:tc>
          <w:tcPr>
            <w:tcW w:w="5348" w:type="dxa"/>
            <w:tcBorders>
              <w:top w:val="single" w:color="000066" w:sz="4" w:space="0"/>
              <w:left w:val="single" w:color="000066" w:sz="4" w:space="0"/>
              <w:bottom w:val="single" w:color="000066" w:sz="4" w:space="0"/>
              <w:right w:val="single" w:color="000066" w:sz="4" w:space="0"/>
            </w:tcBorders>
            <w:shd w:val="clear" w:color="auto" w:fill="E7F0EE"/>
            <w:tcMar>
              <w:left w:w="108" w:type="dxa"/>
              <w:right w:w="108" w:type="dxa"/>
            </w:tcMar>
            <w:vAlign w:val="bottom"/>
          </w:tcPr>
          <w:p>
            <w:pPr>
              <w:pStyle w:val="66"/>
              <w:bidi w:val="0"/>
            </w:pPr>
            <w:r>
              <w:t>PLL，使用Z轴陀螺作为参考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100</w:t>
            </w:r>
          </w:p>
        </w:tc>
        <w:tc>
          <w:tcPr>
            <w:tcW w:w="5348" w:type="dxa"/>
            <w:tcBorders>
              <w:top w:val="single" w:color="000066" w:sz="4" w:space="0"/>
              <w:left w:val="single" w:color="000066" w:sz="4" w:space="0"/>
              <w:bottom w:val="single" w:color="000066" w:sz="4" w:space="0"/>
              <w:right w:val="single" w:color="000066" w:sz="4" w:space="0"/>
            </w:tcBorders>
            <w:shd w:val="clear" w:color="auto" w:fill="CCDFDB"/>
            <w:tcMar>
              <w:left w:w="108" w:type="dxa"/>
              <w:right w:w="108" w:type="dxa"/>
            </w:tcMar>
            <w:vAlign w:val="bottom"/>
          </w:tcPr>
          <w:p>
            <w:pPr>
              <w:pStyle w:val="66"/>
              <w:bidi w:val="0"/>
            </w:pPr>
            <w:r>
              <w:t>PLL，使用外部32.768Khz作为参考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101</w:t>
            </w:r>
          </w:p>
        </w:tc>
        <w:tc>
          <w:tcPr>
            <w:tcW w:w="5348" w:type="dxa"/>
            <w:tcBorders>
              <w:top w:val="single" w:color="000066" w:sz="4" w:space="0"/>
              <w:left w:val="single" w:color="000066" w:sz="4" w:space="0"/>
              <w:bottom w:val="single" w:color="000066" w:sz="4" w:space="0"/>
              <w:right w:val="single" w:color="000066" w:sz="4" w:space="0"/>
            </w:tcBorders>
            <w:shd w:val="clear" w:color="auto" w:fill="E7F0EE"/>
            <w:tcMar>
              <w:left w:w="108" w:type="dxa"/>
              <w:right w:w="108" w:type="dxa"/>
            </w:tcMar>
            <w:vAlign w:val="bottom"/>
          </w:tcPr>
          <w:p>
            <w:pPr>
              <w:pStyle w:val="66"/>
              <w:bidi w:val="0"/>
            </w:pPr>
            <w:r>
              <w:t>PLL，使用外部19.2Mhz作为参考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110</w:t>
            </w:r>
          </w:p>
        </w:tc>
        <w:tc>
          <w:tcPr>
            <w:tcW w:w="5348" w:type="dxa"/>
            <w:tcBorders>
              <w:top w:val="single" w:color="000066" w:sz="4" w:space="0"/>
              <w:left w:val="single" w:color="000066" w:sz="4" w:space="0"/>
              <w:bottom w:val="single" w:color="000066" w:sz="4" w:space="0"/>
              <w:right w:val="single" w:color="000066" w:sz="4" w:space="0"/>
            </w:tcBorders>
            <w:shd w:val="clear" w:color="auto" w:fill="CCDFDB"/>
            <w:tcMar>
              <w:left w:w="108" w:type="dxa"/>
              <w:right w:w="108" w:type="dxa"/>
            </w:tcMar>
            <w:vAlign w:val="bottom"/>
          </w:tcPr>
          <w:p>
            <w:pPr>
              <w:pStyle w:val="66"/>
              <w:bidi w:val="0"/>
            </w:pPr>
            <w:r>
              <w:t>保留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0" w:hRule="atLeast"/>
          <w:tblCellSpacing w:w="0" w:type="dxa"/>
          <w:jc w:val="center"/>
        </w:trPr>
        <w:tc>
          <w:tcPr>
            <w:tcW w:w="1932" w:type="dxa"/>
            <w:tcBorders>
              <w:top w:val="single" w:color="000066" w:sz="4" w:space="0"/>
              <w:left w:val="single" w:color="000066" w:sz="4" w:space="0"/>
              <w:bottom w:val="single" w:color="000066" w:sz="4" w:space="0"/>
              <w:right w:val="single" w:color="000066" w:sz="4" w:space="0"/>
            </w:tcBorders>
            <w:shd w:val="clear" w:color="auto" w:fill="189E8E"/>
            <w:tcMar>
              <w:left w:w="108" w:type="dxa"/>
              <w:right w:w="108" w:type="dxa"/>
            </w:tcMar>
            <w:vAlign w:val="bottom"/>
          </w:tcPr>
          <w:p>
            <w:pPr>
              <w:pStyle w:val="66"/>
              <w:bidi w:val="0"/>
            </w:pPr>
            <w:r>
              <w:t>111</w:t>
            </w:r>
          </w:p>
        </w:tc>
        <w:tc>
          <w:tcPr>
            <w:tcW w:w="5348" w:type="dxa"/>
            <w:tcBorders>
              <w:top w:val="single" w:color="000066" w:sz="4" w:space="0"/>
              <w:left w:val="single" w:color="000066" w:sz="4" w:space="0"/>
              <w:bottom w:val="single" w:color="000066" w:sz="4" w:space="0"/>
              <w:right w:val="single" w:color="000066" w:sz="4" w:space="0"/>
            </w:tcBorders>
            <w:shd w:val="clear" w:color="auto" w:fill="E7F0EE"/>
            <w:tcMar>
              <w:left w:w="108" w:type="dxa"/>
              <w:right w:w="108" w:type="dxa"/>
            </w:tcMar>
            <w:vAlign w:val="bottom"/>
          </w:tcPr>
          <w:p>
            <w:pPr>
              <w:pStyle w:val="66"/>
              <w:bidi w:val="0"/>
            </w:pPr>
            <w:r>
              <w:t>关闭时钟，保持时序产生电路复位状态</w:t>
            </w:r>
          </w:p>
        </w:tc>
      </w:tr>
    </w:tbl>
    <w:p>
      <w:pPr>
        <w:bidi w:val="0"/>
      </w:pPr>
      <w:r>
        <w:rPr>
          <w:rFonts w:hint="eastAsia"/>
        </w:rPr>
        <w:t>陀螺仪配置寄存器</w:t>
      </w:r>
      <w:r>
        <w:rPr>
          <w:rFonts w:hint="eastAsia"/>
          <w:lang w:eastAsia="zh-CN"/>
        </w:rPr>
        <w:t>，</w:t>
      </w:r>
      <w:r>
        <w:rPr>
          <w:rFonts w:hint="eastAsia"/>
        </w:rPr>
        <w:t>FS_SEL[1:0]这两个位，用于设置陀螺仪的满量程范围：0，±250°/S；1，±500°/S；2，±1000°/S；3，±2000°/S；一般设置为3，即±2000°/S，因为陀螺仪的ADC为16位分辨率，所以得到灵敏度为：65536/4000=16.4LSB/(°/S)。</w:t>
      </w:r>
    </w:p>
    <w:p>
      <w:pPr>
        <w:pStyle w:val="63"/>
        <w:bidi w:val="0"/>
        <w:ind w:left="0" w:leftChars="0" w:firstLine="0" w:firstLineChars="0"/>
        <w:jc w:val="both"/>
        <w:rPr>
          <w:rFonts w:hint="eastAsia"/>
        </w:rPr>
      </w:pPr>
      <w:r>
        <w:drawing>
          <wp:inline distT="0" distB="0" distL="114300" distR="114300">
            <wp:extent cx="5485130" cy="791845"/>
            <wp:effectExtent l="0" t="0" r="1270" b="635"/>
            <wp:docPr id="122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图片 4"/>
                    <pic:cNvPicPr>
                      <a:picLocks noChangeAspect="1"/>
                    </pic:cNvPicPr>
                  </pic:nvPicPr>
                  <pic:blipFill>
                    <a:blip r:embed="rId49"/>
                    <a:stretch>
                      <a:fillRect/>
                    </a:stretch>
                  </pic:blipFill>
                  <pic:spPr>
                    <a:xfrm>
                      <a:off x="0" y="0"/>
                      <a:ext cx="5485130" cy="792162"/>
                    </a:xfrm>
                    <a:prstGeom prst="rect">
                      <a:avLst/>
                    </a:prstGeom>
                    <a:noFill/>
                    <a:ln w="9525">
                      <a:noFill/>
                    </a:ln>
                  </pic:spPr>
                </pic:pic>
              </a:graphicData>
            </a:graphic>
          </wp:inline>
        </w:drawing>
      </w:r>
    </w:p>
    <w:p>
      <w:pPr>
        <w:pStyle w:val="44"/>
        <w:bidi w:val="0"/>
        <w:rPr>
          <w:rFonts w:hint="eastAsia"/>
        </w:rPr>
      </w:pPr>
      <w:r>
        <w:rPr>
          <w:rFonts w:hint="eastAsia"/>
        </w:rPr>
        <w:t>陀螺仪配置寄存器（0X1B）</w:t>
      </w:r>
    </w:p>
    <w:p>
      <w:pPr>
        <w:bidi w:val="0"/>
        <w:rPr>
          <w:rFonts w:hint="eastAsia"/>
        </w:rPr>
      </w:pPr>
      <w:r>
        <w:rPr>
          <w:rFonts w:hint="eastAsia"/>
          <w:lang w:val="en-US" w:eastAsia="zh-CN"/>
        </w:rPr>
        <w:t>加速度传感器配置</w:t>
      </w:r>
      <w:r>
        <w:rPr>
          <w:rFonts w:hint="eastAsia"/>
        </w:rPr>
        <w:t>寄存器</w:t>
      </w:r>
      <w:r>
        <w:rPr>
          <w:rFonts w:hint="eastAsia"/>
          <w:lang w:eastAsia="zh-CN"/>
        </w:rPr>
        <w:t>，</w:t>
      </w:r>
      <w:r>
        <w:rPr>
          <w:rFonts w:hint="eastAsia"/>
        </w:rPr>
        <w:t>AFS_SEL[1:0]这两个位，用于设置加速度传感器的满量程范围：0，±2g；1，±4g；2，±8g；3，±16g；一般设置为0，即±2g，因为加速度传感器的ADC也是16位，所以得到灵敏度为：65536/4=16384LSB/g。</w:t>
      </w:r>
    </w:p>
    <w:p>
      <w:pPr>
        <w:pStyle w:val="63"/>
        <w:bidi w:val="0"/>
        <w:ind w:left="0" w:leftChars="0" w:firstLine="0" w:firstLineChars="0"/>
        <w:jc w:val="both"/>
        <w:rPr>
          <w:rFonts w:hint="eastAsia"/>
          <w:lang w:val="en-US" w:eastAsia="zh-CN"/>
        </w:rPr>
      </w:pPr>
      <w:r>
        <w:drawing>
          <wp:inline distT="0" distB="0" distL="114300" distR="114300">
            <wp:extent cx="5523230" cy="791845"/>
            <wp:effectExtent l="0" t="0" r="8890" b="635"/>
            <wp:docPr id="133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 name="图片 5"/>
                    <pic:cNvPicPr>
                      <a:picLocks noChangeAspect="1"/>
                    </pic:cNvPicPr>
                  </pic:nvPicPr>
                  <pic:blipFill>
                    <a:blip r:embed="rId50"/>
                    <a:stretch>
                      <a:fillRect/>
                    </a:stretch>
                  </pic:blipFill>
                  <pic:spPr>
                    <a:xfrm>
                      <a:off x="0" y="0"/>
                      <a:ext cx="5523230" cy="792162"/>
                    </a:xfrm>
                    <a:prstGeom prst="rect">
                      <a:avLst/>
                    </a:prstGeom>
                    <a:noFill/>
                    <a:ln w="9525">
                      <a:noFill/>
                    </a:ln>
                  </pic:spPr>
                </pic:pic>
              </a:graphicData>
            </a:graphic>
          </wp:inline>
        </w:drawing>
      </w:r>
    </w:p>
    <w:p>
      <w:pPr>
        <w:pStyle w:val="44"/>
        <w:bidi w:val="0"/>
        <w:rPr>
          <w:rFonts w:hint="eastAsia"/>
          <w:lang w:val="en-US" w:eastAsia="zh-CN"/>
        </w:rPr>
      </w:pPr>
      <w:r>
        <w:rPr>
          <w:rFonts w:hint="eastAsia"/>
          <w:lang w:val="en-US" w:eastAsia="zh-CN"/>
        </w:rPr>
        <w:t>加速度传感器配置寄存器（0X1C）</w:t>
      </w:r>
    </w:p>
    <w:p>
      <w:pPr>
        <w:bidi w:val="0"/>
        <w:rPr>
          <w:rFonts w:hint="eastAsia"/>
          <w:lang w:val="en-US" w:eastAsia="zh-CN"/>
        </w:rPr>
      </w:pPr>
      <w:r>
        <w:rPr>
          <w:rFonts w:hint="eastAsia"/>
          <w:lang w:val="en-US" w:eastAsia="zh-CN"/>
        </w:rPr>
        <w:t>FIFO使能寄存器用于控制FIFO使能，在简单读取传感器数据的时候，可以不用FIFO，设置对应位为：0，即可禁止FIFO，设置为1，则使能FIFO。注意：加速度传感器的3个轴，全由1个位（ACCEL_FIFO_EN）控制，只要该位置1，则加速度传感器的三个通道都开启FIFO了。</w:t>
      </w:r>
    </w:p>
    <w:p>
      <w:pPr>
        <w:pStyle w:val="63"/>
        <w:bidi w:val="0"/>
        <w:ind w:left="0" w:leftChars="0" w:firstLine="0" w:firstLineChars="0"/>
        <w:jc w:val="both"/>
        <w:rPr>
          <w:rFonts w:hint="eastAsia"/>
          <w:lang w:val="en-US" w:eastAsia="zh-CN"/>
        </w:rPr>
      </w:pPr>
      <w:r>
        <w:drawing>
          <wp:inline distT="0" distB="0" distL="114300" distR="114300">
            <wp:extent cx="5547360" cy="934720"/>
            <wp:effectExtent l="0" t="0" r="0" b="10160"/>
            <wp:docPr id="143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 name="图片 6"/>
                    <pic:cNvPicPr>
                      <a:picLocks noChangeAspect="1"/>
                    </pic:cNvPicPr>
                  </pic:nvPicPr>
                  <pic:blipFill>
                    <a:blip r:embed="rId51"/>
                    <a:stretch>
                      <a:fillRect/>
                    </a:stretch>
                  </pic:blipFill>
                  <pic:spPr>
                    <a:xfrm>
                      <a:off x="0" y="0"/>
                      <a:ext cx="5547360" cy="935037"/>
                    </a:xfrm>
                    <a:prstGeom prst="rect">
                      <a:avLst/>
                    </a:prstGeom>
                    <a:noFill/>
                    <a:ln w="9525">
                      <a:noFill/>
                    </a:ln>
                  </pic:spPr>
                </pic:pic>
              </a:graphicData>
            </a:graphic>
          </wp:inline>
        </w:drawing>
      </w:r>
    </w:p>
    <w:p>
      <w:pPr>
        <w:pStyle w:val="44"/>
        <w:bidi w:val="0"/>
        <w:rPr>
          <w:rFonts w:hint="eastAsia"/>
          <w:lang w:val="en-US" w:eastAsia="zh-CN"/>
        </w:rPr>
      </w:pPr>
      <w:r>
        <w:rPr>
          <w:rFonts w:hint="eastAsia"/>
          <w:lang w:val="en-US" w:eastAsia="zh-CN"/>
        </w:rPr>
        <w:t>FIFO使能寄存器（0X23）</w:t>
      </w:r>
    </w:p>
    <w:p>
      <w:pPr>
        <w:bidi w:val="0"/>
        <w:rPr>
          <w:rFonts w:hint="eastAsia"/>
        </w:rPr>
      </w:pPr>
    </w:p>
    <w:p>
      <w:pPr>
        <w:bidi w:val="0"/>
        <w:rPr>
          <w:rFonts w:hint="eastAsia"/>
        </w:rPr>
      </w:pPr>
      <w:r>
        <w:rPr>
          <w:rFonts w:hint="eastAsia"/>
        </w:rPr>
        <w:t>该寄存器用于设置MPU6050的陀螺仪采样频率，计算公式为：采样频率 = 陀螺仪输出频率 / (1+SMPLRT_DIV)这里陀螺仪的输出频率，是1Khz或者8Khz，与数字低通滤波器（DLPF）的设置有关，当DLPF_CFG=0/7的时候，频率为8Khz，其他情况是1Khz。而且DLPF滤波频率一般设置为采样率的一半。采样率，我们假定设置为50Hz，那么：SMPLRT_DIV=1000/50-1=19。</w:t>
      </w:r>
    </w:p>
    <w:p>
      <w:pPr>
        <w:pStyle w:val="63"/>
        <w:bidi w:val="0"/>
        <w:ind w:left="0" w:leftChars="0" w:firstLine="0" w:firstLineChars="0"/>
        <w:jc w:val="both"/>
        <w:rPr>
          <w:rFonts w:hint="eastAsia"/>
        </w:rPr>
      </w:pPr>
      <w:r>
        <w:drawing>
          <wp:inline distT="0" distB="0" distL="114300" distR="114300">
            <wp:extent cx="5480050" cy="791845"/>
            <wp:effectExtent l="0" t="0" r="6350" b="635"/>
            <wp:docPr id="1536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 name="图片 5"/>
                    <pic:cNvPicPr>
                      <a:picLocks noChangeAspect="1"/>
                    </pic:cNvPicPr>
                  </pic:nvPicPr>
                  <pic:blipFill>
                    <a:blip r:embed="rId52"/>
                    <a:stretch>
                      <a:fillRect/>
                    </a:stretch>
                  </pic:blipFill>
                  <pic:spPr>
                    <a:xfrm>
                      <a:off x="0" y="0"/>
                      <a:ext cx="5480050" cy="792162"/>
                    </a:xfrm>
                    <a:prstGeom prst="rect">
                      <a:avLst/>
                    </a:prstGeom>
                    <a:noFill/>
                    <a:ln w="9525">
                      <a:noFill/>
                    </a:ln>
                  </pic:spPr>
                </pic:pic>
              </a:graphicData>
            </a:graphic>
          </wp:inline>
        </w:drawing>
      </w:r>
    </w:p>
    <w:p>
      <w:pPr>
        <w:pStyle w:val="44"/>
        <w:bidi w:val="0"/>
        <w:rPr>
          <w:rFonts w:hint="eastAsia"/>
        </w:rPr>
      </w:pPr>
      <w:r>
        <w:rPr>
          <w:rFonts w:hint="eastAsia"/>
        </w:rPr>
        <w:t>陀螺仪采样率分频寄存器（0X19）</w:t>
      </w:r>
    </w:p>
    <w:p>
      <w:pPr>
        <w:pStyle w:val="63"/>
        <w:bidi w:val="0"/>
        <w:ind w:left="0" w:leftChars="0" w:firstLine="0" w:firstLineChars="0"/>
        <w:jc w:val="both"/>
        <w:rPr>
          <w:rFonts w:hint="eastAsia"/>
        </w:rPr>
      </w:pPr>
      <w:r>
        <w:drawing>
          <wp:inline distT="0" distB="0" distL="114300" distR="114300">
            <wp:extent cx="5489575" cy="791845"/>
            <wp:effectExtent l="0" t="0" r="12065" b="635"/>
            <wp:docPr id="1638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 name="图片 6"/>
                    <pic:cNvPicPr>
                      <a:picLocks noChangeAspect="1"/>
                    </pic:cNvPicPr>
                  </pic:nvPicPr>
                  <pic:blipFill>
                    <a:blip r:embed="rId53"/>
                    <a:stretch>
                      <a:fillRect/>
                    </a:stretch>
                  </pic:blipFill>
                  <pic:spPr>
                    <a:xfrm>
                      <a:off x="0" y="0"/>
                      <a:ext cx="5489575" cy="792162"/>
                    </a:xfrm>
                    <a:prstGeom prst="rect">
                      <a:avLst/>
                    </a:prstGeom>
                    <a:noFill/>
                    <a:ln w="9525">
                      <a:noFill/>
                    </a:ln>
                  </pic:spPr>
                </pic:pic>
              </a:graphicData>
            </a:graphic>
          </wp:inline>
        </w:drawing>
      </w:r>
    </w:p>
    <w:p>
      <w:pPr>
        <w:pStyle w:val="44"/>
        <w:bidi w:val="0"/>
        <w:rPr>
          <w:rFonts w:hint="eastAsia"/>
        </w:rPr>
      </w:pPr>
      <w:r>
        <w:rPr>
          <w:rFonts w:hint="eastAsia"/>
        </w:rPr>
        <w:t>配置寄存器（0X1A）</w:t>
      </w:r>
    </w:p>
    <w:p>
      <w:pPr>
        <w:bidi w:val="0"/>
        <w:rPr>
          <w:rFonts w:hint="eastAsia"/>
        </w:rPr>
      </w:pPr>
      <w:r>
        <w:rPr>
          <w:rFonts w:hint="eastAsia"/>
        </w:rPr>
        <w:t>重点看数字低通滤波器（DLPF）的设置位，即：DLPF_CFG[2:0]，加速度计和陀螺仪，都是根据这三个位的配置进行过滤的，如下表：</w:t>
      </w:r>
    </w:p>
    <w:p>
      <w:pPr>
        <w:pStyle w:val="60"/>
        <w:bidi w:val="0"/>
        <w:rPr>
          <w:rFonts w:hint="eastAsia"/>
        </w:rPr>
      </w:pPr>
      <w:r>
        <w:rPr>
          <w:rFonts w:hint="eastAsia"/>
        </w:rPr>
        <w:t>数字低通滤波器（DLPF）的设置位</w:t>
      </w:r>
    </w:p>
    <w:tbl>
      <w:tblPr>
        <w:tblStyle w:val="23"/>
        <w:tblW w:w="8759" w:type="dxa"/>
        <w:tblCellSpacing w:w="0" w:type="dxa"/>
        <w:tblInd w:w="1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900"/>
        <w:gridCol w:w="1265"/>
        <w:gridCol w:w="1541"/>
        <w:gridCol w:w="1286"/>
        <w:gridCol w:w="1391"/>
        <w:gridCol w:w="13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vMerge w:val="restart"/>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DLPF_CFG[2:0]</w:t>
            </w:r>
          </w:p>
        </w:tc>
        <w:tc>
          <w:tcPr>
            <w:tcW w:w="2806" w:type="dxa"/>
            <w:gridSpan w:val="2"/>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加速度传感器Fs=1Khz</w:t>
            </w:r>
          </w:p>
        </w:tc>
        <w:tc>
          <w:tcPr>
            <w:tcW w:w="4053" w:type="dxa"/>
            <w:gridSpan w:val="3"/>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bottom"/>
          </w:tcPr>
          <w:p>
            <w:pPr>
              <w:pStyle w:val="66"/>
              <w:bidi w:val="0"/>
            </w:pPr>
            <w:r>
              <w:t>角速度传感器（陀螺仪）</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vMerge w:val="continue"/>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rPr>
                <w:rFonts w:hint="eastAsia"/>
              </w:rPr>
            </w:pPr>
          </w:p>
        </w:tc>
        <w:tc>
          <w:tcPr>
            <w:tcW w:w="1265"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带宽(Hz)</w:t>
            </w:r>
          </w:p>
        </w:tc>
        <w:tc>
          <w:tcPr>
            <w:tcW w:w="154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延迟（ms）</w:t>
            </w:r>
          </w:p>
        </w:tc>
        <w:tc>
          <w:tcPr>
            <w:tcW w:w="128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带宽(Hz)</w:t>
            </w:r>
          </w:p>
        </w:tc>
        <w:tc>
          <w:tcPr>
            <w:tcW w:w="139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延迟（ms）</w:t>
            </w:r>
          </w:p>
        </w:tc>
        <w:tc>
          <w:tcPr>
            <w:tcW w:w="137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Fs(Khz)</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rPr>
                <w:color w:val="auto"/>
              </w:rPr>
            </w:pPr>
            <w:r>
              <w:t>000</w:t>
            </w:r>
          </w:p>
        </w:tc>
        <w:tc>
          <w:tcPr>
            <w:tcW w:w="1265"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260</w:t>
            </w:r>
          </w:p>
        </w:tc>
        <w:tc>
          <w:tcPr>
            <w:tcW w:w="154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0</w:t>
            </w:r>
          </w:p>
        </w:tc>
        <w:tc>
          <w:tcPr>
            <w:tcW w:w="128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256</w:t>
            </w:r>
          </w:p>
        </w:tc>
        <w:tc>
          <w:tcPr>
            <w:tcW w:w="139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0.98</w:t>
            </w:r>
          </w:p>
        </w:tc>
        <w:tc>
          <w:tcPr>
            <w:tcW w:w="137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001</w:t>
            </w:r>
          </w:p>
        </w:tc>
        <w:tc>
          <w:tcPr>
            <w:tcW w:w="1265"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184</w:t>
            </w:r>
          </w:p>
        </w:tc>
        <w:tc>
          <w:tcPr>
            <w:tcW w:w="154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2.0</w:t>
            </w:r>
          </w:p>
        </w:tc>
        <w:tc>
          <w:tcPr>
            <w:tcW w:w="128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188</w:t>
            </w:r>
          </w:p>
        </w:tc>
        <w:tc>
          <w:tcPr>
            <w:tcW w:w="139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1.9</w:t>
            </w:r>
          </w:p>
        </w:tc>
        <w:tc>
          <w:tcPr>
            <w:tcW w:w="137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010</w:t>
            </w:r>
          </w:p>
        </w:tc>
        <w:tc>
          <w:tcPr>
            <w:tcW w:w="1265"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94</w:t>
            </w:r>
          </w:p>
        </w:tc>
        <w:tc>
          <w:tcPr>
            <w:tcW w:w="154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3.0</w:t>
            </w:r>
          </w:p>
        </w:tc>
        <w:tc>
          <w:tcPr>
            <w:tcW w:w="128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98</w:t>
            </w:r>
          </w:p>
        </w:tc>
        <w:tc>
          <w:tcPr>
            <w:tcW w:w="139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2.8</w:t>
            </w:r>
          </w:p>
        </w:tc>
        <w:tc>
          <w:tcPr>
            <w:tcW w:w="137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011</w:t>
            </w:r>
          </w:p>
        </w:tc>
        <w:tc>
          <w:tcPr>
            <w:tcW w:w="1265"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44</w:t>
            </w:r>
          </w:p>
        </w:tc>
        <w:tc>
          <w:tcPr>
            <w:tcW w:w="154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4.9</w:t>
            </w:r>
          </w:p>
        </w:tc>
        <w:tc>
          <w:tcPr>
            <w:tcW w:w="128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42</w:t>
            </w:r>
          </w:p>
        </w:tc>
        <w:tc>
          <w:tcPr>
            <w:tcW w:w="139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4.8</w:t>
            </w:r>
          </w:p>
        </w:tc>
        <w:tc>
          <w:tcPr>
            <w:tcW w:w="137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100</w:t>
            </w:r>
          </w:p>
        </w:tc>
        <w:tc>
          <w:tcPr>
            <w:tcW w:w="1265"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21</w:t>
            </w:r>
          </w:p>
        </w:tc>
        <w:tc>
          <w:tcPr>
            <w:tcW w:w="154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8.5</w:t>
            </w:r>
          </w:p>
        </w:tc>
        <w:tc>
          <w:tcPr>
            <w:tcW w:w="128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20</w:t>
            </w:r>
          </w:p>
        </w:tc>
        <w:tc>
          <w:tcPr>
            <w:tcW w:w="139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8.3</w:t>
            </w:r>
          </w:p>
        </w:tc>
        <w:tc>
          <w:tcPr>
            <w:tcW w:w="137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101</w:t>
            </w:r>
          </w:p>
        </w:tc>
        <w:tc>
          <w:tcPr>
            <w:tcW w:w="1265"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10</w:t>
            </w:r>
          </w:p>
        </w:tc>
        <w:tc>
          <w:tcPr>
            <w:tcW w:w="154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center"/>
          </w:tcPr>
          <w:p>
            <w:pPr>
              <w:pStyle w:val="66"/>
              <w:bidi w:val="0"/>
            </w:pPr>
            <w:r>
              <w:t>13.8</w:t>
            </w:r>
          </w:p>
        </w:tc>
        <w:tc>
          <w:tcPr>
            <w:tcW w:w="128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10</w:t>
            </w:r>
          </w:p>
        </w:tc>
        <w:tc>
          <w:tcPr>
            <w:tcW w:w="1391"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13.4</w:t>
            </w:r>
          </w:p>
        </w:tc>
        <w:tc>
          <w:tcPr>
            <w:tcW w:w="137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110</w:t>
            </w:r>
          </w:p>
        </w:tc>
        <w:tc>
          <w:tcPr>
            <w:tcW w:w="1265"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5</w:t>
            </w:r>
          </w:p>
        </w:tc>
        <w:tc>
          <w:tcPr>
            <w:tcW w:w="154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center"/>
          </w:tcPr>
          <w:p>
            <w:pPr>
              <w:pStyle w:val="66"/>
              <w:bidi w:val="0"/>
            </w:pPr>
            <w:r>
              <w:t>19.0</w:t>
            </w:r>
          </w:p>
        </w:tc>
        <w:tc>
          <w:tcPr>
            <w:tcW w:w="128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5</w:t>
            </w:r>
          </w:p>
        </w:tc>
        <w:tc>
          <w:tcPr>
            <w:tcW w:w="1391"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18.6</w:t>
            </w:r>
          </w:p>
        </w:tc>
        <w:tc>
          <w:tcPr>
            <w:tcW w:w="1376" w:type="dxa"/>
            <w:tcBorders>
              <w:top w:val="single" w:color="000066" w:sz="4" w:space="0"/>
              <w:left w:val="single" w:color="000066" w:sz="4" w:space="0"/>
              <w:bottom w:val="single" w:color="000066" w:sz="4" w:space="0"/>
              <w:right w:val="single" w:color="000066" w:sz="4" w:space="0"/>
            </w:tcBorders>
            <w:shd w:val="clear" w:color="auto" w:fill="F9F3E7"/>
            <w:tcMar>
              <w:left w:w="108" w:type="dxa"/>
              <w:right w:w="108" w:type="dxa"/>
            </w:tcMar>
            <w:vAlign w:val="bottom"/>
          </w:tcPr>
          <w:p>
            <w:pPr>
              <w:pStyle w:val="66"/>
              <w:bidi w:val="0"/>
            </w:pPr>
            <w: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17" w:hRule="atLeast"/>
          <w:tblCellSpacing w:w="0" w:type="dxa"/>
        </w:trPr>
        <w:tc>
          <w:tcPr>
            <w:tcW w:w="1900" w:type="dxa"/>
            <w:tcBorders>
              <w:top w:val="single" w:color="000066" w:sz="4" w:space="0"/>
              <w:left w:val="single" w:color="000066" w:sz="4" w:space="0"/>
              <w:bottom w:val="single" w:color="000066" w:sz="4" w:space="0"/>
              <w:right w:val="single" w:color="000066" w:sz="4" w:space="0"/>
            </w:tcBorders>
            <w:shd w:val="clear" w:color="auto" w:fill="E0BB20"/>
            <w:tcMar>
              <w:left w:w="108" w:type="dxa"/>
              <w:right w:w="108" w:type="dxa"/>
            </w:tcMar>
            <w:vAlign w:val="center"/>
          </w:tcPr>
          <w:p>
            <w:pPr>
              <w:pStyle w:val="66"/>
              <w:bidi w:val="0"/>
            </w:pPr>
            <w:r>
              <w:t>111</w:t>
            </w:r>
          </w:p>
        </w:tc>
        <w:tc>
          <w:tcPr>
            <w:tcW w:w="2806" w:type="dxa"/>
            <w:gridSpan w:val="2"/>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保留</w:t>
            </w:r>
          </w:p>
        </w:tc>
        <w:tc>
          <w:tcPr>
            <w:tcW w:w="2677" w:type="dxa"/>
            <w:gridSpan w:val="2"/>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保留</w:t>
            </w:r>
          </w:p>
        </w:tc>
        <w:tc>
          <w:tcPr>
            <w:tcW w:w="1376" w:type="dxa"/>
            <w:tcBorders>
              <w:top w:val="single" w:color="000066" w:sz="4" w:space="0"/>
              <w:left w:val="single" w:color="000066" w:sz="4" w:space="0"/>
              <w:bottom w:val="single" w:color="000066" w:sz="4" w:space="0"/>
              <w:right w:val="single" w:color="000066" w:sz="4" w:space="0"/>
            </w:tcBorders>
            <w:shd w:val="clear" w:color="auto" w:fill="F3E7CC"/>
            <w:tcMar>
              <w:left w:w="108" w:type="dxa"/>
              <w:right w:w="108" w:type="dxa"/>
            </w:tcMar>
            <w:vAlign w:val="bottom"/>
          </w:tcPr>
          <w:p>
            <w:pPr>
              <w:pStyle w:val="66"/>
              <w:bidi w:val="0"/>
            </w:pPr>
            <w:r>
              <w:t>8</w:t>
            </w:r>
          </w:p>
        </w:tc>
      </w:tr>
    </w:tbl>
    <w:p>
      <w:pPr>
        <w:bidi w:val="0"/>
      </w:pPr>
    </w:p>
    <w:p>
      <w:pPr>
        <w:pStyle w:val="32"/>
        <w:spacing w:before="120"/>
        <w:ind w:firstLine="0" w:firstLineChars="0"/>
      </w:pPr>
    </w:p>
    <w:p>
      <w:pPr>
        <w:pStyle w:val="32"/>
        <w:spacing w:before="120"/>
        <w:ind w:firstLine="0" w:firstLineChars="0"/>
        <w:rPr>
          <w:rFonts w:hint="eastAsia"/>
        </w:rPr>
      </w:pPr>
      <w:r>
        <w:rPr>
          <w:rFonts w:hint="eastAsia"/>
        </w:rPr>
        <w:t>该寄存器的LP_WAKE_CTRL用于控制低功耗时的唤醒频率。剩下的6位，分别控制加速度和陀螺仪的x/y/z轴是否进入待机模式，这里我们全部都不进入待机模式，所以全部设置为：0 ，即可。</w:t>
      </w:r>
    </w:p>
    <w:p>
      <w:pPr>
        <w:pStyle w:val="63"/>
        <w:bidi w:val="0"/>
        <w:ind w:left="0" w:leftChars="0" w:firstLine="0" w:firstLineChars="0"/>
        <w:jc w:val="both"/>
      </w:pPr>
      <w:r>
        <w:drawing>
          <wp:inline distT="0" distB="0" distL="114300" distR="114300">
            <wp:extent cx="5340350" cy="863600"/>
            <wp:effectExtent l="0" t="0" r="8890" b="5080"/>
            <wp:docPr id="174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 name="图片 6"/>
                    <pic:cNvPicPr>
                      <a:picLocks noChangeAspect="1"/>
                    </pic:cNvPicPr>
                  </pic:nvPicPr>
                  <pic:blipFill>
                    <a:blip r:embed="rId54"/>
                    <a:stretch>
                      <a:fillRect/>
                    </a:stretch>
                  </pic:blipFill>
                  <pic:spPr>
                    <a:xfrm>
                      <a:off x="0" y="0"/>
                      <a:ext cx="5340350" cy="863600"/>
                    </a:xfrm>
                    <a:prstGeom prst="rect">
                      <a:avLst/>
                    </a:prstGeom>
                    <a:noFill/>
                    <a:ln w="9525">
                      <a:noFill/>
                    </a:ln>
                  </pic:spPr>
                </pic:pic>
              </a:graphicData>
            </a:graphic>
          </wp:inline>
        </w:drawing>
      </w:r>
    </w:p>
    <w:p>
      <w:pPr>
        <w:pStyle w:val="44"/>
        <w:bidi w:val="0"/>
      </w:pPr>
      <w:r>
        <w:rPr>
          <w:rFonts w:hint="eastAsia"/>
        </w:rPr>
        <w:t>电源管理寄存器2（0X6C）</w:t>
      </w:r>
    </w:p>
    <w:p>
      <w:pPr>
        <w:bidi w:val="0"/>
        <w:rPr>
          <w:rFonts w:hint="eastAsia"/>
        </w:rPr>
      </w:pPr>
      <w:r>
        <w:rPr>
          <w:rFonts w:hint="eastAsia"/>
        </w:rPr>
        <w:t>加速度传感器数据输出寄存器总共由6个寄存器组成，输出X/Y/Z三个轴的加速度传感器值，高字节在前，低字节在后。</w:t>
      </w:r>
    </w:p>
    <w:p>
      <w:pPr>
        <w:pStyle w:val="63"/>
        <w:bidi w:val="0"/>
        <w:ind w:left="0" w:leftChars="0" w:firstLine="0" w:firstLineChars="0"/>
        <w:jc w:val="both"/>
      </w:pPr>
      <w:r>
        <w:drawing>
          <wp:inline distT="0" distB="0" distL="114300" distR="114300">
            <wp:extent cx="5374005" cy="1909445"/>
            <wp:effectExtent l="0" t="0" r="5715" b="10795"/>
            <wp:docPr id="184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 name="Picture 2"/>
                    <pic:cNvPicPr>
                      <a:picLocks noChangeAspect="1"/>
                    </pic:cNvPicPr>
                  </pic:nvPicPr>
                  <pic:blipFill>
                    <a:blip r:embed="rId55"/>
                    <a:stretch>
                      <a:fillRect/>
                    </a:stretch>
                  </pic:blipFill>
                  <pic:spPr>
                    <a:xfrm>
                      <a:off x="0" y="0"/>
                      <a:ext cx="5374005" cy="1909445"/>
                    </a:xfrm>
                    <a:prstGeom prst="rect">
                      <a:avLst/>
                    </a:prstGeom>
                    <a:noFill/>
                    <a:ln w="9525">
                      <a:noFill/>
                    </a:ln>
                  </pic:spPr>
                </pic:pic>
              </a:graphicData>
            </a:graphic>
          </wp:inline>
        </w:drawing>
      </w:r>
    </w:p>
    <w:p>
      <w:pPr>
        <w:pStyle w:val="44"/>
        <w:bidi w:val="0"/>
        <w:rPr>
          <w:rFonts w:hint="eastAsia"/>
        </w:rPr>
      </w:pPr>
      <w:r>
        <w:rPr>
          <w:rFonts w:hint="eastAsia"/>
        </w:rPr>
        <w:t>加速度传感器数据输出寄存器（0X3B~0X40）</w:t>
      </w:r>
    </w:p>
    <w:p>
      <w:pPr>
        <w:bidi w:val="0"/>
      </w:pPr>
      <w:r>
        <w:rPr>
          <w:rFonts w:hint="eastAsia"/>
        </w:rPr>
        <w:t>陀螺仪数据输出寄存器总共由6个寄存器组成，输出X/Y/Z三个轴的陀螺仪传感器数据，高字节在前，低字节在后。</w:t>
      </w:r>
    </w:p>
    <w:p>
      <w:pPr>
        <w:pStyle w:val="63"/>
        <w:bidi w:val="0"/>
        <w:ind w:left="0" w:leftChars="0" w:firstLine="0" w:firstLineChars="0"/>
        <w:jc w:val="both"/>
      </w:pPr>
      <w:r>
        <w:drawing>
          <wp:inline distT="0" distB="0" distL="114300" distR="114300">
            <wp:extent cx="5387340" cy="1888490"/>
            <wp:effectExtent l="0" t="0" r="7620" b="1270"/>
            <wp:docPr id="194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Picture 2"/>
                    <pic:cNvPicPr>
                      <a:picLocks noChangeAspect="1"/>
                    </pic:cNvPicPr>
                  </pic:nvPicPr>
                  <pic:blipFill>
                    <a:blip r:embed="rId56"/>
                    <a:stretch>
                      <a:fillRect/>
                    </a:stretch>
                  </pic:blipFill>
                  <pic:spPr>
                    <a:xfrm>
                      <a:off x="0" y="0"/>
                      <a:ext cx="5387340" cy="1888490"/>
                    </a:xfrm>
                    <a:prstGeom prst="rect">
                      <a:avLst/>
                    </a:prstGeom>
                    <a:noFill/>
                    <a:ln w="9525">
                      <a:noFill/>
                    </a:ln>
                  </pic:spPr>
                </pic:pic>
              </a:graphicData>
            </a:graphic>
          </wp:inline>
        </w:drawing>
      </w:r>
    </w:p>
    <w:p>
      <w:pPr>
        <w:pStyle w:val="44"/>
        <w:bidi w:val="0"/>
        <w:rPr>
          <w:rFonts w:hint="eastAsia"/>
        </w:rPr>
      </w:pPr>
      <w:r>
        <w:rPr>
          <w:rFonts w:hint="eastAsia"/>
        </w:rPr>
        <w:t>陀螺仪数据输出寄存器（0X43~0X48）</w:t>
      </w:r>
    </w:p>
    <w:p>
      <w:pPr>
        <w:bidi w:val="0"/>
      </w:pPr>
      <w:r>
        <w:rPr>
          <w:rFonts w:hint="eastAsia"/>
        </w:rPr>
        <w:t>通过读取0X41（高8位）和0X42（低8位）寄存器得到，温度换算公式为：Temperature = 36.53 + regval/340</w:t>
      </w:r>
      <w:r>
        <w:rPr>
          <w:rFonts w:hint="eastAsia"/>
          <w:lang w:eastAsia="zh-CN"/>
        </w:rPr>
        <w:t>。</w:t>
      </w:r>
      <w:r>
        <w:rPr>
          <w:rFonts w:hint="eastAsia"/>
        </w:rPr>
        <w:t>其中，Temperature为计算得到的温度值，单位为℃，regval为从0X41和0X42读到的温度传感器值。</w:t>
      </w:r>
    </w:p>
    <w:p>
      <w:pPr>
        <w:pStyle w:val="63"/>
        <w:bidi w:val="0"/>
        <w:ind w:left="0" w:leftChars="0" w:firstLine="0" w:firstLineChars="0"/>
        <w:jc w:val="both"/>
      </w:pPr>
      <w:r>
        <w:drawing>
          <wp:inline distT="0" distB="0" distL="114300" distR="114300">
            <wp:extent cx="5274310" cy="1047750"/>
            <wp:effectExtent l="0" t="0" r="13970" b="3810"/>
            <wp:docPr id="204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 name="Picture 2"/>
                    <pic:cNvPicPr>
                      <a:picLocks noChangeAspect="1"/>
                    </pic:cNvPicPr>
                  </pic:nvPicPr>
                  <pic:blipFill>
                    <a:blip r:embed="rId57"/>
                    <a:stretch>
                      <a:fillRect/>
                    </a:stretch>
                  </pic:blipFill>
                  <pic:spPr>
                    <a:xfrm>
                      <a:off x="0" y="0"/>
                      <a:ext cx="5274310" cy="1047750"/>
                    </a:xfrm>
                    <a:prstGeom prst="rect">
                      <a:avLst/>
                    </a:prstGeom>
                    <a:noFill/>
                    <a:ln w="9525">
                      <a:noFill/>
                    </a:ln>
                  </pic:spPr>
                </pic:pic>
              </a:graphicData>
            </a:graphic>
          </wp:inline>
        </w:drawing>
      </w:r>
    </w:p>
    <w:p>
      <w:pPr>
        <w:pStyle w:val="44"/>
        <w:bidi w:val="0"/>
      </w:pPr>
      <w:r>
        <w:rPr>
          <w:rFonts w:hint="eastAsia"/>
        </w:rPr>
        <w:t>温度传感器数据输出寄存器（0X41~0X42）</w:t>
      </w:r>
    </w:p>
    <w:p>
      <w:pPr>
        <w:bidi w:val="0"/>
      </w:pPr>
      <w:r>
        <w:rPr>
          <w:rFonts w:hint="eastAsia"/>
        </w:rPr>
        <w:t>通过前面</w:t>
      </w:r>
      <w:r>
        <w:rPr>
          <w:rFonts w:hint="eastAsia"/>
          <w:lang w:val="en-US" w:eastAsia="zh-CN"/>
        </w:rPr>
        <w:t>配置，</w:t>
      </w:r>
      <w:r>
        <w:rPr>
          <w:rFonts w:hint="eastAsia"/>
        </w:rPr>
        <w:t>可以正常读取MPU6050的加速度传感器、陀螺仪和温度传感器的数据，但是实际使用的时候（比如做四轴），我们更希望得到姿态数据，即欧拉角：航向角（yaw）、横滚角（roll）和俯仰角（pitch）。要得到欧拉角数据，就得利用我们的原始数据，进行姿态融合解算，这个比较复杂，知识点比较多，初学者不易掌握。而MPU6050自带了数字运动处理器，即DMP，并且，InvenSense提供了一个MPU6050的嵌入式运动驱动库，结合MPU6050的DMP，可以将我们的原始数据，直接转换成四元数输出，而得到四元数之后，就可以很方便的计算出欧拉角，从而得到yaw、roll和pitch。使用内置的DMP，可以大大简化代码设计，MCU不用进行姿态解算过程，大大降低了MCU的负担，从而有更多的时间去处理其他事件，提高系统实时性。InvenSense提供的MPU6050运动驱动库是基于MSP430的，我们需要将其移植一下，才可以用到STM32上面。官方DMP驱动库移植，主要是实现这4个函数：i2c_write、i2c_read、delay_ms和get_ms。</w:t>
      </w:r>
    </w:p>
    <w:p>
      <w:pPr>
        <w:pStyle w:val="42"/>
        <w:bidi w:val="0"/>
        <w:ind w:left="0" w:leftChars="0" w:firstLine="0" w:firstLineChars="0"/>
      </w:pPr>
      <w:bookmarkStart w:id="16" w:name="_Toc20110"/>
      <w:r>
        <w:t>软件部分</w:t>
      </w:r>
      <w:bookmarkEnd w:id="16"/>
    </w:p>
    <w:p>
      <w:pPr>
        <w:pStyle w:val="43"/>
        <w:bidi w:val="0"/>
        <w:ind w:left="0" w:leftChars="0" w:firstLine="0" w:firstLineChars="0"/>
      </w:pPr>
      <w:bookmarkStart w:id="17" w:name="_Toc12552"/>
      <w:r>
        <w:t>软件工具</w:t>
      </w:r>
      <w:bookmarkEnd w:id="17"/>
      <w:r>
        <w:rPr>
          <w:rFonts w:hint="eastAsia"/>
          <w:lang w:val="en-US" w:eastAsia="zh-CN"/>
        </w:rPr>
        <w:t>MDK5 简介</w:t>
      </w:r>
    </w:p>
    <w:p>
      <w:pPr>
        <w:bidi w:val="0"/>
      </w:pPr>
      <w:r>
        <w:rPr>
          <w:rFonts w:hint="eastAsia"/>
        </w:rPr>
        <w:t>MDK 源自德国的 KEIL 公司，是 RealView MDK 的简称。在全球 MDK 被超过 10 万的嵌入式开发工程师使用。目前最新版本为： MDK5.14，该版本使用 uVision5 IDE 集成开发环境，是目前针对 ARM 处理器，尤其是 Cortex M 内核处理器的最佳开发工具。MDK5 向后兼容 MDK4 和 MDK3 等，以前的项目同样可以在 MDK5 上进行开发(但是头文件方面得全部自己添加)， MDK5 同时加强了针对 Cortex-M 微控制器开发的支持，并且对传统的开发模式和界面进行升级， MDK5 由两个部分组成： MDK Core 和 Software Packs。其中，Software Packs 可以独立于工具链进行新芯片支持和中间库的升级。</w:t>
      </w:r>
    </w:p>
    <w:p>
      <w:pPr>
        <w:pStyle w:val="43"/>
        <w:bidi w:val="0"/>
        <w:ind w:left="0" w:leftChars="0" w:firstLine="0" w:firstLineChars="0"/>
      </w:pPr>
      <w:bookmarkStart w:id="18" w:name="_Toc16072"/>
      <w:r>
        <w:rPr>
          <w:rFonts w:hint="eastAsia"/>
          <w:lang w:val="en-US" w:eastAsia="zh-CN"/>
        </w:rPr>
        <w:t>Oled显示屏专用取模工具</w:t>
      </w:r>
      <w:bookmarkEnd w:id="18"/>
    </w:p>
    <w:p>
      <w:pPr>
        <w:bidi w:val="0"/>
        <w:ind w:firstLine="420" w:firstLineChars="0"/>
        <w:rPr>
          <w:rFonts w:hint="eastAsia" w:eastAsia="宋体"/>
          <w:lang w:eastAsia="zh-CN"/>
        </w:rPr>
      </w:pPr>
      <w:r>
        <w:rPr>
          <w:rFonts w:hint="eastAsia"/>
          <w:lang w:val="en-US" w:eastAsia="zh-CN"/>
        </w:rPr>
        <w:t>该软件可</w:t>
      </w:r>
      <w:r>
        <w:rPr>
          <w:rFonts w:hint="eastAsia"/>
        </w:rPr>
        <w:t>生成中英文数字混合的字符串的字模数据.可选择字体，大小，并且可独立调整文字的长和宽，生成任意形状的字符。各种旋转，翻转文字功能</w:t>
      </w:r>
      <w:r>
        <w:rPr>
          <w:rFonts w:hint="eastAsia"/>
          <w:lang w:eastAsia="zh-CN"/>
        </w:rPr>
        <w:t>。</w:t>
      </w:r>
      <w:r>
        <w:rPr>
          <w:rFonts w:hint="eastAsia"/>
        </w:rPr>
        <w:t>任意调整输出点阵大小，并任意调整字符在点阵中的位置。字模数据输出可自定义各种格式，系统预设了C语言和汇编语言两种格式，并且可自己定义出新的数据输出格式；每行输出数据个数可调。支持四种取模方式：逐行（就是横向逐行取点），逐列（纵向逐列取点），行列（先横向取第一行的8个点作为第一个字节，然后纵向取第二行的8个点作为第二个字节……），列行（先纵向取第一列的前8个点作为第一个字节，然后横向取第二列的前8个点作为第二个字节……）支持阴码（亮点为1），阳码（亮点为0）取模</w:t>
      </w:r>
      <w:r>
        <w:rPr>
          <w:rFonts w:hint="eastAsia"/>
          <w:lang w:eastAsia="zh-CN"/>
        </w:rPr>
        <w:t>。</w:t>
      </w:r>
      <w:r>
        <w:rPr>
          <w:rFonts w:hint="eastAsia"/>
        </w:rPr>
        <w:t>支持纵向（第一位为低位）（倒向第一位为高位）取模</w:t>
      </w:r>
      <w:r>
        <w:rPr>
          <w:rFonts w:hint="eastAsia"/>
          <w:lang w:eastAsia="zh-CN"/>
        </w:rPr>
        <w:t>。</w:t>
      </w:r>
      <w:r>
        <w:rPr>
          <w:rFonts w:hint="eastAsia"/>
        </w:rPr>
        <w:t>输出数制可选16进制或10进制</w:t>
      </w:r>
      <w:r>
        <w:rPr>
          <w:rFonts w:hint="eastAsia"/>
          <w:lang w:eastAsia="zh-CN"/>
        </w:rPr>
        <w:t>。</w:t>
      </w:r>
      <w:r>
        <w:rPr>
          <w:rFonts w:hint="eastAsia"/>
        </w:rPr>
        <w:t>可生成索引文件，用于在生成的大量字库中可快速检索到需要的汉字</w:t>
      </w:r>
      <w:r>
        <w:rPr>
          <w:rFonts w:hint="eastAsia"/>
          <w:lang w:eastAsia="zh-CN"/>
        </w:rPr>
        <w:t>。</w:t>
      </w:r>
      <w:r>
        <w:rPr>
          <w:rFonts w:hint="eastAsia"/>
        </w:rPr>
        <w:t>动态液晶面板彷真，可调节彷真面板象素点大小和颜色</w:t>
      </w:r>
      <w:r>
        <w:rPr>
          <w:rFonts w:hint="eastAsia"/>
          <w:lang w:eastAsia="zh-CN"/>
        </w:rPr>
        <w:t>。</w:t>
      </w:r>
      <w:r>
        <w:rPr>
          <w:rFonts w:hint="eastAsia"/>
        </w:rPr>
        <w:t>图形模式下可任意用鼠标作画，左键画图，右键擦图。旋转，翻转，平移等字符模式下的功能也可用与对BMP图象的处理</w:t>
      </w:r>
      <w:r>
        <w:rPr>
          <w:rFonts w:hint="eastAsia"/>
          <w:lang w:eastAsia="zh-CN"/>
        </w:rPr>
        <w:t>。</w:t>
      </w:r>
    </w:p>
    <w:p>
      <w:pPr>
        <w:pStyle w:val="63"/>
        <w:bidi w:val="0"/>
      </w:pPr>
      <w:r>
        <w:drawing>
          <wp:inline distT="0" distB="0" distL="114300" distR="114300">
            <wp:extent cx="5274310" cy="4196080"/>
            <wp:effectExtent l="0" t="0" r="13970" b="1016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58"/>
                    <a:stretch>
                      <a:fillRect/>
                    </a:stretch>
                  </pic:blipFill>
                  <pic:spPr>
                    <a:xfrm>
                      <a:off x="0" y="0"/>
                      <a:ext cx="5274310" cy="4196080"/>
                    </a:xfrm>
                    <a:prstGeom prst="rect">
                      <a:avLst/>
                    </a:prstGeom>
                    <a:noFill/>
                    <a:ln>
                      <a:noFill/>
                    </a:ln>
                  </pic:spPr>
                </pic:pic>
              </a:graphicData>
            </a:graphic>
          </wp:inline>
        </w:drawing>
      </w:r>
    </w:p>
    <w:p>
      <w:pPr>
        <w:pStyle w:val="44"/>
        <w:bidi w:val="0"/>
        <w:ind w:left="0" w:leftChars="0" w:firstLine="0" w:firstLineChars="0"/>
      </w:pPr>
      <w:r>
        <w:rPr>
          <w:rFonts w:hint="eastAsia"/>
          <w:lang w:val="en-US" w:eastAsia="zh-CN"/>
        </w:rPr>
        <w:t>软件界面展示</w:t>
      </w:r>
    </w:p>
    <w:p>
      <w:pPr>
        <w:pStyle w:val="43"/>
        <w:bidi w:val="0"/>
        <w:ind w:left="0" w:leftChars="0" w:firstLine="0" w:firstLineChars="0"/>
      </w:pPr>
      <w:bookmarkStart w:id="19" w:name="_Toc31852"/>
      <w:r>
        <w:rPr>
          <w:rFonts w:hint="eastAsia"/>
          <w:lang w:val="en-US" w:eastAsia="zh-CN"/>
        </w:rPr>
        <w:t>Cube</w:t>
      </w:r>
      <w:bookmarkEnd w:id="19"/>
      <w:r>
        <w:rPr>
          <w:rFonts w:hint="eastAsia"/>
          <w:lang w:val="en-US" w:eastAsia="zh-CN"/>
        </w:rPr>
        <w:t>MX</w:t>
      </w:r>
    </w:p>
    <w:p>
      <w:pPr>
        <w:bidi w:val="0"/>
      </w:pPr>
      <w:r>
        <w:rPr>
          <w:rFonts w:hint="eastAsia"/>
        </w:rPr>
        <w:t>STM32Cube 是一项意法半导体的原创活动, 通过减少开发工作、时间和成本, 使开发者的开发工作更轻松。 STM32Cube 是一个全面的软件平台，包括了 ST 产品的每个系列。 (如， STM32CubeF4是针对 STM32F4 系列)。平台包括了 STM32Cube 硬件抽象层和一套的中间件组件 (RTOS， USB，FS， TCP/IP， Graphics，等等)。在Cube工具还没出来之前，在ST的MCU开发都是用标准固件库，标准库自推出以来受到ST的使用者的推崇，现在很多公司也都在使用。但是ST官方在2013年后就没有更新版本，ST官方也全力推HAL（Hardware Abstraction Layer）库。它的存在是为了确保 STM32 系列最大的移植性。HAL 位于操作系统内核与硬件电路之间的接口层，其目的在于将硬件抽象化。CubeMX软件可以直接根据开发人员所需的功能勾选，以HAL库文件基础自动产生代码。开发者就可以轻松应用每一个外设。因此，使用 HAL 库可以大大减少用户的程序编写时间，进而降低开发成本。每个外设驱动都由一组函数组成，这组函数覆盖了该外设所有功能。每个器件的开发都由一个通用 API (application programming interface 应用编程界面)驱动，API 对该驱动程序的结构，函数和参数名称都进行了标准化。在 ST 官方的声明中，HAL 库是大势所趋，在 ST 公司最新开发的部分芯片中，只有 HAL 库而没有标准库，从这点便可以说明，以后的战略目标是逐渐的转向HAL 库 。相对于标准库来说，在使用 CubeMX 生成代码后，工程项目和初始化代码已经完成。cubeMX直接生产的工程支持IAR，keil，TrueSudio。</w:t>
      </w:r>
    </w:p>
    <w:p>
      <w:pPr>
        <w:pStyle w:val="43"/>
        <w:bidi w:val="0"/>
        <w:ind w:left="0" w:leftChars="0" w:firstLine="0" w:firstLineChars="0"/>
      </w:pPr>
      <w:bookmarkStart w:id="20" w:name="_Toc15237"/>
      <w:r>
        <w:rPr>
          <w:rFonts w:hint="eastAsia"/>
          <w:lang w:val="en-US" w:eastAsia="zh-CN"/>
        </w:rPr>
        <w:t>Git</w:t>
      </w:r>
      <w:bookmarkEnd w:id="20"/>
    </w:p>
    <w:p>
      <w:pPr>
        <w:bidi w:val="0"/>
        <w:rPr>
          <w:rFonts w:hint="default" w:eastAsia="宋体"/>
          <w:lang w:val="en-US" w:eastAsia="zh-CN"/>
        </w:rPr>
      </w:pPr>
      <w:r>
        <w:rPr>
          <w:rFonts w:hint="eastAsia"/>
        </w:rPr>
        <w:t>Git --- The stupid content tracker, 傻瓜内容跟踪器。Git 是用于 Linux内核开发的版本控制工具。与常用的版本控制工具 CVS, Subversion 等不同，它采用了分布式版本库的方式，不必服务器端软件支持（wingeddevil注：这得分是用什么样的服务端，使用http协议或者git协议等不太一样。并且在push和pull的时候和服务器端还是有交互的。），使源代码的发布和交流极其方便。 Git 的速度很快，这对于诸如 Linux kernel 这样的大项目来说自然很重要。 Git 最为出色的是它的合并跟踪（merge tracing）能力。实际上内核开发团队决定开始开发和使用 Git 来作为内核开发的版本控制系统的时候，世界开源社群的反对声音不少，最大的理由是 Git 太艰涩难懂，从 Git 的内部工作机制来说，的确是这样。但是随着开发的深入，Git 的正常使用都由一些友好的脚本命令来执行，使 Git 变得非常好用，即使是用来管理我们自己的开发项目，Git 都是一个友好，有力的工具。现在，越来越多的著名项目采用 Git 来管理项目开发</w:t>
      </w:r>
      <w:r>
        <w:rPr>
          <w:rFonts w:hint="eastAsia"/>
          <w:lang w:eastAsia="zh-CN"/>
        </w:rPr>
        <w:t>。</w:t>
      </w:r>
    </w:p>
    <w:p>
      <w:pPr>
        <w:pStyle w:val="43"/>
        <w:bidi w:val="0"/>
        <w:ind w:left="0" w:leftChars="0" w:firstLine="0" w:firstLineChars="0"/>
      </w:pPr>
      <w:bookmarkStart w:id="21" w:name="_Toc20506"/>
      <w:r>
        <w:t>模块流程图</w:t>
      </w:r>
      <w:bookmarkEnd w:id="21"/>
    </w:p>
    <w:p>
      <w:pPr>
        <w:pStyle w:val="32"/>
        <w:spacing w:before="0"/>
        <w:ind w:firstLine="0" w:firstLineChars="0"/>
        <w:rPr>
          <w:szCs w:val="24"/>
        </w:rPr>
      </w:pPr>
    </w:p>
    <w:p>
      <w:pPr>
        <w:pStyle w:val="32"/>
        <w:spacing w:before="0"/>
        <w:ind w:firstLine="0" w:firstLineChars="0"/>
        <w:rPr>
          <w:szCs w:val="24"/>
        </w:rPr>
      </w:pPr>
    </w:p>
    <w:p>
      <w:pPr>
        <w:pStyle w:val="32"/>
        <w:spacing w:before="0"/>
        <w:ind w:firstLine="0" w:firstLineChars="0"/>
        <w:rPr>
          <w:szCs w:val="24"/>
        </w:rPr>
      </w:pPr>
    </w:p>
    <w:p>
      <w:pPr>
        <w:pStyle w:val="32"/>
        <w:spacing w:before="0"/>
        <w:ind w:firstLine="0" w:firstLineChars="0"/>
        <w:rPr>
          <w:szCs w:val="24"/>
        </w:rPr>
      </w:pPr>
    </w:p>
    <w:p>
      <w:pPr>
        <w:pStyle w:val="32"/>
        <w:spacing w:before="0"/>
        <w:ind w:firstLine="0" w:firstLineChars="0"/>
        <w:rPr>
          <w:szCs w:val="24"/>
        </w:rPr>
      </w:pPr>
    </w:p>
    <w:p>
      <w:pPr>
        <w:pStyle w:val="8"/>
        <w:spacing w:beforeLines="0" w:line="360" w:lineRule="auto"/>
        <w:ind w:left="0" w:leftChars="0" w:firstLine="480"/>
        <w:jc w:val="center"/>
        <w:rPr>
          <w:rFonts w:ascii="Times New Roman" w:hAnsi="Times New Roman"/>
        </w:rPr>
      </w:pPr>
    </w:p>
    <w:p>
      <w:pPr>
        <w:pStyle w:val="32"/>
        <w:spacing w:before="0"/>
        <w:ind w:firstLine="0" w:firstLineChars="0"/>
        <w:rPr>
          <w:szCs w:val="24"/>
        </w:rPr>
        <w:sectPr>
          <w:headerReference r:id="rId18" w:type="default"/>
          <w:footerReference r:id="rId20" w:type="default"/>
          <w:headerReference r:id="rId19" w:type="even"/>
          <w:pgSz w:w="11906" w:h="16838"/>
          <w:pgMar w:top="1440" w:right="1800" w:bottom="1440" w:left="1800" w:header="851" w:footer="992" w:gutter="0"/>
          <w:cols w:space="425" w:num="1"/>
          <w:docGrid w:type="lines" w:linePitch="312" w:charSpace="0"/>
        </w:sectPr>
      </w:pPr>
    </w:p>
    <w:p>
      <w:pPr>
        <w:pStyle w:val="41"/>
        <w:bidi w:val="0"/>
      </w:pPr>
      <w:bookmarkStart w:id="22" w:name="_Toc12014"/>
      <w:r>
        <w:rPr>
          <w:rFonts w:hint="eastAsia"/>
          <w:lang w:val="en-US" w:eastAsia="zh-CN"/>
        </w:rPr>
        <w:t>实现功能与电路设计</w:t>
      </w:r>
      <w:bookmarkEnd w:id="22"/>
    </w:p>
    <w:p>
      <w:pPr>
        <w:pStyle w:val="42"/>
        <w:bidi w:val="0"/>
        <w:ind w:left="0" w:leftChars="0" w:firstLine="0" w:firstLineChars="0"/>
      </w:pPr>
      <w:bookmarkStart w:id="23" w:name="_Toc17961"/>
      <w:r>
        <w:rPr>
          <w:rFonts w:hint="eastAsia"/>
          <w:lang w:val="en-US" w:eastAsia="zh-CN"/>
        </w:rPr>
        <w:t>实现功能与设计</w:t>
      </w:r>
      <w:bookmarkEnd w:id="23"/>
    </w:p>
    <w:p>
      <w:pPr>
        <w:pStyle w:val="43"/>
        <w:bidi w:val="0"/>
        <w:ind w:left="0" w:leftChars="0" w:firstLine="0" w:firstLineChars="0"/>
      </w:pPr>
      <w:bookmarkStart w:id="24" w:name="_Toc2311"/>
      <w:r>
        <w:t>实现功能描述</w:t>
      </w:r>
      <w:bookmarkEnd w:id="24"/>
    </w:p>
    <w:p>
      <w:pPr>
        <w:numPr>
          <w:ilvl w:val="0"/>
          <w:numId w:val="0"/>
        </w:numPr>
        <w:bidi w:val="0"/>
        <w:ind w:leftChars="0"/>
      </w:pPr>
    </w:p>
    <w:p>
      <w:pPr>
        <w:pStyle w:val="42"/>
        <w:bidi w:val="0"/>
        <w:ind w:left="0" w:leftChars="0" w:firstLine="0" w:firstLineChars="0"/>
      </w:pPr>
      <w:bookmarkStart w:id="25" w:name="_Toc31660"/>
      <w:r>
        <w:t>电路设计</w:t>
      </w:r>
      <w:bookmarkEnd w:id="25"/>
    </w:p>
    <w:p>
      <w:pPr>
        <w:pStyle w:val="43"/>
        <w:bidi w:val="0"/>
        <w:ind w:left="0" w:leftChars="0" w:firstLine="0" w:firstLineChars="0"/>
      </w:pPr>
      <w:bookmarkStart w:id="26" w:name="_Toc13105"/>
      <w:r>
        <w:rPr>
          <w:rFonts w:hint="eastAsia"/>
          <w:lang w:val="en-US" w:eastAsia="zh-CN"/>
        </w:rPr>
        <w:t>最小系统板电路</w:t>
      </w:r>
      <w:bookmarkEnd w:id="26"/>
    </w:p>
    <w:p>
      <w:pPr>
        <w:pStyle w:val="63"/>
        <w:bidi w:val="0"/>
      </w:pPr>
      <w:r>
        <w:drawing>
          <wp:inline distT="0" distB="0" distL="114300" distR="114300">
            <wp:extent cx="3002280" cy="2705100"/>
            <wp:effectExtent l="0" t="0" r="0" b="762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59"/>
                    <a:stretch>
                      <a:fillRect/>
                    </a:stretch>
                  </pic:blipFill>
                  <pic:spPr>
                    <a:xfrm>
                      <a:off x="0" y="0"/>
                      <a:ext cx="3002280" cy="2705100"/>
                    </a:xfrm>
                    <a:prstGeom prst="rect">
                      <a:avLst/>
                    </a:prstGeom>
                    <a:noFill/>
                    <a:ln>
                      <a:noFill/>
                    </a:ln>
                  </pic:spPr>
                </pic:pic>
              </a:graphicData>
            </a:graphic>
          </wp:inline>
        </w:drawing>
      </w:r>
      <w:r>
        <w:drawing>
          <wp:inline distT="0" distB="0" distL="114300" distR="114300">
            <wp:extent cx="2186940" cy="1440180"/>
            <wp:effectExtent l="0" t="0" r="7620" b="762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60"/>
                    <a:stretch>
                      <a:fillRect/>
                    </a:stretch>
                  </pic:blipFill>
                  <pic:spPr>
                    <a:xfrm>
                      <a:off x="0" y="0"/>
                      <a:ext cx="2186940" cy="1440180"/>
                    </a:xfrm>
                    <a:prstGeom prst="rect">
                      <a:avLst/>
                    </a:prstGeom>
                    <a:noFill/>
                    <a:ln>
                      <a:noFill/>
                    </a:ln>
                  </pic:spPr>
                </pic:pic>
              </a:graphicData>
            </a:graphic>
          </wp:inline>
        </w:drawing>
      </w:r>
      <w:r>
        <w:drawing>
          <wp:inline distT="0" distB="0" distL="114300" distR="114300">
            <wp:extent cx="2377440" cy="1386840"/>
            <wp:effectExtent l="0" t="0" r="0"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61"/>
                    <a:stretch>
                      <a:fillRect/>
                    </a:stretch>
                  </pic:blipFill>
                  <pic:spPr>
                    <a:xfrm>
                      <a:off x="0" y="0"/>
                      <a:ext cx="2377440" cy="1386840"/>
                    </a:xfrm>
                    <a:prstGeom prst="rect">
                      <a:avLst/>
                    </a:prstGeom>
                    <a:noFill/>
                    <a:ln>
                      <a:noFill/>
                    </a:ln>
                  </pic:spPr>
                </pic:pic>
              </a:graphicData>
            </a:graphic>
          </wp:inline>
        </w:drawing>
      </w:r>
      <w:r>
        <w:drawing>
          <wp:inline distT="0" distB="0" distL="114300" distR="114300">
            <wp:extent cx="2377440" cy="1584960"/>
            <wp:effectExtent l="0" t="0" r="0" b="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62"/>
                    <a:stretch>
                      <a:fillRect/>
                    </a:stretch>
                  </pic:blipFill>
                  <pic:spPr>
                    <a:xfrm>
                      <a:off x="0" y="0"/>
                      <a:ext cx="2377440" cy="1584960"/>
                    </a:xfrm>
                    <a:prstGeom prst="rect">
                      <a:avLst/>
                    </a:prstGeom>
                    <a:noFill/>
                    <a:ln>
                      <a:noFill/>
                    </a:ln>
                  </pic:spPr>
                </pic:pic>
              </a:graphicData>
            </a:graphic>
          </wp:inline>
        </w:drawing>
      </w:r>
    </w:p>
    <w:p>
      <w:pPr>
        <w:pStyle w:val="63"/>
        <w:bidi w:val="0"/>
        <w:rPr>
          <w:rFonts w:hint="eastAsia"/>
          <w:lang w:eastAsia="zh-CN"/>
        </w:rPr>
      </w:pPr>
      <w:r>
        <w:drawing>
          <wp:inline distT="0" distB="0" distL="114300" distR="114300">
            <wp:extent cx="2994660" cy="2209800"/>
            <wp:effectExtent l="0" t="0" r="7620" b="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63"/>
                    <a:stretch>
                      <a:fillRect/>
                    </a:stretch>
                  </pic:blipFill>
                  <pic:spPr>
                    <a:xfrm>
                      <a:off x="0" y="0"/>
                      <a:ext cx="2994660" cy="2209800"/>
                    </a:xfrm>
                    <a:prstGeom prst="rect">
                      <a:avLst/>
                    </a:prstGeom>
                    <a:noFill/>
                    <a:ln>
                      <a:noFill/>
                    </a:ln>
                  </pic:spPr>
                </pic:pic>
              </a:graphicData>
            </a:graphic>
          </wp:inline>
        </w:drawing>
      </w:r>
      <w:r>
        <w:drawing>
          <wp:inline distT="0" distB="0" distL="114300" distR="114300">
            <wp:extent cx="1699260" cy="2209800"/>
            <wp:effectExtent l="0" t="0" r="7620" b="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64"/>
                    <a:stretch>
                      <a:fillRect/>
                    </a:stretch>
                  </pic:blipFill>
                  <pic:spPr>
                    <a:xfrm>
                      <a:off x="0" y="0"/>
                      <a:ext cx="1699260" cy="2209800"/>
                    </a:xfrm>
                    <a:prstGeom prst="rect">
                      <a:avLst/>
                    </a:prstGeom>
                    <a:noFill/>
                    <a:ln>
                      <a:noFill/>
                    </a:ln>
                  </pic:spPr>
                </pic:pic>
              </a:graphicData>
            </a:graphic>
          </wp:inline>
        </w:drawing>
      </w:r>
    </w:p>
    <w:p>
      <w:pPr>
        <w:pStyle w:val="44"/>
        <w:bidi w:val="0"/>
        <w:ind w:left="0" w:leftChars="0" w:firstLine="0" w:firstLineChars="0"/>
        <w:rPr>
          <w:rFonts w:hint="eastAsia"/>
          <w:lang w:eastAsia="zh-CN"/>
        </w:rPr>
      </w:pPr>
      <w:r>
        <w:rPr>
          <w:rFonts w:hint="eastAsia"/>
          <w:lang w:val="en-US" w:eastAsia="zh-CN"/>
        </w:rPr>
        <w:t>最小系统板C8T6主要部分电路图</w:t>
      </w:r>
    </w:p>
    <w:p>
      <w:pPr>
        <w:pStyle w:val="43"/>
        <w:bidi w:val="0"/>
        <w:ind w:left="0" w:leftChars="0" w:firstLine="0" w:firstLineChars="0"/>
      </w:pPr>
      <w:bookmarkStart w:id="27" w:name="_Toc23222"/>
      <w:r>
        <w:rPr>
          <w:rFonts w:hint="eastAsia"/>
          <w:lang w:val="en-US" w:eastAsia="zh-CN"/>
        </w:rPr>
        <w:t>红外检测模块电路</w:t>
      </w:r>
      <w:bookmarkEnd w:id="27"/>
    </w:p>
    <w:p>
      <w:pPr>
        <w:pStyle w:val="63"/>
        <w:bidi w:val="0"/>
        <w:rPr>
          <w:rFonts w:hint="eastAsia" w:eastAsia="宋体"/>
          <w:lang w:eastAsia="zh-CN"/>
        </w:rPr>
      </w:pPr>
      <w:r>
        <w:rPr>
          <w:rFonts w:hint="eastAsia" w:eastAsia="宋体"/>
          <w:lang w:eastAsia="zh-CN"/>
        </w:rPr>
        <w:drawing>
          <wp:inline distT="0" distB="0" distL="114300" distR="114300">
            <wp:extent cx="5270500" cy="3641090"/>
            <wp:effectExtent l="0" t="0" r="0" b="1270"/>
            <wp:docPr id="37" name="图片 37"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片1"/>
                    <pic:cNvPicPr>
                      <a:picLocks noChangeAspect="1"/>
                    </pic:cNvPicPr>
                  </pic:nvPicPr>
                  <pic:blipFill>
                    <a:blip r:embed="rId65"/>
                    <a:stretch>
                      <a:fillRect/>
                    </a:stretch>
                  </pic:blipFill>
                  <pic:spPr>
                    <a:xfrm>
                      <a:off x="0" y="0"/>
                      <a:ext cx="5270500" cy="3641090"/>
                    </a:xfrm>
                    <a:prstGeom prst="rect">
                      <a:avLst/>
                    </a:prstGeom>
                  </pic:spPr>
                </pic:pic>
              </a:graphicData>
            </a:graphic>
          </wp:inline>
        </w:drawing>
      </w:r>
    </w:p>
    <w:p>
      <w:pPr>
        <w:pStyle w:val="44"/>
        <w:bidi w:val="0"/>
        <w:ind w:left="0" w:leftChars="0" w:firstLine="0" w:firstLineChars="0"/>
      </w:pPr>
      <w:r>
        <w:rPr>
          <w:rFonts w:hint="eastAsia"/>
          <w:lang w:val="en-US" w:eastAsia="zh-CN"/>
        </w:rPr>
        <w:t>红外检测模块电路图</w:t>
      </w:r>
    </w:p>
    <w:p>
      <w:pPr>
        <w:pStyle w:val="43"/>
        <w:bidi w:val="0"/>
        <w:ind w:left="0" w:leftChars="0" w:firstLine="0" w:firstLineChars="0"/>
      </w:pPr>
      <w:bookmarkStart w:id="28" w:name="_Toc17566"/>
      <w:r>
        <w:rPr>
          <w:rFonts w:hint="eastAsia"/>
          <w:lang w:val="en-US" w:eastAsia="zh-CN"/>
        </w:rPr>
        <w:t>TB6612带稳压模块板原理图</w:t>
      </w:r>
      <w:bookmarkEnd w:id="28"/>
    </w:p>
    <w:p>
      <w:pPr>
        <w:pStyle w:val="63"/>
        <w:bidi w:val="0"/>
      </w:pPr>
      <w:r>
        <w:drawing>
          <wp:inline distT="0" distB="0" distL="114300" distR="114300">
            <wp:extent cx="2004060" cy="1805940"/>
            <wp:effectExtent l="0" t="0" r="7620" b="762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66"/>
                    <a:stretch>
                      <a:fillRect/>
                    </a:stretch>
                  </pic:blipFill>
                  <pic:spPr>
                    <a:xfrm>
                      <a:off x="0" y="0"/>
                      <a:ext cx="2004060" cy="1805940"/>
                    </a:xfrm>
                    <a:prstGeom prst="rect">
                      <a:avLst/>
                    </a:prstGeom>
                    <a:noFill/>
                    <a:ln>
                      <a:noFill/>
                    </a:ln>
                  </pic:spPr>
                </pic:pic>
              </a:graphicData>
            </a:graphic>
          </wp:inline>
        </w:drawing>
      </w:r>
      <w:r>
        <w:drawing>
          <wp:inline distT="0" distB="0" distL="114300" distR="114300">
            <wp:extent cx="3040380" cy="1851660"/>
            <wp:effectExtent l="0" t="0" r="7620" b="762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67"/>
                    <a:stretch>
                      <a:fillRect/>
                    </a:stretch>
                  </pic:blipFill>
                  <pic:spPr>
                    <a:xfrm>
                      <a:off x="0" y="0"/>
                      <a:ext cx="3040380" cy="1851660"/>
                    </a:xfrm>
                    <a:prstGeom prst="rect">
                      <a:avLst/>
                    </a:prstGeom>
                    <a:noFill/>
                    <a:ln>
                      <a:noFill/>
                    </a:ln>
                  </pic:spPr>
                </pic:pic>
              </a:graphicData>
            </a:graphic>
          </wp:inline>
        </w:drawing>
      </w:r>
    </w:p>
    <w:p>
      <w:pPr>
        <w:pStyle w:val="44"/>
        <w:bidi w:val="0"/>
        <w:ind w:left="0" w:leftChars="0" w:firstLine="0" w:firstLineChars="0"/>
      </w:pPr>
      <w:r>
        <w:rPr>
          <w:rFonts w:hint="eastAsia"/>
          <w:lang w:val="en-US" w:eastAsia="zh-CN"/>
        </w:rPr>
        <w:t>TB6612芯片和电源部分</w:t>
      </w:r>
    </w:p>
    <w:p>
      <w:pPr>
        <w:pStyle w:val="63"/>
        <w:bidi w:val="0"/>
      </w:pPr>
      <w:r>
        <w:drawing>
          <wp:inline distT="0" distB="0" distL="114300" distR="114300">
            <wp:extent cx="4594860" cy="2819400"/>
            <wp:effectExtent l="0" t="0" r="762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68"/>
                    <a:stretch>
                      <a:fillRect/>
                    </a:stretch>
                  </pic:blipFill>
                  <pic:spPr>
                    <a:xfrm>
                      <a:off x="0" y="0"/>
                      <a:ext cx="4594860" cy="2819400"/>
                    </a:xfrm>
                    <a:prstGeom prst="rect">
                      <a:avLst/>
                    </a:prstGeom>
                    <a:noFill/>
                    <a:ln>
                      <a:noFill/>
                    </a:ln>
                  </pic:spPr>
                </pic:pic>
              </a:graphicData>
            </a:graphic>
          </wp:inline>
        </w:drawing>
      </w:r>
    </w:p>
    <w:p>
      <w:pPr>
        <w:pStyle w:val="63"/>
        <w:bidi w:val="0"/>
      </w:pPr>
      <w:r>
        <w:drawing>
          <wp:inline distT="0" distB="0" distL="114300" distR="114300">
            <wp:extent cx="2125980" cy="2179320"/>
            <wp:effectExtent l="0" t="0" r="762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69"/>
                    <a:stretch>
                      <a:fillRect/>
                    </a:stretch>
                  </pic:blipFill>
                  <pic:spPr>
                    <a:xfrm>
                      <a:off x="0" y="0"/>
                      <a:ext cx="2125980" cy="2179320"/>
                    </a:xfrm>
                    <a:prstGeom prst="rect">
                      <a:avLst/>
                    </a:prstGeom>
                    <a:noFill/>
                    <a:ln>
                      <a:noFill/>
                    </a:ln>
                  </pic:spPr>
                </pic:pic>
              </a:graphicData>
            </a:graphic>
          </wp:inline>
        </w:drawing>
      </w:r>
    </w:p>
    <w:p>
      <w:pPr>
        <w:pStyle w:val="44"/>
        <w:bidi w:val="0"/>
        <w:ind w:left="0" w:leftChars="0" w:firstLine="0" w:firstLineChars="0"/>
      </w:pPr>
      <w:r>
        <w:rPr>
          <w:rFonts w:hint="eastAsia"/>
          <w:lang w:val="en-US" w:eastAsia="zh-CN"/>
        </w:rPr>
        <w:t>TB6612外接端口部分</w:t>
      </w:r>
    </w:p>
    <w:p>
      <w:pPr>
        <w:pStyle w:val="43"/>
        <w:bidi w:val="0"/>
        <w:ind w:left="0" w:leftChars="0" w:firstLine="0" w:firstLineChars="0"/>
      </w:pPr>
      <w:bookmarkStart w:id="29" w:name="_Toc17775"/>
      <w:r>
        <w:rPr>
          <w:rFonts w:hint="eastAsia"/>
          <w:lang w:val="en-US" w:eastAsia="zh-CN"/>
        </w:rPr>
        <w:t>0.96OLED显示屏原理图</w:t>
      </w:r>
      <w:bookmarkEnd w:id="29"/>
    </w:p>
    <w:p>
      <w:pPr>
        <w:pStyle w:val="63"/>
        <w:bidi w:val="0"/>
      </w:pPr>
      <w:r>
        <w:drawing>
          <wp:inline distT="0" distB="0" distL="114300" distR="114300">
            <wp:extent cx="5268595" cy="2030095"/>
            <wp:effectExtent l="0" t="0" r="4445" b="12065"/>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70"/>
                    <a:stretch>
                      <a:fillRect/>
                    </a:stretch>
                  </pic:blipFill>
                  <pic:spPr>
                    <a:xfrm>
                      <a:off x="0" y="0"/>
                      <a:ext cx="5268595" cy="2030095"/>
                    </a:xfrm>
                    <a:prstGeom prst="rect">
                      <a:avLst/>
                    </a:prstGeom>
                    <a:noFill/>
                    <a:ln>
                      <a:noFill/>
                    </a:ln>
                  </pic:spPr>
                </pic:pic>
              </a:graphicData>
            </a:graphic>
          </wp:inline>
        </w:drawing>
      </w:r>
    </w:p>
    <w:p>
      <w:pPr>
        <w:pStyle w:val="43"/>
        <w:bidi w:val="0"/>
      </w:pPr>
      <w:r>
        <w:rPr>
          <w:rFonts w:hint="eastAsia"/>
        </w:rPr>
        <w:t>nRF24L01 单端匹配网络：晶振、偏置电阻、去藕电容</w:t>
      </w:r>
      <w:r>
        <w:rPr>
          <w:rFonts w:hint="eastAsia"/>
          <w:lang w:val="en-US" w:eastAsia="zh-CN"/>
        </w:rPr>
        <w:t>部分电路</w:t>
      </w:r>
    </w:p>
    <w:p>
      <w:pPr>
        <w:pStyle w:val="63"/>
        <w:bidi w:val="0"/>
        <w:rPr>
          <w:rFonts w:hint="eastAsia" w:eastAsia="宋体"/>
          <w:lang w:eastAsia="zh-CN"/>
        </w:rPr>
      </w:pPr>
      <w:r>
        <w:rPr>
          <w:rFonts w:hint="eastAsia" w:eastAsia="宋体"/>
          <w:lang w:eastAsia="zh-CN"/>
        </w:rPr>
        <w:drawing>
          <wp:inline distT="0" distB="0" distL="114300" distR="114300">
            <wp:extent cx="5271770" cy="3366135"/>
            <wp:effectExtent l="0" t="0" r="1270" b="1905"/>
            <wp:docPr id="33" name="图片 3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片1"/>
                    <pic:cNvPicPr>
                      <a:picLocks noChangeAspect="1"/>
                    </pic:cNvPicPr>
                  </pic:nvPicPr>
                  <pic:blipFill>
                    <a:blip r:embed="rId71"/>
                    <a:stretch>
                      <a:fillRect/>
                    </a:stretch>
                  </pic:blipFill>
                  <pic:spPr>
                    <a:xfrm>
                      <a:off x="0" y="0"/>
                      <a:ext cx="5271770" cy="3366135"/>
                    </a:xfrm>
                    <a:prstGeom prst="rect">
                      <a:avLst/>
                    </a:prstGeom>
                  </pic:spPr>
                </pic:pic>
              </a:graphicData>
            </a:graphic>
          </wp:inline>
        </w:drawing>
      </w:r>
    </w:p>
    <w:p>
      <w:pPr>
        <w:pStyle w:val="44"/>
        <w:bidi w:val="0"/>
      </w:pPr>
    </w:p>
    <w:p>
      <w:pPr>
        <w:pStyle w:val="42"/>
        <w:bidi w:val="0"/>
        <w:ind w:left="0" w:leftChars="0" w:firstLine="0" w:firstLineChars="0"/>
      </w:pPr>
      <w:bookmarkStart w:id="30" w:name="_Toc10127"/>
      <w:r>
        <w:t>软件设计</w:t>
      </w:r>
      <w:bookmarkEnd w:id="30"/>
    </w:p>
    <w:p>
      <w:pPr>
        <w:pStyle w:val="43"/>
        <w:bidi w:val="0"/>
        <w:ind w:left="0" w:leftChars="0" w:firstLine="0" w:firstLineChars="0"/>
      </w:pPr>
      <w:r>
        <w:rPr>
          <w:rFonts w:hint="eastAsia"/>
        </w:rPr>
        <w:t>MPU6050初始化</w:t>
      </w:r>
    </w:p>
    <w:p>
      <w:pPr>
        <w:bidi w:val="0"/>
      </w:pPr>
      <w:r>
        <w:rPr>
          <w:rFonts w:hint="eastAsia"/>
        </w:rPr>
        <w:t>①初始化IIC接口。②复位MPU6050。由电源管理寄存器1(0X6B)控制。③设置角速度传感器和加速度传感器的满量程范围。由陀螺仪配置寄存器(0X1B)和加速度传感器配置寄存器(0X1C)设置 。④设置其他参数。配置中断，由中断使能寄存器(0X38)控制；设置AUX IIC接口，由户控制寄存器(0X6A)控制；设置FIFO，由FIFO使能寄存器(0X23)控制；陀螺仪采样率 ，由采样率分频寄存器(0X19)控制；设置数字低通滤波器，由配置寄存器(0X1A)控制。⑤设置系统时钟。由电源管理寄存器1(0X6B)控制。一般选择x轴陀螺PLL作为时钟源，以获得更高精度的时钟。⑥使能角速度传感器(陀螺仪)和加速度传感器。由电源管理寄存器2(0X6C)控制</w:t>
      </w:r>
      <w:r>
        <w:rPr>
          <w:rFonts w:hint="eastAsia"/>
          <w:lang w:eastAsia="zh-CN"/>
        </w:rPr>
        <w:t>。</w:t>
      </w:r>
    </w:p>
    <w:p>
      <w:pPr>
        <w:pStyle w:val="43"/>
        <w:bidi w:val="0"/>
        <w:ind w:left="0" w:leftChars="0" w:firstLine="0" w:firstLineChars="0"/>
      </w:pPr>
      <w:r>
        <w:rPr>
          <w:rFonts w:hint="eastAsia"/>
          <w:lang w:val="en-US" w:eastAsia="zh-CN"/>
        </w:rPr>
        <w:t>DMP使用</w:t>
      </w:r>
    </w:p>
    <w:p>
      <w:pPr>
        <w:bidi w:val="0"/>
        <w:rPr>
          <w:rFonts w:hint="eastAsia"/>
        </w:rPr>
      </w:pPr>
      <w:r>
        <w:rPr>
          <w:rFonts w:hint="eastAsia"/>
        </w:rPr>
        <w:t xml:space="preserve">MPU6050 DMP输出的是姿态解算后的四元数，采用q30格式，也就是放大了2的30次方，我们要得到欧拉角，就得做一个转换，代码如下：q0=quat[0] / q30;q1=quat[1] / q30;q2=quat[2] / q30;q3=quat[3] / q30; pitch=asin(-2 * q1 * q3 + 2 * q0* q2)* 57.3; roll=atan2(2 * q2 * q3 + 2 * q0 * q1, -2 * q1 * q1 - 2 * q2* q2 + 1)* 57.3;yaw=atan2(2*(q1*q2+q0*q3),q0*q0+q1*q1-q2*q2-q3*q3)*57.3;quat[0]~quat[3]：是MPU6050的DMP解算后的四元数，q30格式。q30：是一个常量：1073741824，即2的30次方。 </w:t>
      </w:r>
    </w:p>
    <w:p>
      <w:pPr>
        <w:bidi w:val="0"/>
      </w:pPr>
      <w:r>
        <w:rPr>
          <w:rFonts w:hint="eastAsia"/>
        </w:rPr>
        <w:t>57.3：是弧度转换为角度，即180/π，这样结果就是以度（°）为单位的。</w:t>
      </w:r>
    </w:p>
    <w:p>
      <w:pPr>
        <w:pStyle w:val="43"/>
        <w:bidi w:val="0"/>
        <w:ind w:left="0" w:leftChars="0" w:firstLine="0" w:firstLineChars="0"/>
      </w:pPr>
      <w:r>
        <w:rPr>
          <w:rFonts w:hint="eastAsia"/>
          <w:lang w:val="en-US" w:eastAsia="zh-CN"/>
        </w:rPr>
        <w:t>寻迹逻辑程序设计</w:t>
      </w:r>
    </w:p>
    <w:p>
      <w:pPr>
        <w:bidi w:val="0"/>
      </w:pPr>
    </w:p>
    <w:p>
      <w:pPr>
        <w:pStyle w:val="43"/>
        <w:bidi w:val="0"/>
        <w:ind w:left="0" w:leftChars="0" w:firstLine="0" w:firstLineChars="0"/>
      </w:pPr>
      <w:r>
        <w:rPr>
          <w:rFonts w:hint="eastAsia"/>
          <w:lang w:val="en-US" w:eastAsia="zh-CN"/>
        </w:rPr>
        <w:t>电机驱动部分程序设计</w:t>
      </w:r>
    </w:p>
    <w:p>
      <w:pPr>
        <w:bidi w:val="0"/>
        <w:rPr>
          <w:rFonts w:hint="eastAsia"/>
          <w:lang w:val="en-US" w:eastAsia="zh-CN"/>
        </w:rPr>
      </w:pPr>
    </w:p>
    <w:p>
      <w:pPr>
        <w:pStyle w:val="43"/>
        <w:bidi w:val="0"/>
        <w:rPr>
          <w:rFonts w:hint="eastAsia"/>
          <w:lang w:val="en-US" w:eastAsia="zh-CN"/>
        </w:rPr>
      </w:pPr>
      <w:r>
        <w:rPr>
          <w:rFonts w:hint="eastAsia"/>
          <w:lang w:val="en-US" w:eastAsia="zh-CN"/>
        </w:rPr>
        <w:t>通信部分程序设计</w:t>
      </w:r>
    </w:p>
    <w:p>
      <w:pPr>
        <w:bidi w:val="0"/>
        <w:rPr>
          <w:rFonts w:hint="eastAsia"/>
          <w:lang w:val="en-US" w:eastAsia="zh-CN"/>
        </w:rPr>
      </w:pPr>
    </w:p>
    <w:p>
      <w:pPr>
        <w:pStyle w:val="43"/>
        <w:bidi w:val="0"/>
        <w:rPr>
          <w:rFonts w:hint="eastAsia"/>
          <w:lang w:val="en-US" w:eastAsia="zh-CN"/>
        </w:rPr>
      </w:pPr>
      <w:r>
        <w:rPr>
          <w:rFonts w:hint="eastAsia"/>
          <w:lang w:val="en-US" w:eastAsia="zh-CN"/>
        </w:rPr>
        <w:t>手动控制部分程序设计</w:t>
      </w:r>
    </w:p>
    <w:p>
      <w:pPr>
        <w:bidi w:val="0"/>
        <w:rPr>
          <w:rFonts w:hint="eastAsia"/>
          <w:lang w:val="en-US" w:eastAsia="zh-CN"/>
        </w:rPr>
      </w:pPr>
    </w:p>
    <w:p>
      <w:pPr>
        <w:pStyle w:val="43"/>
        <w:bidi w:val="0"/>
        <w:rPr>
          <w:rFonts w:hint="eastAsia"/>
          <w:lang w:val="en-US" w:eastAsia="zh-CN"/>
        </w:rPr>
      </w:pPr>
      <w:r>
        <w:rPr>
          <w:rFonts w:hint="eastAsia"/>
          <w:lang w:val="en-US" w:eastAsia="zh-CN"/>
        </w:rPr>
        <w:t>CubeMX对底层BSP(板级支持包)的初始化配置</w:t>
      </w:r>
    </w:p>
    <w:p>
      <w:pPr>
        <w:bidi w:val="0"/>
        <w:rPr>
          <w:rFonts w:hint="eastAsia"/>
          <w:lang w:val="en-US" w:eastAsia="zh-CN"/>
        </w:rPr>
      </w:pPr>
    </w:p>
    <w:p>
      <w:pPr>
        <w:bidi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keepNext/>
        <w:keepLines/>
        <w:widowControl w:val="0"/>
        <w:numPr>
          <w:ilvl w:val="0"/>
          <w:numId w:val="0"/>
        </w:numPr>
        <w:tabs>
          <w:tab w:val="clear" w:pos="420"/>
        </w:tabs>
        <w:bidi w:val="0"/>
        <w:spacing w:before="120" w:after="600" w:line="400" w:lineRule="exact"/>
        <w:jc w:val="both"/>
        <w:outlineLvl w:val="0"/>
      </w:pPr>
    </w:p>
    <w:p>
      <w:pPr>
        <w:pStyle w:val="41"/>
        <w:bidi w:val="0"/>
      </w:pPr>
      <w:bookmarkStart w:id="31" w:name="_Toc7504"/>
      <w:r>
        <w:rPr>
          <w:rFonts w:hint="eastAsia"/>
          <w:lang w:val="en-US" w:eastAsia="zh-CN"/>
        </w:rPr>
        <w:t>调试难点和问题</w:t>
      </w:r>
      <w:bookmarkEnd w:id="31"/>
    </w:p>
    <w:p>
      <w:pPr>
        <w:pStyle w:val="42"/>
        <w:bidi w:val="0"/>
        <w:ind w:left="0" w:leftChars="0" w:firstLine="0" w:firstLineChars="0"/>
      </w:pPr>
      <w:bookmarkStart w:id="32" w:name="_Toc5028"/>
      <w:r>
        <w:t>调试中遇到的重点与难点</w:t>
      </w:r>
      <w:bookmarkEnd w:id="32"/>
    </w:p>
    <w:p>
      <w:pPr>
        <w:pStyle w:val="43"/>
        <w:bidi w:val="0"/>
      </w:pPr>
      <w:r>
        <w:rPr>
          <w:rFonts w:hint="eastAsia"/>
          <w:lang w:val="en-US" w:eastAsia="zh-CN"/>
        </w:rPr>
        <w:t>MPU6050的DMP调试出现FIFO溢出问题。</w:t>
      </w:r>
    </w:p>
    <w:p>
      <w:pPr>
        <w:bidi w:val="0"/>
        <w:rPr>
          <w:rFonts w:hint="eastAsia" w:eastAsia="宋体"/>
          <w:lang w:val="en-US" w:eastAsia="zh-CN"/>
        </w:rPr>
      </w:pPr>
      <w:r>
        <w:rPr>
          <w:rFonts w:hint="eastAsia"/>
          <w:lang w:val="en-US" w:eastAsia="zh-CN"/>
        </w:rPr>
        <w:t>源代码：</w:t>
      </w:r>
    </w:p>
    <w:p>
      <w:pPr>
        <w:bidi w:val="0"/>
        <w:rPr>
          <w:rFonts w:hint="eastAsia"/>
        </w:rPr>
      </w:pPr>
      <w:r>
        <w:rPr>
          <w:rFonts w:hint="eastAsia"/>
        </w:rPr>
        <w:t>while(1)</w:t>
      </w:r>
    </w:p>
    <w:p>
      <w:pPr>
        <w:bidi w:val="0"/>
        <w:rPr>
          <w:rFonts w:hint="eastAsia"/>
        </w:rPr>
      </w:pPr>
      <w:r>
        <w:rPr>
          <w:rFonts w:hint="eastAsia"/>
        </w:rPr>
        <w:tab/>
      </w:r>
      <w:r>
        <w:rPr>
          <w:rFonts w:hint="eastAsia"/>
        </w:rPr>
        <w:t>{</w:t>
      </w:r>
    </w:p>
    <w:p>
      <w:pPr>
        <w:bidi w:val="0"/>
        <w:rPr>
          <w:rFonts w:hint="eastAsia"/>
        </w:rPr>
      </w:pPr>
      <w:r>
        <w:rPr>
          <w:rFonts w:hint="eastAsia"/>
        </w:rPr>
        <w:tab/>
      </w:r>
      <w:r>
        <w:rPr>
          <w:rFonts w:hint="eastAsia"/>
        </w:rPr>
        <w:tab/>
      </w:r>
      <w:r>
        <w:rPr>
          <w:rFonts w:hint="eastAsia"/>
        </w:rPr>
        <w:t>delay_ms(1000);</w:t>
      </w:r>
    </w:p>
    <w:p>
      <w:pPr>
        <w:bidi w:val="0"/>
        <w:rPr>
          <w:rFonts w:hint="eastAsia"/>
        </w:rPr>
      </w:pPr>
      <w:r>
        <w:rPr>
          <w:rFonts w:hint="eastAsia"/>
        </w:rPr>
        <w:tab/>
      </w:r>
      <w:r>
        <w:rPr>
          <w:rFonts w:hint="eastAsia"/>
        </w:rPr>
        <w:tab/>
      </w:r>
      <w:r>
        <w:rPr>
          <w:rFonts w:hint="eastAsia"/>
        </w:rPr>
        <w:t>if(mpu_dmp_get_data(&amp;pitch,&amp;roll,&amp;yaw)==0)</w:t>
      </w:r>
    </w:p>
    <w:p>
      <w:pPr>
        <w:bidi w:val="0"/>
        <w:rPr>
          <w:rFonts w:hint="eastAsia"/>
        </w:rPr>
      </w:pPr>
      <w:r>
        <w:rPr>
          <w:rFonts w:hint="eastAsia"/>
        </w:rPr>
        <w:tab/>
      </w:r>
      <w:r>
        <w:rPr>
          <w:rFonts w:hint="eastAsia"/>
        </w:rPr>
        <w:tab/>
      </w:r>
      <w:r>
        <w:rPr>
          <w:rFonts w:hint="eastAsia"/>
        </w:rPr>
        <w:t xml:space="preserve">{ </w:t>
      </w:r>
    </w:p>
    <w:p>
      <w:pPr>
        <w:bidi w:val="0"/>
        <w:rPr>
          <w:rFonts w:hint="eastAsia"/>
        </w:rPr>
      </w:pPr>
      <w:r>
        <w:rPr>
          <w:rFonts w:hint="eastAsia"/>
        </w:rPr>
        <w:tab/>
      </w:r>
      <w:r>
        <w:rPr>
          <w:rFonts w:hint="eastAsia"/>
        </w:rPr>
        <w:tab/>
      </w:r>
      <w:r>
        <w:rPr>
          <w:rFonts w:hint="eastAsia"/>
        </w:rPr>
        <w:tab/>
      </w:r>
      <w:r>
        <w:rPr>
          <w:rFonts w:hint="eastAsia"/>
        </w:rPr>
        <w:t>printf("******************");</w:t>
      </w:r>
    </w:p>
    <w:p>
      <w:pPr>
        <w:bidi w:val="0"/>
        <w:rPr>
          <w:rFonts w:hint="eastAsia"/>
        </w:rPr>
      </w:pPr>
      <w:r>
        <w:rPr>
          <w:rFonts w:hint="eastAsia"/>
        </w:rPr>
        <w:tab/>
      </w:r>
      <w:r>
        <w:rPr>
          <w:rFonts w:hint="eastAsia"/>
        </w:rPr>
        <w:tab/>
      </w:r>
      <w:r>
        <w:rPr>
          <w:rFonts w:hint="eastAsia"/>
        </w:rPr>
        <w:tab/>
      </w:r>
      <w:r>
        <w:rPr>
          <w:rFonts w:hint="eastAsia"/>
        </w:rPr>
        <w:t>temp=MPU_Read_Temp();</w:t>
      </w:r>
    </w:p>
    <w:p>
      <w:pPr>
        <w:bidi w:val="0"/>
        <w:rPr>
          <w:rFonts w:hint="eastAsia"/>
        </w:rPr>
      </w:pPr>
      <w:r>
        <w:rPr>
          <w:rFonts w:hint="eastAsia"/>
        </w:rPr>
        <w:tab/>
      </w:r>
      <w:r>
        <w:rPr>
          <w:rFonts w:hint="eastAsia"/>
        </w:rPr>
        <w:tab/>
      </w:r>
      <w:r>
        <w:rPr>
          <w:rFonts w:hint="eastAsia"/>
        </w:rPr>
        <w:tab/>
      </w:r>
      <w:r>
        <w:rPr>
          <w:rFonts w:hint="eastAsia"/>
        </w:rPr>
        <w:t>MPU_Read_Accel(&amp;ax,&amp;ay,&amp;az);</w:t>
      </w:r>
    </w:p>
    <w:p>
      <w:pPr>
        <w:bidi w:val="0"/>
        <w:rPr>
          <w:rFonts w:hint="eastAsia"/>
        </w:rPr>
      </w:pPr>
      <w:r>
        <w:rPr>
          <w:rFonts w:hint="eastAsia"/>
        </w:rPr>
        <w:tab/>
      </w:r>
      <w:r>
        <w:rPr>
          <w:rFonts w:hint="eastAsia"/>
        </w:rPr>
        <w:tab/>
      </w:r>
      <w:r>
        <w:rPr>
          <w:rFonts w:hint="eastAsia"/>
        </w:rPr>
        <w:tab/>
      </w:r>
      <w:r>
        <w:rPr>
          <w:rFonts w:hint="eastAsia"/>
        </w:rPr>
        <w:t>MPU_Read_Gyro(&amp;gx,&amp;gy,&amp;gz);</w:t>
      </w:r>
      <w:r>
        <w:rPr>
          <w:rFonts w:hint="eastAsia"/>
        </w:rPr>
        <w:tab/>
      </w:r>
    </w:p>
    <w:p>
      <w:pPr>
        <w:bidi w:val="0"/>
        <w:rPr>
          <w:rFonts w:hint="eastAsia"/>
        </w:rPr>
      </w:pPr>
      <w:r>
        <w:rPr>
          <w:rFonts w:hint="eastAsia"/>
        </w:rPr>
        <w:tab/>
      </w:r>
      <w:r>
        <w:rPr>
          <w:rFonts w:hint="eastAsia"/>
        </w:rPr>
        <w:tab/>
      </w:r>
      <w:r>
        <w:rPr>
          <w:rFonts w:hint="eastAsia"/>
        </w:rPr>
        <w:tab/>
      </w:r>
      <w:r>
        <w:rPr>
          <w:rFonts w:hint="eastAsia"/>
        </w:rPr>
        <w:t>mpu6050_send_data(ax,ay,az,gx,gy,gz);</w:t>
      </w:r>
      <w:r>
        <w:rPr>
          <w:rFonts w:hint="eastAsia"/>
        </w:rPr>
        <w:tab/>
      </w:r>
      <w:r>
        <w:rPr>
          <w:rFonts w:hint="eastAsia"/>
        </w:rPr>
        <w:t>usart1_report_imu(ax,ay,az,gx,gy,gz,(int)(roll*100),(int)(pitch*100),(int)(yaw*10));</w:t>
      </w:r>
    </w:p>
    <w:p>
      <w:pPr>
        <w:bidi w:val="0"/>
        <w:rPr>
          <w:rFonts w:hint="eastAsia"/>
        </w:rPr>
      </w:pPr>
      <w:r>
        <w:rPr>
          <w:rFonts w:hint="eastAsia"/>
        </w:rPr>
        <w:tab/>
      </w:r>
      <w:r>
        <w:rPr>
          <w:rFonts w:hint="eastAsia"/>
        </w:rPr>
        <w:tab/>
      </w:r>
      <w:r>
        <w:rPr>
          <w:rFonts w:hint="eastAsia"/>
        </w:rPr>
        <w:t>}</w:t>
      </w:r>
    </w:p>
    <w:p>
      <w:pPr>
        <w:bidi w:val="0"/>
        <w:rPr>
          <w:rFonts w:hint="eastAsia"/>
        </w:rPr>
      </w:pPr>
      <w:r>
        <w:rPr>
          <w:rFonts w:hint="eastAsia"/>
        </w:rPr>
        <w:tab/>
      </w:r>
      <w:r>
        <w:rPr>
          <w:rFonts w:hint="eastAsia"/>
        </w:rPr>
        <w:t>}</w:t>
      </w:r>
    </w:p>
    <w:p>
      <w:pPr>
        <w:bidi w:val="0"/>
        <w:rPr>
          <w:rFonts w:hint="eastAsia"/>
        </w:rPr>
      </w:pPr>
      <w:r>
        <w:rPr>
          <w:rFonts w:hint="eastAsia"/>
        </w:rPr>
        <w:t>通过打印信息分析是没有进入if语句，进入mpu_dmp_get_data发现是卡在dmp_read_fifo函数if(dmp_read_fifo(gyro, accel, quat, &amp;sensor_timestamp, &amp;sensors,&amp;more))return 1;再进入dmp_read_fifo函数是卡在mpu_read_fifo_stream函数，最终定位为如下函数的return语句：if (fifo_count &gt; (st.hw-&gt;max_fifo &gt;&gt; 1)) { /* FIFO is 50% full, better check overflow bit. */ if (i2c_read(st.hw-&gt;addr, st.reg-&gt;int_status, 1, tmp)) return -1; // printf("0x%02x, ",tmp[0]); if (tmp[0] &amp; BIT_FIFO_OVERFLOW) { mpu_reset_fifo(); return -2; } }打印读到的int_status的值为0x13,即为FIFO溢出产生中断。从语句中看出当FIFO的数量大于50%就会进入中断Check状态，计数寄存器的数据过多，所以溢出可能是因为读取速度过慢导致，回看MPU6050采样率设置为50Hz，即为20ms采样一次，while语句中设置了1s的延时，1s的延时期间导致采样数据过多而溢出，所以把延时改为100ms，问题解决。</w:t>
      </w:r>
    </w:p>
    <w:p>
      <w:pPr>
        <w:pStyle w:val="43"/>
        <w:bidi w:val="0"/>
        <w:rPr>
          <w:rFonts w:hint="eastAsia"/>
        </w:rPr>
      </w:pPr>
      <w:r>
        <w:rPr>
          <w:rFonts w:hint="eastAsia"/>
          <w:lang w:val="en-US" w:eastAsia="zh-CN"/>
        </w:rPr>
        <w:t>红外检测过慢，导致小车错过检测跑道时机，而跑出跑道。</w:t>
      </w:r>
    </w:p>
    <w:p>
      <w:pPr>
        <w:pStyle w:val="43"/>
        <w:bidi w:val="0"/>
        <w:rPr>
          <w:rFonts w:hint="eastAsia"/>
        </w:rPr>
      </w:pPr>
      <w:r>
        <w:rPr>
          <w:rFonts w:hint="eastAsia"/>
          <w:lang w:val="en-US" w:eastAsia="zh-CN"/>
        </w:rPr>
        <w:t>Pwm过低，转弯的驱动能力不足。</w:t>
      </w:r>
    </w:p>
    <w:p>
      <w:pPr>
        <w:pStyle w:val="43"/>
        <w:bidi w:val="0"/>
        <w:rPr>
          <w:rFonts w:hint="eastAsia"/>
        </w:rPr>
      </w:pPr>
    </w:p>
    <w:p>
      <w:pPr>
        <w:pStyle w:val="42"/>
        <w:bidi w:val="0"/>
        <w:ind w:left="0" w:leftChars="0" w:firstLine="0" w:firstLineChars="0"/>
      </w:pPr>
      <w:bookmarkStart w:id="33" w:name="_Toc16208"/>
      <w:r>
        <w:t>解决方案</w:t>
      </w:r>
      <w:bookmarkEnd w:id="33"/>
    </w:p>
    <w:p>
      <w:pPr>
        <w:pStyle w:val="42"/>
        <w:bidi w:val="0"/>
        <w:ind w:left="0" w:leftChars="0" w:firstLine="0" w:firstLineChars="0"/>
      </w:pPr>
      <w:bookmarkStart w:id="34" w:name="_Toc17086"/>
      <w:r>
        <w:t>实现展示（附上仿真图或实物照片）</w:t>
      </w:r>
      <w:bookmarkEnd w:id="34"/>
    </w:p>
    <w:p>
      <w:pPr>
        <w:spacing w:line="276" w:lineRule="auto"/>
        <w:ind w:right="161" w:rightChars="67" w:firstLine="120" w:firstLineChars="50"/>
        <w:jc w:val="left"/>
        <w:rPr>
          <w:rFonts w:ascii="Times New Roman" w:hAnsi="Times New Roman"/>
          <w:sz w:val="24"/>
          <w:szCs w:val="24"/>
        </w:rPr>
        <w:sectPr>
          <w:headerReference r:id="rId21" w:type="default"/>
          <w:headerReference r:id="rId22" w:type="even"/>
          <w:footerReference r:id="rId23" w:type="even"/>
          <w:pgSz w:w="11906" w:h="16838"/>
          <w:pgMar w:top="1440" w:right="1800" w:bottom="1440" w:left="1800" w:header="851" w:footer="992" w:gutter="0"/>
          <w:cols w:space="425" w:num="1"/>
          <w:docGrid w:type="lines" w:linePitch="312" w:charSpace="0"/>
        </w:sectPr>
      </w:pPr>
    </w:p>
    <w:p>
      <w:pPr>
        <w:pStyle w:val="41"/>
        <w:bidi w:val="0"/>
      </w:pPr>
      <w:bookmarkStart w:id="35" w:name="_Toc19918"/>
      <w:r>
        <w:t>总结</w:t>
      </w:r>
      <w:bookmarkEnd w:id="35"/>
    </w:p>
    <w:p>
      <w:pPr>
        <w:spacing w:line="276" w:lineRule="auto"/>
        <w:ind w:firstLine="480"/>
        <w:jc w:val="left"/>
        <w:rPr>
          <w:rFonts w:ascii="Times New Roman" w:hAnsi="Times New Roman"/>
          <w:sz w:val="24"/>
          <w:szCs w:val="24"/>
        </w:rPr>
        <w:sectPr>
          <w:headerReference r:id="rId24" w:type="even"/>
          <w:pgSz w:w="11906" w:h="16838"/>
          <w:pgMar w:top="1440" w:right="1800" w:bottom="1440" w:left="1800" w:header="851" w:footer="992" w:gutter="0"/>
          <w:cols w:space="425" w:num="1"/>
          <w:docGrid w:type="lines" w:linePitch="312" w:charSpace="0"/>
        </w:sectPr>
      </w:pPr>
    </w:p>
    <w:p>
      <w:pPr>
        <w:pStyle w:val="46"/>
        <w:rPr>
          <w:rFonts w:ascii="Times New Roman" w:hAnsi="Times New Roman"/>
        </w:rPr>
      </w:pPr>
      <w:bookmarkStart w:id="36" w:name="_Toc12932"/>
      <w:bookmarkStart w:id="37" w:name="_Toc325366129"/>
      <w:bookmarkStart w:id="38" w:name="_Toc325365408"/>
      <w:bookmarkStart w:id="39" w:name="_Toc325512675"/>
      <w:r>
        <w:rPr>
          <w:rFonts w:ascii="Times New Roman"/>
        </w:rPr>
        <w:t>参考文献</w:t>
      </w:r>
      <w:bookmarkEnd w:id="36"/>
      <w:bookmarkEnd w:id="37"/>
      <w:bookmarkEnd w:id="38"/>
      <w:bookmarkEnd w:id="39"/>
    </w:p>
    <w:p>
      <w:pPr>
        <w:spacing w:line="400" w:lineRule="exact"/>
        <w:rPr>
          <w:rFonts w:ascii="Times New Roman" w:hAnsi="Times New Roman"/>
          <w:color w:val="000000"/>
          <w:szCs w:val="21"/>
        </w:rPr>
      </w:pPr>
      <w:r>
        <w:rPr>
          <w:rFonts w:ascii="Times New Roman" w:hAnsi="Times New Roman"/>
          <w:color w:val="000000"/>
          <w:szCs w:val="21"/>
        </w:rPr>
        <w:t>[1]</w:t>
      </w:r>
      <w:r>
        <w:rPr>
          <w:rFonts w:hint="eastAsia" w:ascii="Times New Roman"/>
          <w:color w:val="000000"/>
          <w:szCs w:val="21"/>
        </w:rPr>
        <w:t>范书瑞</w:t>
      </w:r>
      <w:r>
        <w:rPr>
          <w:rFonts w:hint="eastAsia" w:ascii="Times New Roman"/>
          <w:color w:val="000000"/>
          <w:szCs w:val="21"/>
          <w:lang w:val="en-US" w:eastAsia="zh-CN"/>
        </w:rPr>
        <w:t>,</w:t>
      </w:r>
      <w:r>
        <w:rPr>
          <w:rFonts w:hint="eastAsia" w:ascii="Times New Roman"/>
          <w:color w:val="000000"/>
          <w:szCs w:val="21"/>
        </w:rPr>
        <w:t>赵燕飞</w:t>
      </w:r>
      <w:r>
        <w:rPr>
          <w:rFonts w:hint="eastAsia" w:ascii="Times New Roman"/>
          <w:color w:val="000000"/>
          <w:szCs w:val="21"/>
          <w:lang w:val="en-US" w:eastAsia="zh-CN"/>
        </w:rPr>
        <w:t>,</w:t>
      </w:r>
      <w:r>
        <w:rPr>
          <w:rFonts w:hint="eastAsia" w:ascii="Times New Roman"/>
          <w:color w:val="000000"/>
          <w:szCs w:val="21"/>
        </w:rPr>
        <w:t>高铁成</w:t>
      </w:r>
      <w:r>
        <w:rPr>
          <w:rFonts w:ascii="Times New Roman" w:hAnsi="Times New Roman"/>
          <w:color w:val="000000"/>
          <w:szCs w:val="21"/>
        </w:rPr>
        <w:t xml:space="preserve">. </w:t>
      </w:r>
      <w:r>
        <w:rPr>
          <w:rFonts w:hint="eastAsia" w:ascii="Times New Roman"/>
          <w:color w:val="000000"/>
          <w:szCs w:val="21"/>
        </w:rPr>
        <w:t>arm处理器C语言开发应用</w:t>
      </w:r>
      <w:r>
        <w:rPr>
          <w:rFonts w:hint="eastAsia" w:ascii="Times New Roman"/>
          <w:color w:val="000000"/>
          <w:szCs w:val="21"/>
          <w:lang w:val="en-US" w:eastAsia="zh-CN"/>
        </w:rPr>
        <w:t>(</w:t>
      </w:r>
      <w:r>
        <w:rPr>
          <w:rFonts w:hint="eastAsia" w:ascii="Times New Roman"/>
          <w:color w:val="000000"/>
          <w:szCs w:val="21"/>
        </w:rPr>
        <w:t>第</w:t>
      </w:r>
      <w:r>
        <w:rPr>
          <w:rFonts w:hint="eastAsia" w:ascii="Times New Roman"/>
          <w:color w:val="000000"/>
          <w:szCs w:val="21"/>
          <w:lang w:val="en-US" w:eastAsia="zh-CN"/>
        </w:rPr>
        <w:t>2</w:t>
      </w:r>
      <w:r>
        <w:rPr>
          <w:rFonts w:hint="eastAsia" w:ascii="Times New Roman"/>
          <w:color w:val="000000"/>
          <w:szCs w:val="21"/>
        </w:rPr>
        <w:t>版</w:t>
      </w:r>
      <w:r>
        <w:rPr>
          <w:rFonts w:hint="eastAsia" w:ascii="Times New Roman"/>
          <w:color w:val="000000"/>
          <w:szCs w:val="21"/>
          <w:lang w:val="en-US" w:eastAsia="zh-CN"/>
        </w:rPr>
        <w:t>)</w:t>
      </w:r>
      <w:r>
        <w:rPr>
          <w:rFonts w:ascii="Times New Roman" w:hAnsi="Times New Roman"/>
          <w:color w:val="000000"/>
          <w:szCs w:val="21"/>
        </w:rPr>
        <w:t>.</w:t>
      </w:r>
      <w:r>
        <w:rPr>
          <w:rFonts w:ascii="Times New Roman"/>
          <w:color w:val="000000"/>
          <w:szCs w:val="21"/>
        </w:rPr>
        <w:t>北京</w:t>
      </w:r>
      <w:r>
        <w:rPr>
          <w:rFonts w:ascii="Times New Roman" w:hAnsi="Times New Roman"/>
          <w:color w:val="000000"/>
          <w:szCs w:val="21"/>
        </w:rPr>
        <w:t>:</w:t>
      </w:r>
      <w:r>
        <w:rPr>
          <w:rFonts w:hint="eastAsia" w:ascii="Times New Roman"/>
          <w:color w:val="000000"/>
          <w:szCs w:val="21"/>
        </w:rPr>
        <w:t>北京航空航天大学出版社</w:t>
      </w:r>
      <w:r>
        <w:rPr>
          <w:rFonts w:ascii="Times New Roman" w:hAnsi="Times New Roman"/>
          <w:color w:val="000000"/>
          <w:szCs w:val="21"/>
        </w:rPr>
        <w:t>,2001.</w:t>
      </w:r>
      <w:r>
        <w:rPr>
          <w:rFonts w:ascii="Times New Roman" w:hAnsi="Times New Roman"/>
          <w:color w:val="000000"/>
        </w:rPr>
        <w:t>78~80</w:t>
      </w:r>
    </w:p>
    <w:p>
      <w:pPr>
        <w:spacing w:line="400" w:lineRule="exact"/>
        <w:rPr>
          <w:rFonts w:ascii="Times New Roman" w:hAnsi="Times New Roman"/>
          <w:color w:val="000000"/>
        </w:rPr>
      </w:pPr>
      <w:r>
        <w:rPr>
          <w:rFonts w:ascii="Times New Roman" w:hAnsi="Times New Roman"/>
          <w:color w:val="000000"/>
        </w:rPr>
        <w:t>[2]</w:t>
      </w:r>
      <w:r>
        <w:rPr>
          <w:rFonts w:hint="eastAsia" w:ascii="Times New Roman"/>
          <w:color w:val="000000"/>
        </w:rPr>
        <w:t>占跃华</w:t>
      </w:r>
      <w:r>
        <w:rPr>
          <w:rFonts w:hint="eastAsia" w:ascii="Times New Roman"/>
          <w:color w:val="000000"/>
          <w:lang w:val="en-US" w:eastAsia="zh-CN"/>
        </w:rPr>
        <w:t>,</w:t>
      </w:r>
      <w:r>
        <w:rPr>
          <w:rFonts w:hint="eastAsia" w:ascii="Times New Roman"/>
          <w:color w:val="000000"/>
        </w:rPr>
        <w:t>主审</w:t>
      </w:r>
      <w:r>
        <w:rPr>
          <w:rFonts w:hint="eastAsia" w:ascii="Times New Roman"/>
          <w:color w:val="000000"/>
          <w:lang w:val="en-US" w:eastAsia="zh-CN"/>
        </w:rPr>
        <w:t>,</w:t>
      </w:r>
      <w:r>
        <w:rPr>
          <w:rFonts w:hint="eastAsia" w:ascii="Times New Roman"/>
          <w:color w:val="000000"/>
        </w:rPr>
        <w:t>王明文</w:t>
      </w:r>
      <w:r>
        <w:rPr>
          <w:rFonts w:ascii="Times New Roman" w:hAnsi="Times New Roman"/>
          <w:color w:val="000000"/>
        </w:rPr>
        <w:t>.</w:t>
      </w:r>
      <w:r>
        <w:rPr>
          <w:rFonts w:hint="eastAsia" w:ascii="Times New Roman" w:hAnsi="Times New Roman"/>
          <w:color w:val="000000"/>
          <w:lang w:val="en-US" w:eastAsia="zh-CN"/>
        </w:rPr>
        <w:t>c</w:t>
      </w:r>
      <w:r>
        <w:rPr>
          <w:rFonts w:hint="eastAsia" w:ascii="Times New Roman"/>
          <w:color w:val="000000"/>
        </w:rPr>
        <w:t>语言程序设计</w:t>
      </w:r>
      <w:r>
        <w:rPr>
          <w:rFonts w:ascii="Times New Roman" w:hAnsi="Times New Roman"/>
          <w:color w:val="000000"/>
        </w:rPr>
        <w:t>(</w:t>
      </w:r>
      <w:r>
        <w:rPr>
          <w:rFonts w:ascii="Times New Roman"/>
          <w:color w:val="000000"/>
        </w:rPr>
        <w:t>第</w:t>
      </w:r>
      <w:r>
        <w:rPr>
          <w:rFonts w:ascii="Times New Roman" w:hAnsi="Times New Roman"/>
          <w:color w:val="000000"/>
        </w:rPr>
        <w:t>2</w:t>
      </w:r>
      <w:r>
        <w:rPr>
          <w:rFonts w:ascii="Times New Roman"/>
          <w:color w:val="000000"/>
        </w:rPr>
        <w:t>版</w:t>
      </w:r>
      <w:r>
        <w:rPr>
          <w:rFonts w:ascii="Times New Roman" w:hAnsi="Times New Roman"/>
          <w:color w:val="000000"/>
        </w:rPr>
        <w:t>).</w:t>
      </w:r>
      <w:r>
        <w:rPr>
          <w:rFonts w:ascii="Times New Roman"/>
          <w:color w:val="000000"/>
        </w:rPr>
        <w:t>北京</w:t>
      </w:r>
      <w:r>
        <w:rPr>
          <w:rFonts w:ascii="Times New Roman" w:hAnsi="Times New Roman"/>
          <w:color w:val="000000"/>
        </w:rPr>
        <w:t>:</w:t>
      </w:r>
      <w:r>
        <w:rPr>
          <w:rFonts w:hint="eastAsia" w:ascii="Times New Roman"/>
          <w:color w:val="000000"/>
        </w:rPr>
        <w:t>北京邮电大学出版社</w:t>
      </w:r>
      <w:r>
        <w:rPr>
          <w:rFonts w:ascii="Times New Roman" w:hAnsi="Times New Roman"/>
          <w:color w:val="000000"/>
        </w:rPr>
        <w:t>,2003.128~132</w:t>
      </w:r>
    </w:p>
    <w:p>
      <w:pPr>
        <w:spacing w:line="400" w:lineRule="exact"/>
        <w:ind w:left="210" w:hanging="240" w:hangingChars="100"/>
        <w:rPr>
          <w:rFonts w:ascii="Times New Roman" w:hAnsi="Times New Roman"/>
          <w:color w:val="000000"/>
        </w:rPr>
      </w:pPr>
      <w:r>
        <w:rPr>
          <w:rFonts w:ascii="Times New Roman" w:hAnsi="Times New Roman"/>
          <w:color w:val="000000"/>
        </w:rPr>
        <w:t>[3]</w:t>
      </w:r>
      <w:r>
        <w:rPr>
          <w:rFonts w:hint="eastAsia" w:ascii="Times New Roman" w:hAnsi="Times New Roman"/>
          <w:color w:val="000000"/>
          <w:lang w:val="en-US" w:eastAsia="zh-CN"/>
        </w:rPr>
        <w:t>刘火良,杨森</w:t>
      </w:r>
      <w:r>
        <w:rPr>
          <w:rFonts w:ascii="Times New Roman" w:hAnsi="Times New Roman"/>
          <w:color w:val="000000"/>
        </w:rPr>
        <w:t xml:space="preserve">. </w:t>
      </w:r>
      <w:r>
        <w:rPr>
          <w:rFonts w:hint="eastAsia" w:ascii="Times New Roman"/>
          <w:color w:val="000000"/>
        </w:rPr>
        <w:t>FreeRTOS内核实现与应用开发实战指南</w:t>
      </w:r>
      <w:r>
        <w:rPr>
          <w:rFonts w:ascii="Times New Roman" w:hAnsi="Times New Roman"/>
          <w:color w:val="000000"/>
        </w:rPr>
        <w:t>(</w:t>
      </w:r>
      <w:r>
        <w:rPr>
          <w:rFonts w:ascii="Times New Roman"/>
          <w:color w:val="000000"/>
        </w:rPr>
        <w:t>第</w:t>
      </w:r>
      <w:r>
        <w:rPr>
          <w:rFonts w:hint="eastAsia" w:ascii="Times New Roman"/>
          <w:color w:val="000000"/>
          <w:lang w:val="en-US" w:eastAsia="zh-CN"/>
        </w:rPr>
        <w:t>1</w:t>
      </w:r>
      <w:r>
        <w:rPr>
          <w:rFonts w:ascii="Times New Roman"/>
          <w:color w:val="000000"/>
        </w:rPr>
        <w:t>版</w:t>
      </w:r>
      <w:r>
        <w:rPr>
          <w:rFonts w:ascii="Times New Roman" w:hAnsi="Times New Roman"/>
          <w:color w:val="000000"/>
        </w:rPr>
        <w:t>).</w:t>
      </w:r>
      <w:r>
        <w:rPr>
          <w:rFonts w:ascii="Times New Roman"/>
          <w:color w:val="000000"/>
        </w:rPr>
        <w:t>北京</w:t>
      </w:r>
      <w:r>
        <w:rPr>
          <w:rFonts w:ascii="Times New Roman" w:hAnsi="Times New Roman"/>
          <w:color w:val="000000"/>
        </w:rPr>
        <w:t>:</w:t>
      </w:r>
      <w:r>
        <w:rPr>
          <w:rFonts w:ascii="Times New Roman"/>
          <w:color w:val="000000"/>
        </w:rPr>
        <w:t>机械工业出版社</w:t>
      </w:r>
      <w:r>
        <w:rPr>
          <w:rFonts w:ascii="Times New Roman" w:hAnsi="Times New Roman"/>
          <w:color w:val="000000"/>
        </w:rPr>
        <w:t>,2003.145~163</w:t>
      </w:r>
    </w:p>
    <w:p>
      <w:pPr>
        <w:spacing w:line="400" w:lineRule="exact"/>
        <w:ind w:left="210" w:hanging="240" w:hangingChars="100"/>
        <w:rPr>
          <w:rFonts w:ascii="Times New Roman" w:hAnsi="Times New Roman"/>
          <w:color w:val="000000"/>
        </w:rPr>
      </w:pPr>
      <w:r>
        <w:rPr>
          <w:rFonts w:hint="eastAsia" w:ascii="Times New Roman" w:hAnsi="Times New Roman"/>
          <w:color w:val="000000"/>
        </w:rPr>
        <w:t>[</w:t>
      </w:r>
      <w:r>
        <w:rPr>
          <w:rFonts w:hint="eastAsia" w:ascii="Times New Roman" w:hAnsi="Times New Roman"/>
          <w:color w:val="000000"/>
          <w:lang w:val="en-US" w:eastAsia="zh-CN"/>
        </w:rPr>
        <w:t>4</w:t>
      </w:r>
      <w:r>
        <w:rPr>
          <w:rFonts w:hint="eastAsia" w:ascii="Times New Roman" w:hAnsi="Times New Roman"/>
          <w:color w:val="000000"/>
        </w:rPr>
        <w:t>]</w:t>
      </w:r>
    </w:p>
    <w:p>
      <w:pPr>
        <w:spacing w:line="400" w:lineRule="exact"/>
        <w:ind w:left="210" w:hanging="240" w:hangingChars="100"/>
        <w:rPr>
          <w:rFonts w:ascii="Times New Roman" w:hAnsi="Times New Roman"/>
          <w:color w:val="000000"/>
        </w:rPr>
      </w:pPr>
      <w:r>
        <w:rPr>
          <w:rFonts w:hint="eastAsia" w:ascii="Times New Roman" w:hAnsi="Times New Roman"/>
          <w:color w:val="000000"/>
        </w:rPr>
        <w:t>[</w:t>
      </w:r>
      <w:r>
        <w:rPr>
          <w:rFonts w:hint="eastAsia" w:ascii="Times New Roman" w:hAnsi="Times New Roman"/>
          <w:color w:val="000000"/>
          <w:lang w:val="en-US" w:eastAsia="zh-CN"/>
        </w:rPr>
        <w:t>5</w:t>
      </w:r>
      <w:r>
        <w:rPr>
          <w:rFonts w:hint="eastAsia" w:ascii="Times New Roman" w:hAnsi="Times New Roman"/>
          <w:color w:val="000000"/>
        </w:rPr>
        <w:t>]</w:t>
      </w:r>
    </w:p>
    <w:p>
      <w:pPr>
        <w:spacing w:line="400" w:lineRule="exact"/>
        <w:ind w:left="210" w:hanging="240" w:hangingChars="100"/>
        <w:rPr>
          <w:rFonts w:ascii="Times New Roman" w:hAnsi="Times New Roman"/>
          <w:color w:val="000000"/>
        </w:rPr>
      </w:pPr>
      <w:r>
        <w:rPr>
          <w:rFonts w:hint="eastAsia" w:ascii="Times New Roman" w:hAnsi="Times New Roman"/>
          <w:color w:val="000000"/>
        </w:rPr>
        <w:t>[</w:t>
      </w:r>
      <w:r>
        <w:rPr>
          <w:rFonts w:hint="eastAsia" w:ascii="Times New Roman" w:hAnsi="Times New Roman"/>
          <w:color w:val="000000"/>
          <w:lang w:val="en-US" w:eastAsia="zh-CN"/>
        </w:rPr>
        <w:t>6</w:t>
      </w:r>
      <w:r>
        <w:rPr>
          <w:rFonts w:hint="eastAsia" w:ascii="Times New Roman" w:hAnsi="Times New Roman"/>
          <w:color w:val="000000"/>
        </w:rPr>
        <w:t>]</w:t>
      </w:r>
    </w:p>
    <w:p>
      <w:pPr>
        <w:spacing w:line="400" w:lineRule="exact"/>
        <w:ind w:left="210" w:hanging="240" w:hangingChars="100"/>
        <w:rPr>
          <w:rFonts w:ascii="Times New Roman" w:hAnsi="Times New Roman"/>
          <w:color w:val="000000"/>
        </w:rPr>
      </w:pPr>
      <w:r>
        <w:rPr>
          <w:rFonts w:hint="eastAsia" w:ascii="Times New Roman" w:hAnsi="Times New Roman"/>
          <w:color w:val="000000"/>
        </w:rPr>
        <w:t>[</w:t>
      </w:r>
      <w:r>
        <w:rPr>
          <w:rFonts w:hint="eastAsia" w:ascii="Times New Roman" w:hAnsi="Times New Roman"/>
          <w:color w:val="000000"/>
          <w:lang w:val="en-US" w:eastAsia="zh-CN"/>
        </w:rPr>
        <w:t>7</w:t>
      </w:r>
      <w:r>
        <w:rPr>
          <w:rFonts w:hint="eastAsia" w:ascii="Times New Roman" w:hAnsi="Times New Roman"/>
          <w:color w:val="000000"/>
        </w:rPr>
        <w:t>]</w:t>
      </w:r>
    </w:p>
    <w:p>
      <w:pPr>
        <w:spacing w:line="400" w:lineRule="exact"/>
        <w:ind w:left="210" w:hanging="240" w:hangingChars="100"/>
        <w:rPr>
          <w:rFonts w:ascii="Times New Roman" w:hAnsi="Times New Roman"/>
          <w:color w:val="000000"/>
        </w:rPr>
      </w:pPr>
      <w:r>
        <w:rPr>
          <w:rFonts w:hint="eastAsia" w:ascii="Times New Roman" w:hAnsi="Times New Roman"/>
          <w:color w:val="000000"/>
        </w:rPr>
        <w:t>[</w:t>
      </w:r>
      <w:r>
        <w:rPr>
          <w:rFonts w:hint="eastAsia" w:ascii="Times New Roman" w:hAnsi="Times New Roman"/>
          <w:color w:val="000000"/>
          <w:lang w:val="en-US" w:eastAsia="zh-CN"/>
        </w:rPr>
        <w:t>8</w:t>
      </w:r>
      <w:r>
        <w:rPr>
          <w:rFonts w:hint="eastAsia" w:ascii="Times New Roman" w:hAnsi="Times New Roman"/>
          <w:color w:val="000000"/>
        </w:rPr>
        <w:t>]</w:t>
      </w:r>
    </w:p>
    <w:p>
      <w:pPr>
        <w:spacing w:line="400" w:lineRule="exact"/>
        <w:ind w:left="210" w:hanging="240" w:hangingChars="100"/>
        <w:rPr>
          <w:rFonts w:ascii="Times New Roman" w:hAnsi="Times New Roman"/>
          <w:color w:val="000000"/>
        </w:rPr>
      </w:pPr>
      <w:r>
        <w:rPr>
          <w:rFonts w:hint="eastAsia" w:ascii="Times New Roman" w:hAnsi="Times New Roman"/>
          <w:color w:val="000000"/>
        </w:rPr>
        <w:t>[</w:t>
      </w:r>
      <w:r>
        <w:rPr>
          <w:rFonts w:hint="eastAsia" w:ascii="Times New Roman" w:hAnsi="Times New Roman"/>
          <w:color w:val="000000"/>
          <w:lang w:val="en-US" w:eastAsia="zh-CN"/>
        </w:rPr>
        <w:t>9</w:t>
      </w:r>
      <w:r>
        <w:rPr>
          <w:rFonts w:hint="eastAsia" w:ascii="Times New Roman" w:hAnsi="Times New Roman"/>
          <w:color w:val="000000"/>
        </w:rPr>
        <w:t>]</w:t>
      </w:r>
    </w:p>
    <w:p>
      <w:pPr>
        <w:spacing w:line="400" w:lineRule="exact"/>
        <w:ind w:left="210" w:hanging="240" w:hangingChars="100"/>
        <w:rPr>
          <w:rFonts w:ascii="Times New Roman" w:hAnsi="Times New Roman"/>
          <w:color w:val="000000"/>
        </w:rPr>
      </w:pPr>
      <w:r>
        <w:rPr>
          <w:rFonts w:hint="eastAsia" w:ascii="Times New Roman" w:hAnsi="Times New Roman"/>
          <w:color w:val="000000"/>
        </w:rPr>
        <w:t>[</w:t>
      </w:r>
      <w:r>
        <w:rPr>
          <w:rFonts w:hint="eastAsia" w:ascii="Times New Roman" w:hAnsi="Times New Roman"/>
          <w:color w:val="000000"/>
          <w:lang w:val="en-US" w:eastAsia="zh-CN"/>
        </w:rPr>
        <w:t>10</w:t>
      </w:r>
      <w:r>
        <w:rPr>
          <w:rFonts w:hint="eastAsia" w:ascii="Times New Roman" w:hAnsi="Times New Roman"/>
          <w:color w:val="000000"/>
        </w:rPr>
        <w:t>]</w:t>
      </w:r>
    </w:p>
    <w:p>
      <w:pPr>
        <w:spacing w:line="400" w:lineRule="exact"/>
        <w:ind w:left="210" w:hanging="240" w:hangingChars="100"/>
        <w:rPr>
          <w:rFonts w:ascii="Times New Roman" w:hAnsi="Times New Roman"/>
          <w:color w:val="000000"/>
        </w:rPr>
      </w:pPr>
      <w:r>
        <w:rPr>
          <w:rFonts w:hint="eastAsia" w:ascii="Times New Roman" w:hAnsi="Times New Roman"/>
          <w:color w:val="000000"/>
        </w:rPr>
        <w:t>[</w:t>
      </w:r>
      <w:r>
        <w:rPr>
          <w:rFonts w:hint="eastAsia" w:ascii="Times New Roman" w:hAnsi="Times New Roman"/>
          <w:color w:val="000000"/>
          <w:lang w:val="en-US" w:eastAsia="zh-CN"/>
        </w:rPr>
        <w:t>11</w:t>
      </w:r>
      <w:r>
        <w:rPr>
          <w:rFonts w:hint="eastAsia" w:ascii="Times New Roman" w:hAnsi="Times New Roman"/>
          <w:color w:val="000000"/>
        </w:rPr>
        <w:t>]</w:t>
      </w:r>
    </w:p>
    <w:p>
      <w:pPr>
        <w:spacing w:line="400" w:lineRule="exact"/>
        <w:ind w:left="210" w:hanging="240" w:hangingChars="100"/>
        <w:rPr>
          <w:rFonts w:ascii="Times New Roman" w:hAnsi="Times New Roman"/>
          <w:color w:val="000000"/>
        </w:rPr>
      </w:pPr>
      <w:r>
        <w:rPr>
          <w:rFonts w:hint="eastAsia" w:ascii="Times New Roman" w:hAnsi="Times New Roman"/>
          <w:color w:val="000000"/>
        </w:rPr>
        <w:t>[</w:t>
      </w:r>
      <w:r>
        <w:rPr>
          <w:rFonts w:hint="eastAsia" w:ascii="Times New Roman" w:hAnsi="Times New Roman"/>
          <w:color w:val="000000"/>
          <w:lang w:val="en-US" w:eastAsia="zh-CN"/>
        </w:rPr>
        <w:t>12</w:t>
      </w:r>
      <w:r>
        <w:rPr>
          <w:rFonts w:hint="eastAsia" w:ascii="Times New Roman" w:hAnsi="Times New Roman"/>
          <w:color w:val="000000"/>
        </w:rPr>
        <w:t>]</w:t>
      </w:r>
    </w:p>
    <w:p>
      <w:pPr>
        <w:spacing w:line="400" w:lineRule="exact"/>
        <w:ind w:left="210" w:hanging="240" w:hangingChars="100"/>
        <w:rPr>
          <w:rFonts w:ascii="Times New Roman" w:hAnsi="Times New Roman"/>
          <w:color w:val="000000"/>
        </w:rPr>
      </w:pPr>
      <w:r>
        <w:rPr>
          <w:rFonts w:hint="eastAsia" w:ascii="Times New Roman" w:hAnsi="Times New Roman"/>
          <w:color w:val="000000"/>
        </w:rPr>
        <w:t>[</w:t>
      </w:r>
      <w:r>
        <w:rPr>
          <w:rFonts w:hint="eastAsia" w:ascii="Times New Roman" w:hAnsi="Times New Roman"/>
          <w:color w:val="000000"/>
          <w:lang w:val="en-US" w:eastAsia="zh-CN"/>
        </w:rPr>
        <w:t>13</w:t>
      </w:r>
      <w:r>
        <w:rPr>
          <w:rFonts w:hint="eastAsia" w:ascii="Times New Roman" w:hAnsi="Times New Roman"/>
          <w:color w:val="000000"/>
        </w:rPr>
        <w:t>]</w:t>
      </w:r>
    </w:p>
    <w:p>
      <w:pPr>
        <w:spacing w:line="400" w:lineRule="exact"/>
        <w:ind w:left="210" w:hanging="240" w:hangingChars="100"/>
        <w:rPr>
          <w:rFonts w:ascii="Times New Roman" w:hAnsi="Times New Roman"/>
          <w:color w:val="000000"/>
        </w:rPr>
      </w:pPr>
      <w:r>
        <w:rPr>
          <w:rFonts w:hint="eastAsia" w:ascii="Times New Roman" w:hAnsi="Times New Roman"/>
          <w:color w:val="000000"/>
        </w:rPr>
        <w:t>[</w:t>
      </w:r>
      <w:r>
        <w:rPr>
          <w:rFonts w:hint="eastAsia" w:ascii="Times New Roman" w:hAnsi="Times New Roman"/>
          <w:color w:val="000000"/>
          <w:lang w:val="en-US" w:eastAsia="zh-CN"/>
        </w:rPr>
        <w:t>14</w:t>
      </w:r>
      <w:r>
        <w:rPr>
          <w:rFonts w:hint="eastAsia" w:ascii="Times New Roman" w:hAnsi="Times New Roman"/>
          <w:color w:val="000000"/>
        </w:rPr>
        <w:t>]</w:t>
      </w:r>
    </w:p>
    <w:p>
      <w:pPr>
        <w:spacing w:line="400" w:lineRule="exact"/>
        <w:ind w:left="210" w:hanging="240" w:hangingChars="100"/>
        <w:rPr>
          <w:rFonts w:ascii="Times New Roman" w:hAnsi="Times New Roman"/>
          <w:color w:val="000000"/>
        </w:rPr>
      </w:pPr>
      <w:r>
        <w:rPr>
          <w:rFonts w:hint="eastAsia" w:ascii="Times New Roman" w:hAnsi="Times New Roman"/>
          <w:color w:val="000000"/>
        </w:rPr>
        <w:t>[</w:t>
      </w:r>
      <w:r>
        <w:rPr>
          <w:rFonts w:hint="eastAsia" w:ascii="Times New Roman" w:hAnsi="Times New Roman"/>
          <w:color w:val="000000"/>
          <w:lang w:val="en-US" w:eastAsia="zh-CN"/>
        </w:rPr>
        <w:t>15</w:t>
      </w:r>
      <w:r>
        <w:rPr>
          <w:rFonts w:hint="eastAsia" w:ascii="Times New Roman" w:hAnsi="Times New Roman"/>
          <w:color w:val="000000"/>
        </w:rPr>
        <w:t>]</w:t>
      </w:r>
    </w:p>
    <w:p>
      <w:pPr>
        <w:spacing w:line="400" w:lineRule="exact"/>
        <w:ind w:left="210" w:hanging="240" w:hangingChars="100"/>
        <w:rPr>
          <w:rFonts w:ascii="Times New Roman" w:hAnsi="Times New Roman"/>
          <w:color w:val="000000"/>
        </w:rPr>
      </w:pPr>
      <w:r>
        <w:rPr>
          <w:rFonts w:hint="eastAsia" w:ascii="Times New Roman" w:hAnsi="Times New Roman"/>
          <w:color w:val="000000"/>
        </w:rPr>
        <w:t>[</w:t>
      </w:r>
      <w:r>
        <w:rPr>
          <w:rFonts w:hint="eastAsia" w:ascii="Times New Roman" w:hAnsi="Times New Roman"/>
          <w:color w:val="000000"/>
          <w:lang w:val="en-US" w:eastAsia="zh-CN"/>
        </w:rPr>
        <w:t>16</w:t>
      </w:r>
      <w:r>
        <w:rPr>
          <w:rFonts w:hint="eastAsia" w:ascii="Times New Roman" w:hAnsi="Times New Roman"/>
          <w:color w:val="000000"/>
        </w:rPr>
        <w:t>]</w:t>
      </w:r>
    </w:p>
    <w:p>
      <w:pPr>
        <w:spacing w:line="400" w:lineRule="exact"/>
        <w:ind w:left="210" w:hanging="240" w:hangingChars="100"/>
        <w:rPr>
          <w:rFonts w:ascii="Times New Roman" w:hAnsi="Times New Roman"/>
          <w:color w:val="000000"/>
        </w:rPr>
      </w:pPr>
      <w:r>
        <w:rPr>
          <w:rFonts w:hint="eastAsia" w:ascii="Times New Roman" w:hAnsi="Times New Roman"/>
          <w:color w:val="000000"/>
        </w:rPr>
        <w:t>[</w:t>
      </w:r>
      <w:r>
        <w:rPr>
          <w:rFonts w:hint="eastAsia" w:ascii="Times New Roman" w:hAnsi="Times New Roman"/>
          <w:color w:val="000000"/>
          <w:lang w:val="en-US" w:eastAsia="zh-CN"/>
        </w:rPr>
        <w:t>17</w:t>
      </w:r>
      <w:r>
        <w:rPr>
          <w:rFonts w:hint="eastAsia" w:ascii="Times New Roman" w:hAnsi="Times New Roman"/>
          <w:color w:val="000000"/>
        </w:rPr>
        <w:t>]</w:t>
      </w:r>
    </w:p>
    <w:p>
      <w:pPr>
        <w:spacing w:line="400" w:lineRule="exact"/>
        <w:ind w:left="210" w:hanging="240" w:hangingChars="100"/>
        <w:rPr>
          <w:rFonts w:ascii="Times New Roman" w:hAnsi="Times New Roman"/>
          <w:color w:val="000000"/>
        </w:rPr>
      </w:pPr>
      <w:r>
        <w:rPr>
          <w:rFonts w:hint="eastAsia" w:ascii="Times New Roman" w:hAnsi="Times New Roman"/>
          <w:color w:val="000000"/>
        </w:rPr>
        <w:t>[</w:t>
      </w:r>
      <w:r>
        <w:rPr>
          <w:rFonts w:hint="eastAsia" w:ascii="Times New Roman" w:hAnsi="Times New Roman"/>
          <w:color w:val="000000"/>
          <w:lang w:val="en-US" w:eastAsia="zh-CN"/>
        </w:rPr>
        <w:t>18</w:t>
      </w:r>
      <w:r>
        <w:rPr>
          <w:rFonts w:hint="eastAsia" w:ascii="Times New Roman" w:hAnsi="Times New Roman"/>
          <w:color w:val="000000"/>
        </w:rPr>
        <w:t>]</w:t>
      </w:r>
    </w:p>
    <w:p>
      <w:pPr>
        <w:pStyle w:val="46"/>
        <w:jc w:val="both"/>
        <w:rPr>
          <w:rFonts w:ascii="Times New Roman" w:hAnsi="Times New Roman"/>
        </w:rPr>
      </w:pPr>
    </w:p>
    <w:p>
      <w:pPr>
        <w:spacing w:before="60" w:line="340" w:lineRule="exact"/>
        <w:rPr>
          <w:rFonts w:ascii="Times New Roman" w:hAnsi="Times New Roman"/>
          <w:szCs w:val="21"/>
        </w:rPr>
      </w:pPr>
    </w:p>
    <w:p>
      <w:pPr>
        <w:pStyle w:val="35"/>
        <w:spacing w:before="60" w:line="340" w:lineRule="exact"/>
        <w:ind w:firstLine="0" w:firstLineChars="0"/>
        <w:rPr>
          <w:rFonts w:ascii="Times New Roman" w:hAnsi="Times New Roman"/>
          <w:sz w:val="21"/>
          <w:szCs w:val="21"/>
        </w:rPr>
        <w:sectPr>
          <w:headerReference r:id="rId25" w:type="default"/>
          <w:pgSz w:w="11906" w:h="16838"/>
          <w:pgMar w:top="1440" w:right="1800" w:bottom="1440" w:left="1800" w:header="851" w:footer="992" w:gutter="0"/>
          <w:cols w:space="425" w:num="1"/>
          <w:docGrid w:type="lines" w:linePitch="312" w:charSpace="0"/>
        </w:sectPr>
      </w:pPr>
    </w:p>
    <w:p>
      <w:pPr>
        <w:pStyle w:val="46"/>
        <w:rPr>
          <w:rFonts w:hint="eastAsia" w:ascii="Times New Roman"/>
        </w:rPr>
      </w:pPr>
      <w:bookmarkStart w:id="40" w:name="_Toc24800"/>
      <w:r>
        <w:rPr>
          <w:rFonts w:hint="eastAsia" w:ascii="Times New Roman"/>
        </w:rPr>
        <w:t>想对</w:t>
      </w:r>
      <w:r>
        <w:rPr>
          <w:rFonts w:ascii="Times New Roman"/>
        </w:rPr>
        <w:t>老师</w:t>
      </w:r>
      <w:r>
        <w:rPr>
          <w:rFonts w:hint="eastAsia" w:ascii="Times New Roman"/>
        </w:rPr>
        <w:t>说的</w:t>
      </w:r>
      <w:r>
        <w:rPr>
          <w:rFonts w:ascii="Times New Roman"/>
        </w:rPr>
        <w:t>话</w:t>
      </w:r>
      <w:bookmarkEnd w:id="40"/>
    </w:p>
    <w:p>
      <w:pPr>
        <w:pStyle w:val="35"/>
        <w:spacing w:before="60" w:line="340" w:lineRule="exact"/>
        <w:rPr>
          <w:rFonts w:ascii="Times New Roman" w:hAnsi="Times New Roman"/>
          <w:szCs w:val="24"/>
        </w:rPr>
      </w:pPr>
    </w:p>
    <w:p>
      <w:pPr>
        <w:pStyle w:val="35"/>
        <w:spacing w:before="60" w:line="340" w:lineRule="exact"/>
        <w:ind w:firstLine="478" w:firstLineChars="228"/>
        <w:rPr>
          <w:rFonts w:ascii="Times New Roman" w:hAnsi="Times New Roman"/>
          <w:sz w:val="21"/>
          <w:szCs w:val="21"/>
        </w:rPr>
        <w:sectPr>
          <w:headerReference r:id="rId26" w:type="even"/>
          <w:pgSz w:w="11906" w:h="16838"/>
          <w:pgMar w:top="1440" w:right="1800" w:bottom="1440" w:left="1800" w:header="851" w:footer="992" w:gutter="0"/>
          <w:cols w:space="425" w:num="1"/>
          <w:docGrid w:type="lines" w:linePitch="312" w:charSpace="0"/>
        </w:sectPr>
      </w:pPr>
    </w:p>
    <w:p>
      <w:pPr>
        <w:pStyle w:val="46"/>
        <w:rPr>
          <w:rFonts w:ascii="Times New Roman" w:hAnsi="Times New Roman"/>
        </w:rPr>
      </w:pPr>
      <w:bookmarkStart w:id="41" w:name="_Toc13762"/>
      <w:r>
        <w:rPr>
          <w:rFonts w:ascii="Times New Roman"/>
        </w:rPr>
        <w:t>附录</w:t>
      </w:r>
      <w:bookmarkEnd w:id="41"/>
    </w:p>
    <w:p>
      <w:pPr>
        <w:pStyle w:val="42"/>
        <w:numPr>
          <w:ilvl w:val="0"/>
          <w:numId w:val="0"/>
        </w:numPr>
      </w:pPr>
      <w:bookmarkStart w:id="42" w:name="_Toc30446"/>
      <w:bookmarkStart w:id="43" w:name="_Toc509993579"/>
      <w:bookmarkStart w:id="44" w:name="_Toc261959801"/>
      <w:bookmarkStart w:id="45" w:name="_Toc167454688"/>
      <w:bookmarkStart w:id="46" w:name="_Toc509820816"/>
      <w:r>
        <w:t>附录一：06年11月CD电信新华营业厅日缴费顾客半小时到达数据</w:t>
      </w:r>
      <w:bookmarkEnd w:id="42"/>
      <w:bookmarkEnd w:id="43"/>
      <w:bookmarkEnd w:id="44"/>
      <w:bookmarkEnd w:id="45"/>
      <w:bookmarkEnd w:id="46"/>
    </w:p>
    <w:p>
      <w:pPr>
        <w:pStyle w:val="42"/>
        <w:numPr>
          <w:ilvl w:val="0"/>
          <w:numId w:val="0"/>
        </w:numPr>
      </w:pPr>
      <w:bookmarkStart w:id="47" w:name="_Toc5344"/>
      <w:bookmarkStart w:id="48" w:name="_Toc509993580"/>
      <w:bookmarkStart w:id="49" w:name="_Toc509820817"/>
      <w:r>
        <w:rPr>
          <w:rFonts w:eastAsia="宋体"/>
          <w:bCs w:val="0"/>
          <w:color w:val="000000"/>
          <w:sz w:val="24"/>
          <w:szCs w:val="24"/>
        </w:rPr>
        <w:t>（略）</w:t>
      </w:r>
      <w:bookmarkEnd w:id="47"/>
      <w:bookmarkEnd w:id="48"/>
      <w:bookmarkEnd w:id="49"/>
    </w:p>
    <w:p>
      <w:pPr>
        <w:pStyle w:val="42"/>
        <w:numPr>
          <w:ilvl w:val="0"/>
          <w:numId w:val="0"/>
        </w:numPr>
        <w:rPr>
          <w:rFonts w:hint="eastAsia"/>
        </w:rPr>
      </w:pPr>
      <w:bookmarkStart w:id="50" w:name="_Toc509820818"/>
      <w:bookmarkStart w:id="51" w:name="_Toc261959802"/>
      <w:bookmarkStart w:id="52" w:name="_Toc509993581"/>
      <w:bookmarkStart w:id="53" w:name="_Toc167454689"/>
      <w:bookmarkStart w:id="54" w:name="_Toc29658"/>
      <w:r>
        <w:t>附录二：顾客调查问卷</w:t>
      </w:r>
      <w:bookmarkEnd w:id="50"/>
      <w:bookmarkEnd w:id="51"/>
      <w:bookmarkEnd w:id="52"/>
      <w:bookmarkEnd w:id="53"/>
      <w:bookmarkEnd w:id="54"/>
    </w:p>
    <w:p>
      <w:pPr>
        <w:pStyle w:val="42"/>
        <w:numPr>
          <w:ilvl w:val="0"/>
          <w:numId w:val="0"/>
        </w:numPr>
      </w:pPr>
      <w:bookmarkStart w:id="55" w:name="_Toc509993582"/>
      <w:bookmarkStart w:id="56" w:name="_Toc509820819"/>
      <w:bookmarkStart w:id="57" w:name="_Toc21742"/>
      <w:r>
        <w:t>（略）</w:t>
      </w:r>
      <w:bookmarkEnd w:id="55"/>
      <w:bookmarkEnd w:id="56"/>
      <w:bookmarkEnd w:id="57"/>
    </w:p>
    <w:p>
      <w:pPr>
        <w:pStyle w:val="46"/>
        <w:jc w:val="both"/>
        <w:rPr>
          <w:rFonts w:ascii="Times New Roman" w:hAnsi="Times New Roman"/>
        </w:rPr>
      </w:pPr>
    </w:p>
    <w:p>
      <w:pPr>
        <w:pStyle w:val="46"/>
        <w:rPr>
          <w:rFonts w:ascii="Times New Roman" w:hAnsi="Times New Roman"/>
        </w:rPr>
      </w:pPr>
    </w:p>
    <w:p>
      <w:pPr>
        <w:pStyle w:val="46"/>
        <w:rPr>
          <w:rFonts w:ascii="Times New Roman" w:hAnsi="Times New Roman"/>
        </w:rPr>
      </w:pPr>
    </w:p>
    <w:sectPr>
      <w:headerReference r:id="rId27"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olor w:val="000000"/>
        <w:sz w:val="21"/>
        <w:szCs w:val="21"/>
      </w:rPr>
    </w:pPr>
    <w:r>
      <w:rPr>
        <w:rFonts w:ascii="Times New Roman" w:hAnsi="Times New Roman"/>
        <w:sz w:val="21"/>
        <w:szCs w:val="21"/>
        <w:lang w:val="zh-CN"/>
      </w:rPr>
      <w:t xml:space="preserve"> </w:t>
    </w:r>
    <w:r>
      <w:rPr>
        <w:rFonts w:ascii="Times New Roman" w:hAnsi="Times New Roman"/>
        <w:color w:val="000000"/>
        <w:sz w:val="21"/>
        <w:szCs w:val="21"/>
        <w:lang w:val="zh-CN"/>
      </w:rPr>
      <w:fldChar w:fldCharType="begin"/>
    </w:r>
    <w:r>
      <w:rPr>
        <w:rFonts w:ascii="Times New Roman" w:hAnsi="Times New Roman"/>
        <w:color w:val="000000"/>
        <w:sz w:val="21"/>
        <w:szCs w:val="21"/>
        <w:lang w:val="zh-CN"/>
      </w:rPr>
      <w:instrText xml:space="preserve">PAGE  \* ROMAN  \* MERGEFORMAT</w:instrText>
    </w:r>
    <w:r>
      <w:rPr>
        <w:rFonts w:ascii="Times New Roman" w:hAnsi="Times New Roman"/>
        <w:color w:val="000000"/>
        <w:sz w:val="21"/>
        <w:szCs w:val="21"/>
        <w:lang w:val="zh-CN"/>
      </w:rPr>
      <w:fldChar w:fldCharType="separate"/>
    </w:r>
    <w:r>
      <w:rPr>
        <w:rFonts w:ascii="Times New Roman" w:hAnsi="Times New Roman"/>
        <w:color w:val="000000"/>
        <w:sz w:val="21"/>
        <w:szCs w:val="21"/>
        <w:lang w:val="zh-CN"/>
      </w:rPr>
      <w:t>I</w:t>
    </w:r>
    <w:r>
      <w:rPr>
        <w:rFonts w:ascii="Times New Roman" w:hAnsi="Times New Roman"/>
        <w:color w:val="000000"/>
        <w:sz w:val="21"/>
        <w:szCs w:val="21"/>
        <w:lang w:val="zh-C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color w:val="000000"/>
        <w:sz w:val="21"/>
        <w:szCs w:val="21"/>
      </w:rPr>
    </w:pPr>
    <w:r>
      <w:rPr>
        <w:rFonts w:ascii="Cambria" w:hAnsi="Cambria"/>
        <w:sz w:val="21"/>
        <w:szCs w:val="21"/>
        <w:lang w:val="zh-CN"/>
      </w:rPr>
      <w:t xml:space="preserve"> </w:t>
    </w:r>
    <w:r>
      <w:rPr>
        <w:rFonts w:ascii="Cambria" w:hAnsi="Cambria"/>
        <w:color w:val="000000"/>
        <w:sz w:val="21"/>
        <w:szCs w:val="21"/>
        <w:lang w:val="zh-CN"/>
      </w:rPr>
      <w:fldChar w:fldCharType="begin"/>
    </w:r>
    <w:r>
      <w:rPr>
        <w:rFonts w:ascii="Cambria" w:hAnsi="Cambria"/>
        <w:color w:val="000000"/>
        <w:sz w:val="21"/>
        <w:szCs w:val="21"/>
        <w:lang w:val="zh-CN"/>
      </w:rPr>
      <w:instrText xml:space="preserve">PAGE  \* ROMAN  \* MERGEFORMAT</w:instrText>
    </w:r>
    <w:r>
      <w:rPr>
        <w:rFonts w:ascii="Cambria" w:hAnsi="Cambria"/>
        <w:color w:val="000000"/>
        <w:sz w:val="21"/>
        <w:szCs w:val="21"/>
        <w:lang w:val="zh-CN"/>
      </w:rPr>
      <w:fldChar w:fldCharType="separate"/>
    </w:r>
    <w:r>
      <w:rPr>
        <w:rFonts w:ascii="Cambria" w:hAnsi="Cambria"/>
        <w:color w:val="000000"/>
        <w:sz w:val="21"/>
        <w:szCs w:val="21"/>
        <w:lang w:val="zh-CN"/>
      </w:rPr>
      <w:t>II</w:t>
    </w:r>
    <w:r>
      <w:rPr>
        <w:rFonts w:ascii="Cambria" w:hAnsi="Cambria"/>
        <w:color w:val="000000"/>
        <w:sz w:val="21"/>
        <w:szCs w:val="21"/>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sz w:val="21"/>
        <w:szCs w:val="21"/>
        <w:lang w:val="zh-CN"/>
      </w:rPr>
    </w:pPr>
    <w:r>
      <w:rPr>
        <w:rFonts w:ascii="Times New Roman" w:hAnsi="Times New Roman"/>
        <w:sz w:val="21"/>
        <w:szCs w:val="21"/>
        <w:lang w:val="zh-CN"/>
      </w:rPr>
      <w:fldChar w:fldCharType="begin"/>
    </w:r>
    <w:r>
      <w:rPr>
        <w:rFonts w:ascii="Times New Roman" w:hAnsi="Times New Roman"/>
        <w:sz w:val="21"/>
        <w:szCs w:val="21"/>
        <w:lang w:val="zh-CN"/>
      </w:rPr>
      <w:instrText xml:space="preserve">PAGE   \* MERGEFORMAT</w:instrText>
    </w:r>
    <w:r>
      <w:rPr>
        <w:rFonts w:ascii="Times New Roman" w:hAnsi="Times New Roman"/>
        <w:sz w:val="21"/>
        <w:szCs w:val="21"/>
        <w:lang w:val="zh-CN"/>
      </w:rPr>
      <w:fldChar w:fldCharType="separate"/>
    </w:r>
    <w:r>
      <w:rPr>
        <w:rFonts w:ascii="Times New Roman" w:hAnsi="Times New Roman"/>
        <w:sz w:val="21"/>
        <w:szCs w:val="21"/>
        <w:lang w:val="zh-CN"/>
      </w:rPr>
      <w:t>II</w:t>
    </w:r>
    <w:r>
      <w:rPr>
        <w:rFonts w:ascii="Times New Roman" w:hAnsi="Times New Roman"/>
        <w:sz w:val="21"/>
        <w:szCs w:val="21"/>
        <w:lang w:val="zh-CN"/>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sz w:val="21"/>
        <w:szCs w:val="21"/>
        <w:lang w:val="zh-CN"/>
      </w:rPr>
    </w:pPr>
    <w:r>
      <w:rPr>
        <w:rFonts w:ascii="Times New Roman" w:hAnsi="Times New Roman"/>
        <w:sz w:val="21"/>
        <w:szCs w:val="21"/>
        <w:lang w:val="zh-CN"/>
      </w:rPr>
      <w:t xml:space="preserve"> </w:t>
    </w:r>
    <w:r>
      <w:rPr>
        <w:rFonts w:ascii="Times New Roman" w:hAnsi="Times New Roman"/>
        <w:sz w:val="21"/>
        <w:szCs w:val="21"/>
        <w:lang w:val="zh-CN"/>
      </w:rPr>
      <w:fldChar w:fldCharType="begin"/>
    </w:r>
    <w:r>
      <w:rPr>
        <w:rFonts w:ascii="Times New Roman" w:hAnsi="Times New Roman"/>
        <w:sz w:val="21"/>
        <w:szCs w:val="21"/>
        <w:lang w:val="zh-CN"/>
      </w:rPr>
      <w:instrText xml:space="preserve">PAGE  \* ROMAN  \* MERGEFORMAT</w:instrText>
    </w:r>
    <w:r>
      <w:rPr>
        <w:rFonts w:ascii="Times New Roman" w:hAnsi="Times New Roman"/>
        <w:sz w:val="21"/>
        <w:szCs w:val="21"/>
        <w:lang w:val="zh-CN"/>
      </w:rPr>
      <w:fldChar w:fldCharType="separate"/>
    </w:r>
    <w:r>
      <w:rPr>
        <w:rFonts w:ascii="Times New Roman" w:hAnsi="Times New Roman"/>
        <w:sz w:val="21"/>
        <w:szCs w:val="21"/>
        <w:lang w:val="zh-CN"/>
      </w:rPr>
      <w:t>III</w:t>
    </w:r>
    <w:r>
      <w:rPr>
        <w:rFonts w:ascii="Times New Roman" w:hAnsi="Times New Roman"/>
        <w:sz w:val="21"/>
        <w:szCs w:val="21"/>
        <w:lang w:val="zh-CN"/>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olor w:val="000000"/>
        <w:sz w:val="21"/>
        <w:szCs w:val="21"/>
      </w:rPr>
    </w:pPr>
    <w:r>
      <w:rPr>
        <w:rFonts w:ascii="Times New Roman" w:hAnsi="Times New Roman"/>
        <w:color w:val="000000"/>
        <w:sz w:val="21"/>
        <w:szCs w:val="21"/>
      </w:rPr>
      <w:fldChar w:fldCharType="begin"/>
    </w:r>
    <w:r>
      <w:rPr>
        <w:rFonts w:ascii="Times New Roman" w:hAnsi="Times New Roman"/>
        <w:color w:val="000000"/>
        <w:sz w:val="21"/>
        <w:szCs w:val="21"/>
      </w:rPr>
      <w:instrText xml:space="preserve">PAGE   \* MERGEFORMAT</w:instrText>
    </w:r>
    <w:r>
      <w:rPr>
        <w:rFonts w:ascii="Times New Roman" w:hAnsi="Times New Roman"/>
        <w:color w:val="000000"/>
        <w:sz w:val="21"/>
        <w:szCs w:val="21"/>
      </w:rPr>
      <w:fldChar w:fldCharType="separate"/>
    </w:r>
    <w:r>
      <w:rPr>
        <w:rFonts w:ascii="Times New Roman" w:hAnsi="Times New Roman"/>
        <w:color w:val="000000"/>
        <w:sz w:val="21"/>
        <w:szCs w:val="21"/>
      </w:rPr>
      <w:t>2</w:t>
    </w:r>
    <w:r>
      <w:rPr>
        <w:rFonts w:ascii="Times New Roman" w:hAnsi="Times New Roman"/>
        <w:color w:val="000000"/>
        <w:sz w:val="21"/>
        <w:szCs w:val="21"/>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olor w:val="000000"/>
        <w:sz w:val="21"/>
        <w:szCs w:val="21"/>
      </w:rPr>
    </w:pPr>
    <w:r>
      <w:rPr>
        <w:rFonts w:ascii="Times New Roman" w:hAnsi="Times New Roman"/>
        <w:color w:val="000000"/>
        <w:sz w:val="21"/>
        <w:szCs w:val="21"/>
      </w:rPr>
      <w:fldChar w:fldCharType="begin"/>
    </w:r>
    <w:r>
      <w:rPr>
        <w:rFonts w:ascii="Times New Roman" w:hAnsi="Times New Roman"/>
        <w:color w:val="000000"/>
        <w:sz w:val="21"/>
        <w:szCs w:val="21"/>
      </w:rPr>
      <w:instrText xml:space="preserve">PAGE   \* MERGEFORMAT</w:instrText>
    </w:r>
    <w:r>
      <w:rPr>
        <w:rFonts w:ascii="Times New Roman" w:hAnsi="Times New Roman"/>
        <w:color w:val="000000"/>
        <w:sz w:val="21"/>
        <w:szCs w:val="21"/>
      </w:rPr>
      <w:fldChar w:fldCharType="separate"/>
    </w:r>
    <w:r>
      <w:rPr>
        <w:rFonts w:ascii="Times New Roman" w:hAnsi="Times New Roman"/>
        <w:color w:val="000000"/>
        <w:sz w:val="21"/>
        <w:szCs w:val="21"/>
        <w:lang w:val="zh-CN"/>
      </w:rPr>
      <w:t>1</w:t>
    </w:r>
    <w:r>
      <w:rPr>
        <w:rFonts w:ascii="Times New Roman" w:hAnsi="Times New Roman"/>
        <w:color w:val="000000"/>
        <w:sz w:val="21"/>
        <w:szCs w:val="21"/>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olor w:val="000000"/>
        <w:sz w:val="21"/>
        <w:szCs w:val="21"/>
      </w:rPr>
    </w:pPr>
    <w:r>
      <w:rPr>
        <w:rFonts w:ascii="Times New Roman" w:hAnsi="Times New Roman"/>
        <w:color w:val="000000"/>
        <w:sz w:val="21"/>
        <w:szCs w:val="21"/>
      </w:rPr>
      <w:fldChar w:fldCharType="begin"/>
    </w:r>
    <w:r>
      <w:rPr>
        <w:rFonts w:ascii="Times New Roman" w:hAnsi="Times New Roman"/>
        <w:color w:val="000000"/>
        <w:sz w:val="21"/>
        <w:szCs w:val="21"/>
      </w:rPr>
      <w:instrText xml:space="preserve">PAGE   \* MERGEFORMAT</w:instrText>
    </w:r>
    <w:r>
      <w:rPr>
        <w:rFonts w:ascii="Times New Roman" w:hAnsi="Times New Roman"/>
        <w:color w:val="000000"/>
        <w:sz w:val="21"/>
        <w:szCs w:val="21"/>
      </w:rPr>
      <w:fldChar w:fldCharType="separate"/>
    </w:r>
    <w:r>
      <w:rPr>
        <w:rFonts w:ascii="Times New Roman" w:hAnsi="Times New Roman"/>
        <w:color w:val="000000"/>
        <w:sz w:val="21"/>
        <w:szCs w:val="21"/>
      </w:rPr>
      <w:t>9</w:t>
    </w:r>
    <w:r>
      <w:rPr>
        <w:rFonts w:ascii="Times New Roman" w:hAnsi="Times New Roman"/>
        <w:color w:val="000000"/>
        <w:sz w:val="21"/>
        <w:szCs w:val="21"/>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rPr>
        <w:rFonts w:ascii="Times New Roman" w:hAnsi="Times New Roman"/>
        <w:color w:val="000000"/>
        <w:sz w:val="21"/>
        <w:szCs w:val="21"/>
      </w:rPr>
    </w:pPr>
    <w:r>
      <w:rPr>
        <w:rFonts w:ascii="Times New Roman" w:hAnsi="Times New Roman"/>
        <w:color w:val="000000"/>
        <w:sz w:val="21"/>
        <w:szCs w:val="21"/>
      </w:rPr>
      <w:fldChar w:fldCharType="begin"/>
    </w:r>
    <w:r>
      <w:rPr>
        <w:rFonts w:ascii="Times New Roman" w:hAnsi="Times New Roman"/>
        <w:color w:val="000000"/>
        <w:sz w:val="21"/>
        <w:szCs w:val="21"/>
      </w:rPr>
      <w:instrText xml:space="preserve">PAGE   \* MERGEFORMAT</w:instrText>
    </w:r>
    <w:r>
      <w:rPr>
        <w:rFonts w:ascii="Times New Roman" w:hAnsi="Times New Roman"/>
        <w:color w:val="000000"/>
        <w:sz w:val="21"/>
        <w:szCs w:val="21"/>
      </w:rPr>
      <w:fldChar w:fldCharType="separate"/>
    </w:r>
    <w:r>
      <w:rPr>
        <w:rFonts w:ascii="Times New Roman" w:hAnsi="Times New Roman"/>
        <w:color w:val="000000"/>
        <w:sz w:val="21"/>
        <w:szCs w:val="21"/>
      </w:rPr>
      <w:t>8</w:t>
    </w:r>
    <w:r>
      <w:rPr>
        <w:rFonts w:ascii="Times New Roman" w:hAnsi="Times New Roman"/>
        <w:color w:val="000000"/>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ind w:firstLine="480"/>
      </w:pPr>
      <w:r>
        <w:separator/>
      </w:r>
    </w:p>
  </w:footnote>
  <w:footnote w:type="continuationSeparator" w:id="1">
    <w:p>
      <w:pPr>
        <w:spacing w:before="0" w:after="0"/>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第4章 XXX</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电子科技大学成都学院本科毕业设计论文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电子科技大学成都学院本科毕业设计论文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电子科技大学成都学院本科毕业设计论文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电子科技大学成都学院本科毕业设计论文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t>A</w:t>
    </w:r>
    <w:r>
      <w:rPr>
        <w:rFonts w:hint="eastAsia"/>
      </w:rPr>
      <w:t>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ascii="Times New Roman" w:hAnsi="Times New Roman"/>
      </w:rPr>
    </w:pPr>
    <w:r>
      <w:rPr>
        <w:rFonts w:ascii="Times New Roman" w:hAnsi="Times New Roman"/>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第1章 课题整天框架</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 xml:space="preserve">第2章 </w:t>
    </w:r>
    <w:r>
      <w:rPr>
        <w:rFonts w:hint="eastAsia"/>
        <w:lang w:val="en-US" w:eastAsia="zh-CN"/>
      </w:rPr>
      <w:t>硬件部分和软件部分</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sz w:val="21"/>
        <w:szCs w:val="21"/>
      </w:rPr>
    </w:pPr>
    <w:r>
      <w:rPr>
        <w:rFonts w:hint="eastAsia"/>
        <w:sz w:val="21"/>
        <w:szCs w:val="21"/>
      </w:rPr>
      <w:t>电子科技大学成都学院本科毕业设计论文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02F31A"/>
    <w:multiLevelType w:val="multilevel"/>
    <w:tmpl w:val="8502F31A"/>
    <w:lvl w:ilvl="0" w:tentative="0">
      <w:start w:val="1"/>
      <w:numFmt w:val="decimal"/>
      <w:pStyle w:val="41"/>
      <w:isLgl/>
      <w:lvlText w:val="第%1章"/>
      <w:lvlJc w:val="left"/>
      <w:pPr>
        <w:tabs>
          <w:tab w:val="left" w:pos="420"/>
        </w:tabs>
        <w:ind w:left="2552" w:firstLine="0"/>
      </w:pPr>
      <w:rPr>
        <w:rFonts w:hint="default" w:ascii="宋体" w:hAnsi="宋体" w:eastAsia="宋体" w:cs="宋体"/>
      </w:rPr>
    </w:lvl>
    <w:lvl w:ilvl="1" w:tentative="0">
      <w:start w:val="1"/>
      <w:numFmt w:val="decimal"/>
      <w:pStyle w:val="42"/>
      <w:isLgl/>
      <w:suff w:val="space"/>
      <w:lvlText w:val="%1.%2"/>
      <w:lvlJc w:val="left"/>
      <w:pPr>
        <w:tabs>
          <w:tab w:val="left" w:pos="420"/>
        </w:tabs>
        <w:ind w:left="0" w:firstLine="0"/>
      </w:pPr>
      <w:rPr>
        <w:rFonts w:hint="default" w:ascii="宋体" w:hAnsi="宋体" w:eastAsia="宋体" w:cs="宋体"/>
      </w:rPr>
    </w:lvl>
    <w:lvl w:ilvl="2" w:tentative="0">
      <w:start w:val="1"/>
      <w:numFmt w:val="decimal"/>
      <w:pStyle w:val="43"/>
      <w:isLgl/>
      <w:suff w:val="space"/>
      <w:lvlText w:val="%1.%2.%3"/>
      <w:lvlJc w:val="left"/>
      <w:pPr>
        <w:tabs>
          <w:tab w:val="left" w:pos="420"/>
        </w:tabs>
        <w:ind w:left="0" w:leftChars="0" w:firstLine="0" w:firstLineChars="0"/>
      </w:pPr>
      <w:rPr>
        <w:rFonts w:hint="default" w:ascii="宋体" w:hAnsi="宋体" w:eastAsia="宋体" w:cs="宋体"/>
      </w:rPr>
    </w:lvl>
    <w:lvl w:ilvl="3" w:tentative="0">
      <w:start w:val="1"/>
      <w:numFmt w:val="decimal"/>
      <w:suff w:val="nothing"/>
      <w:lvlText w:val="%4"/>
      <w:lvlJc w:val="left"/>
      <w:pPr>
        <w:tabs>
          <w:tab w:val="left" w:pos="420"/>
        </w:tabs>
        <w:ind w:left="0" w:firstLine="0"/>
      </w:pPr>
      <w:rPr>
        <w:rFonts w:hint="default" w:ascii="宋体" w:hAnsi="宋体" w:eastAsia="宋体" w:cs="宋体"/>
      </w:rPr>
    </w:lvl>
    <w:lvl w:ilvl="4" w:tentative="0">
      <w:start w:val="1"/>
      <w:numFmt w:val="decimal"/>
      <w:suff w:val="nothing"/>
      <w:lvlText w:val="%5"/>
      <w:lvlJc w:val="left"/>
      <w:pPr>
        <w:ind w:left="0" w:firstLine="0"/>
      </w:pPr>
      <w:rPr>
        <w:rFonts w:hint="default" w:ascii="宋体" w:hAnsi="宋体" w:eastAsia="宋体" w:cs="宋体"/>
      </w:rPr>
    </w:lvl>
    <w:lvl w:ilvl="5" w:tentative="0">
      <w:start w:val="1"/>
      <w:numFmt w:val="decimal"/>
      <w:suff w:val="nothing"/>
      <w:lvlText w:val="%6"/>
      <w:lvlJc w:val="left"/>
      <w:pPr>
        <w:ind w:left="0" w:firstLine="0"/>
      </w:pPr>
      <w:rPr>
        <w:rFonts w:hint="default" w:ascii="宋体" w:hAnsi="宋体" w:eastAsia="宋体" w:cs="宋体"/>
      </w:rPr>
    </w:lvl>
    <w:lvl w:ilvl="6" w:tentative="0">
      <w:start w:val="1"/>
      <w:numFmt w:val="decimal"/>
      <w:suff w:val="nothing"/>
      <w:lvlText w:val="%7"/>
      <w:lvlJc w:val="left"/>
      <w:pPr>
        <w:tabs>
          <w:tab w:val="left" w:pos="420"/>
        </w:tabs>
        <w:ind w:left="0" w:firstLine="0"/>
      </w:pPr>
      <w:rPr>
        <w:rFonts w:hint="default" w:ascii="宋体" w:hAnsi="宋体" w:eastAsia="宋体" w:cs="宋体"/>
      </w:rPr>
    </w:lvl>
    <w:lvl w:ilvl="7" w:tentative="0">
      <w:start w:val="1"/>
      <w:numFmt w:val="decimal"/>
      <w:lvlRestart w:val="1"/>
      <w:pStyle w:val="44"/>
      <w:isLgl/>
      <w:suff w:val="space"/>
      <w:lvlText w:val="图%1-%8"/>
      <w:lvlJc w:val="left"/>
      <w:pPr>
        <w:tabs>
          <w:tab w:val="left" w:pos="0"/>
        </w:tabs>
        <w:ind w:left="0" w:firstLine="0"/>
      </w:pPr>
      <w:rPr>
        <w:rFonts w:hint="default" w:ascii="宋体" w:hAnsi="宋体" w:eastAsia="宋体" w:cs="宋体"/>
      </w:rPr>
    </w:lvl>
    <w:lvl w:ilvl="8" w:tentative="0">
      <w:start w:val="1"/>
      <w:numFmt w:val="decimal"/>
      <w:lvlRestart w:val="2"/>
      <w:pStyle w:val="60"/>
      <w:isLgl/>
      <w:suff w:val="space"/>
      <w:lvlText w:val="表%1-%9"/>
      <w:lvlJc w:val="left"/>
      <w:pPr>
        <w:tabs>
          <w:tab w:val="left" w:pos="0"/>
        </w:tabs>
        <w:ind w:left="0" w:firstLine="0"/>
      </w:pPr>
      <w:rPr>
        <w:rFonts w:hint="default" w:ascii="宋体" w:hAnsi="宋体" w:eastAsia="宋体" w:cs="宋体"/>
      </w:rPr>
    </w:lvl>
  </w:abstractNum>
  <w:abstractNum w:abstractNumId="1">
    <w:nsid w:val="63B1439E"/>
    <w:multiLevelType w:val="multilevel"/>
    <w:tmpl w:val="63B1439E"/>
    <w:lvl w:ilvl="0" w:tentative="0">
      <w:start w:val="1"/>
      <w:numFmt w:val="decimal"/>
      <w:pStyle w:val="62"/>
      <w:lvlText w:val="图5-%1"/>
      <w:lvlJc w:val="center"/>
      <w:pPr>
        <w:tabs>
          <w:tab w:val="left" w:pos="0"/>
        </w:tabs>
        <w:ind w:left="0" w:firstLine="0"/>
      </w:pPr>
      <w:rPr>
        <w:rFonts w:hint="eastAsia"/>
        <w:sz w:val="24"/>
        <w:szCs w:val="24"/>
      </w:rPr>
    </w:lvl>
    <w:lvl w:ilvl="1" w:tentative="0">
      <w:start w:val="1"/>
      <w:numFmt w:val="decimal"/>
      <w:lvlText w:val="（%2）"/>
      <w:lvlJc w:val="left"/>
      <w:pPr>
        <w:tabs>
          <w:tab w:val="left" w:pos="1485"/>
        </w:tabs>
        <w:ind w:left="1485" w:hanging="1065"/>
      </w:pPr>
      <w:rPr>
        <w:rFonts w:hint="default"/>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3524"/>
    <w:rsid w:val="00015344"/>
    <w:rsid w:val="00024ECA"/>
    <w:rsid w:val="0002540A"/>
    <w:rsid w:val="0006077A"/>
    <w:rsid w:val="00080ADE"/>
    <w:rsid w:val="00094A52"/>
    <w:rsid w:val="000B4EF0"/>
    <w:rsid w:val="000D3878"/>
    <w:rsid w:val="000E57F6"/>
    <w:rsid w:val="001079A9"/>
    <w:rsid w:val="00111B72"/>
    <w:rsid w:val="00121B6C"/>
    <w:rsid w:val="001365DF"/>
    <w:rsid w:val="0014183C"/>
    <w:rsid w:val="00153C6D"/>
    <w:rsid w:val="00154E52"/>
    <w:rsid w:val="00183A85"/>
    <w:rsid w:val="0019171D"/>
    <w:rsid w:val="001A0D72"/>
    <w:rsid w:val="001C3094"/>
    <w:rsid w:val="001C4ACE"/>
    <w:rsid w:val="001F52D6"/>
    <w:rsid w:val="0023018A"/>
    <w:rsid w:val="00245105"/>
    <w:rsid w:val="002652C1"/>
    <w:rsid w:val="00271D95"/>
    <w:rsid w:val="00273EC5"/>
    <w:rsid w:val="002B339A"/>
    <w:rsid w:val="002B6725"/>
    <w:rsid w:val="002B7887"/>
    <w:rsid w:val="002D610D"/>
    <w:rsid w:val="002E56D4"/>
    <w:rsid w:val="002E6C56"/>
    <w:rsid w:val="002F0C04"/>
    <w:rsid w:val="00306744"/>
    <w:rsid w:val="00311468"/>
    <w:rsid w:val="0031261F"/>
    <w:rsid w:val="003707B8"/>
    <w:rsid w:val="00370C03"/>
    <w:rsid w:val="003820BD"/>
    <w:rsid w:val="003917AB"/>
    <w:rsid w:val="00393081"/>
    <w:rsid w:val="003943E5"/>
    <w:rsid w:val="00394980"/>
    <w:rsid w:val="003A101F"/>
    <w:rsid w:val="003C1F55"/>
    <w:rsid w:val="003C517E"/>
    <w:rsid w:val="003D1CAA"/>
    <w:rsid w:val="003D5E5E"/>
    <w:rsid w:val="004134C0"/>
    <w:rsid w:val="004307CB"/>
    <w:rsid w:val="00435ED2"/>
    <w:rsid w:val="00437A3E"/>
    <w:rsid w:val="00442773"/>
    <w:rsid w:val="0044706C"/>
    <w:rsid w:val="004565B2"/>
    <w:rsid w:val="004641AB"/>
    <w:rsid w:val="0048595D"/>
    <w:rsid w:val="00495325"/>
    <w:rsid w:val="004A242B"/>
    <w:rsid w:val="004C4061"/>
    <w:rsid w:val="004D049C"/>
    <w:rsid w:val="004E0790"/>
    <w:rsid w:val="00513551"/>
    <w:rsid w:val="00546C0F"/>
    <w:rsid w:val="00547806"/>
    <w:rsid w:val="005A1489"/>
    <w:rsid w:val="005A70C3"/>
    <w:rsid w:val="005B6A1E"/>
    <w:rsid w:val="005D4504"/>
    <w:rsid w:val="005E59AB"/>
    <w:rsid w:val="005F6782"/>
    <w:rsid w:val="00605BA0"/>
    <w:rsid w:val="006164F3"/>
    <w:rsid w:val="00650422"/>
    <w:rsid w:val="00650613"/>
    <w:rsid w:val="00655462"/>
    <w:rsid w:val="00674EF7"/>
    <w:rsid w:val="006916C6"/>
    <w:rsid w:val="006B0CB1"/>
    <w:rsid w:val="006B220A"/>
    <w:rsid w:val="006B5249"/>
    <w:rsid w:val="006E375F"/>
    <w:rsid w:val="006F6DD2"/>
    <w:rsid w:val="0077632D"/>
    <w:rsid w:val="007A04A5"/>
    <w:rsid w:val="007B5756"/>
    <w:rsid w:val="007E06DD"/>
    <w:rsid w:val="007E4C0A"/>
    <w:rsid w:val="007F4972"/>
    <w:rsid w:val="0080072C"/>
    <w:rsid w:val="008046AD"/>
    <w:rsid w:val="008117EC"/>
    <w:rsid w:val="008279A4"/>
    <w:rsid w:val="00851303"/>
    <w:rsid w:val="0086782F"/>
    <w:rsid w:val="0087098E"/>
    <w:rsid w:val="0087792D"/>
    <w:rsid w:val="00883A64"/>
    <w:rsid w:val="00890A80"/>
    <w:rsid w:val="008A482C"/>
    <w:rsid w:val="008B65D0"/>
    <w:rsid w:val="008D1B8D"/>
    <w:rsid w:val="008F52B7"/>
    <w:rsid w:val="00925770"/>
    <w:rsid w:val="00930E51"/>
    <w:rsid w:val="00952794"/>
    <w:rsid w:val="009711E2"/>
    <w:rsid w:val="00994795"/>
    <w:rsid w:val="009A1D20"/>
    <w:rsid w:val="00A0492E"/>
    <w:rsid w:val="00A10DD4"/>
    <w:rsid w:val="00A1131E"/>
    <w:rsid w:val="00A15F68"/>
    <w:rsid w:val="00AA2D57"/>
    <w:rsid w:val="00AD1382"/>
    <w:rsid w:val="00AD529E"/>
    <w:rsid w:val="00AF54DD"/>
    <w:rsid w:val="00B25695"/>
    <w:rsid w:val="00B56E56"/>
    <w:rsid w:val="00B60335"/>
    <w:rsid w:val="00B735F4"/>
    <w:rsid w:val="00B82A15"/>
    <w:rsid w:val="00BA4185"/>
    <w:rsid w:val="00C14CC9"/>
    <w:rsid w:val="00CA5571"/>
    <w:rsid w:val="00D13B4A"/>
    <w:rsid w:val="00D41D46"/>
    <w:rsid w:val="00D74073"/>
    <w:rsid w:val="00D7633D"/>
    <w:rsid w:val="00D86BC1"/>
    <w:rsid w:val="00D95036"/>
    <w:rsid w:val="00D95DD2"/>
    <w:rsid w:val="00E02982"/>
    <w:rsid w:val="00E06F0C"/>
    <w:rsid w:val="00E32597"/>
    <w:rsid w:val="00E32B03"/>
    <w:rsid w:val="00E45FC5"/>
    <w:rsid w:val="00E50998"/>
    <w:rsid w:val="00E7292E"/>
    <w:rsid w:val="00E81470"/>
    <w:rsid w:val="00E93C29"/>
    <w:rsid w:val="00EA44DB"/>
    <w:rsid w:val="00EA5232"/>
    <w:rsid w:val="00EC1025"/>
    <w:rsid w:val="00EC4510"/>
    <w:rsid w:val="00EC5876"/>
    <w:rsid w:val="00ED31E4"/>
    <w:rsid w:val="00ED3A20"/>
    <w:rsid w:val="00F26B63"/>
    <w:rsid w:val="00F77DE6"/>
    <w:rsid w:val="00F92802"/>
    <w:rsid w:val="00FC3524"/>
    <w:rsid w:val="00FF2CD3"/>
    <w:rsid w:val="0326187B"/>
    <w:rsid w:val="06CB25B9"/>
    <w:rsid w:val="0F3C03AB"/>
    <w:rsid w:val="0FFE38AE"/>
    <w:rsid w:val="17FF44C5"/>
    <w:rsid w:val="1EA5213F"/>
    <w:rsid w:val="212750A8"/>
    <w:rsid w:val="21E01EA3"/>
    <w:rsid w:val="26DB4E17"/>
    <w:rsid w:val="280645F2"/>
    <w:rsid w:val="2AFE6FC8"/>
    <w:rsid w:val="2B17504F"/>
    <w:rsid w:val="2BAA0C5C"/>
    <w:rsid w:val="2F321CF4"/>
    <w:rsid w:val="39330804"/>
    <w:rsid w:val="3C2F5972"/>
    <w:rsid w:val="47D37400"/>
    <w:rsid w:val="4F217E99"/>
    <w:rsid w:val="506D4646"/>
    <w:rsid w:val="56FB2FA5"/>
    <w:rsid w:val="57BC4B6D"/>
    <w:rsid w:val="67B233F1"/>
    <w:rsid w:val="697E5FA2"/>
    <w:rsid w:val="699B672F"/>
    <w:rsid w:val="6B8E4D27"/>
    <w:rsid w:val="6DCD4BF9"/>
    <w:rsid w:val="793039BE"/>
    <w:rsid w:val="79D17A96"/>
    <w:rsid w:val="7FEC00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nhideWhenUsed="0" w:uiPriority="0"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qFormat="1" w:unhideWhenUsed="0" w:uiPriority="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120"/>
      <w:ind w:left="0" w:leftChars="0" w:firstLine="600" w:firstLineChars="20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38"/>
    <w:qFormat/>
    <w:uiPriority w:val="0"/>
    <w:pPr>
      <w:keepNext/>
      <w:keepLines/>
      <w:spacing w:before="340" w:after="330" w:line="576" w:lineRule="auto"/>
      <w:outlineLvl w:val="0"/>
    </w:pPr>
    <w:rPr>
      <w:rFonts w:ascii="Times New Roman" w:hAnsi="Times New Roman"/>
      <w:b/>
      <w:bCs/>
      <w:kern w:val="44"/>
      <w:sz w:val="44"/>
      <w:szCs w:val="44"/>
    </w:rPr>
  </w:style>
  <w:style w:type="paragraph" w:styleId="3">
    <w:name w:val="heading 2"/>
    <w:basedOn w:val="1"/>
    <w:next w:val="1"/>
    <w:link w:val="39"/>
    <w:qFormat/>
    <w:uiPriority w:val="9"/>
    <w:pPr>
      <w:keepNext/>
      <w:keepLines/>
      <w:spacing w:before="260" w:after="260" w:line="416" w:lineRule="auto"/>
      <w:outlineLvl w:val="1"/>
    </w:pPr>
    <w:rPr>
      <w:rFonts w:ascii="Cambria" w:hAnsi="Cambria"/>
      <w:b/>
      <w:bCs/>
      <w:sz w:val="32"/>
      <w:szCs w:val="32"/>
    </w:rPr>
  </w:style>
  <w:style w:type="paragraph" w:styleId="4">
    <w:name w:val="heading 3"/>
    <w:basedOn w:val="1"/>
    <w:next w:val="1"/>
    <w:link w:val="40"/>
    <w:qFormat/>
    <w:uiPriority w:val="9"/>
    <w:pPr>
      <w:keepNext/>
      <w:keepLines/>
      <w:spacing w:before="260" w:after="260" w:line="416" w:lineRule="auto"/>
      <w:outlineLvl w:val="2"/>
    </w:pPr>
    <w:rPr>
      <w:b/>
      <w:bCs/>
      <w:sz w:val="32"/>
      <w:szCs w:val="32"/>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unhideWhenUsed/>
    <w:qFormat/>
    <w:uiPriority w:val="39"/>
    <w:pPr>
      <w:ind w:left="2520" w:leftChars="1200"/>
    </w:pPr>
  </w:style>
  <w:style w:type="paragraph" w:styleId="6">
    <w:name w:val="caption"/>
    <w:basedOn w:val="1"/>
    <w:next w:val="1"/>
    <w:qFormat/>
    <w:uiPriority w:val="35"/>
    <w:rPr>
      <w:rFonts w:ascii="Cambria" w:hAnsi="Cambria" w:eastAsia="黑体"/>
      <w:sz w:val="20"/>
      <w:szCs w:val="20"/>
    </w:rPr>
  </w:style>
  <w:style w:type="paragraph" w:styleId="7">
    <w:name w:val="annotation text"/>
    <w:basedOn w:val="1"/>
    <w:link w:val="56"/>
    <w:semiHidden/>
    <w:qFormat/>
    <w:uiPriority w:val="0"/>
    <w:pPr>
      <w:jc w:val="left"/>
    </w:pPr>
  </w:style>
  <w:style w:type="paragraph" w:styleId="8">
    <w:name w:val="Body Text Indent"/>
    <w:basedOn w:val="1"/>
    <w:link w:val="61"/>
    <w:qFormat/>
    <w:uiPriority w:val="0"/>
    <w:pPr>
      <w:spacing w:beforeLines="50" w:line="360" w:lineRule="exact"/>
      <w:ind w:left="260" w:leftChars="124" w:firstLine="520" w:firstLineChars="200"/>
    </w:pPr>
    <w:rPr>
      <w:rFonts w:ascii="宋体" w:hAnsi="宋体"/>
      <w:color w:val="008080"/>
      <w:spacing w:val="10"/>
      <w:sz w:val="24"/>
      <w:szCs w:val="24"/>
    </w:rPr>
  </w:style>
  <w:style w:type="paragraph" w:styleId="9">
    <w:name w:val="toc 5"/>
    <w:basedOn w:val="1"/>
    <w:next w:val="1"/>
    <w:unhideWhenUsed/>
    <w:qFormat/>
    <w:uiPriority w:val="39"/>
    <w:pPr>
      <w:ind w:left="1680" w:leftChars="800"/>
    </w:pPr>
  </w:style>
  <w:style w:type="paragraph" w:styleId="10">
    <w:name w:val="toc 3"/>
    <w:basedOn w:val="1"/>
    <w:next w:val="1"/>
    <w:unhideWhenUsed/>
    <w:qFormat/>
    <w:uiPriority w:val="39"/>
  </w:style>
  <w:style w:type="paragraph" w:styleId="11">
    <w:name w:val="toc 8"/>
    <w:basedOn w:val="1"/>
    <w:next w:val="1"/>
    <w:unhideWhenUsed/>
    <w:qFormat/>
    <w:uiPriority w:val="39"/>
    <w:pPr>
      <w:ind w:left="2940" w:leftChars="1400"/>
    </w:pPr>
  </w:style>
  <w:style w:type="paragraph" w:styleId="12">
    <w:name w:val="Balloon Text"/>
    <w:basedOn w:val="1"/>
    <w:link w:val="58"/>
    <w:semiHidden/>
    <w:qFormat/>
    <w:uiPriority w:val="0"/>
    <w:rPr>
      <w:sz w:val="18"/>
      <w:szCs w:val="18"/>
    </w:rPr>
  </w:style>
  <w:style w:type="paragraph" w:styleId="13">
    <w:name w:val="footer"/>
    <w:basedOn w:val="1"/>
    <w:link w:val="30"/>
    <w:unhideWhenUsed/>
    <w:qFormat/>
    <w:uiPriority w:val="99"/>
    <w:pPr>
      <w:tabs>
        <w:tab w:val="center" w:pos="4153"/>
        <w:tab w:val="right" w:pos="8306"/>
      </w:tabs>
      <w:snapToGrid w:val="0"/>
      <w:jc w:val="left"/>
    </w:pPr>
    <w:rPr>
      <w:sz w:val="18"/>
      <w:szCs w:val="18"/>
    </w:rPr>
  </w:style>
  <w:style w:type="paragraph" w:styleId="14">
    <w:name w:val="header"/>
    <w:basedOn w:val="1"/>
    <w:link w:val="29"/>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unhideWhenUsed/>
    <w:qFormat/>
    <w:uiPriority w:val="39"/>
    <w:pPr>
      <w:tabs>
        <w:tab w:val="right" w:leader="dot" w:pos="8296"/>
      </w:tabs>
      <w:jc w:val="left"/>
    </w:pPr>
  </w:style>
  <w:style w:type="paragraph" w:styleId="16">
    <w:name w:val="toc 4"/>
    <w:basedOn w:val="1"/>
    <w:next w:val="1"/>
    <w:unhideWhenUsed/>
    <w:qFormat/>
    <w:uiPriority w:val="39"/>
    <w:pPr>
      <w:ind w:left="1260" w:leftChars="600"/>
    </w:pPr>
  </w:style>
  <w:style w:type="paragraph" w:styleId="17">
    <w:name w:val="toc 6"/>
    <w:basedOn w:val="1"/>
    <w:next w:val="1"/>
    <w:unhideWhenUsed/>
    <w:qFormat/>
    <w:uiPriority w:val="39"/>
    <w:pPr>
      <w:ind w:left="2100" w:leftChars="1000"/>
    </w:pPr>
  </w:style>
  <w:style w:type="paragraph" w:styleId="18">
    <w:name w:val="toc 2"/>
    <w:basedOn w:val="1"/>
    <w:next w:val="1"/>
    <w:unhideWhenUsed/>
    <w:qFormat/>
    <w:uiPriority w:val="39"/>
  </w:style>
  <w:style w:type="paragraph" w:styleId="19">
    <w:name w:val="toc 9"/>
    <w:basedOn w:val="1"/>
    <w:next w:val="1"/>
    <w:unhideWhenUsed/>
    <w:qFormat/>
    <w:uiPriority w:val="39"/>
    <w:pPr>
      <w:ind w:left="3360" w:leftChars="1600"/>
    </w:pPr>
  </w:style>
  <w:style w:type="paragraph" w:styleId="20">
    <w:name w:val="HTML Preformatted"/>
    <w:basedOn w:val="1"/>
    <w:link w:val="53"/>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rPr>
  </w:style>
  <w:style w:type="paragraph" w:styleId="21">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paragraph" w:styleId="22">
    <w:name w:val="annotation subject"/>
    <w:basedOn w:val="7"/>
    <w:next w:val="7"/>
    <w:link w:val="57"/>
    <w:semiHidden/>
    <w:qFormat/>
    <w:uiPriority w:val="0"/>
    <w:rPr>
      <w:b/>
      <w:bCs/>
    </w:rPr>
  </w:style>
  <w:style w:type="table" w:styleId="24">
    <w:name w:val="Table Grid"/>
    <w:basedOn w:val="23"/>
    <w:qFormat/>
    <w:uiPriority w:val="59"/>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FollowedHyperlink"/>
    <w:semiHidden/>
    <w:unhideWhenUsed/>
    <w:qFormat/>
    <w:uiPriority w:val="99"/>
    <w:rPr>
      <w:color w:val="800080"/>
      <w:u w:val="single"/>
    </w:rPr>
  </w:style>
  <w:style w:type="character" w:styleId="27">
    <w:name w:val="Hyperlink"/>
    <w:unhideWhenUsed/>
    <w:qFormat/>
    <w:uiPriority w:val="99"/>
    <w:rPr>
      <w:color w:val="0000FF"/>
      <w:u w:val="single"/>
    </w:rPr>
  </w:style>
  <w:style w:type="character" w:styleId="28">
    <w:name w:val="annotation reference"/>
    <w:semiHidden/>
    <w:qFormat/>
    <w:uiPriority w:val="0"/>
    <w:rPr>
      <w:sz w:val="21"/>
      <w:szCs w:val="21"/>
    </w:rPr>
  </w:style>
  <w:style w:type="character" w:customStyle="1" w:styleId="29">
    <w:name w:val="页眉 字符"/>
    <w:link w:val="14"/>
    <w:qFormat/>
    <w:uiPriority w:val="99"/>
    <w:rPr>
      <w:kern w:val="2"/>
      <w:sz w:val="18"/>
      <w:szCs w:val="18"/>
    </w:rPr>
  </w:style>
  <w:style w:type="character" w:customStyle="1" w:styleId="30">
    <w:name w:val="页脚 字符"/>
    <w:link w:val="13"/>
    <w:qFormat/>
    <w:uiPriority w:val="99"/>
    <w:rPr>
      <w:kern w:val="2"/>
      <w:sz w:val="18"/>
      <w:szCs w:val="18"/>
    </w:rPr>
  </w:style>
  <w:style w:type="paragraph" w:customStyle="1" w:styleId="31">
    <w:name w:val="摘要等"/>
    <w:basedOn w:val="1"/>
    <w:qFormat/>
    <w:uiPriority w:val="0"/>
    <w:pPr>
      <w:spacing w:before="600" w:after="600" w:line="400" w:lineRule="exact"/>
      <w:jc w:val="center"/>
    </w:pPr>
    <w:rPr>
      <w:rFonts w:ascii="Times New Roman" w:hAnsi="Times New Roman" w:eastAsia="黑体"/>
      <w:sz w:val="30"/>
      <w:szCs w:val="24"/>
    </w:rPr>
  </w:style>
  <w:style w:type="paragraph" w:customStyle="1" w:styleId="32">
    <w:name w:val="样式 正文样式 + 首行缩进:  2 字符"/>
    <w:basedOn w:val="1"/>
    <w:link w:val="33"/>
    <w:qFormat/>
    <w:uiPriority w:val="0"/>
    <w:pPr>
      <w:spacing w:before="60" w:line="400" w:lineRule="exact"/>
      <w:ind w:firstLine="200" w:firstLineChars="200"/>
    </w:pPr>
    <w:rPr>
      <w:rFonts w:ascii="Times New Roman" w:hAnsi="Times New Roman"/>
      <w:sz w:val="24"/>
      <w:szCs w:val="20"/>
    </w:rPr>
  </w:style>
  <w:style w:type="character" w:customStyle="1" w:styleId="33">
    <w:name w:val="样式 正文样式 + 首行缩进:  2 字符 Char"/>
    <w:link w:val="32"/>
    <w:qFormat/>
    <w:uiPriority w:val="0"/>
    <w:rPr>
      <w:rFonts w:ascii="Times New Roman" w:hAnsi="Times New Roman" w:cs="宋体"/>
      <w:kern w:val="2"/>
      <w:sz w:val="24"/>
    </w:rPr>
  </w:style>
  <w:style w:type="character" w:customStyle="1" w:styleId="34">
    <w:name w:val="我擦勒 Char"/>
    <w:link w:val="35"/>
    <w:qFormat/>
    <w:uiPriority w:val="0"/>
    <w:rPr>
      <w:rFonts w:ascii="宋体" w:hAnsi="宋体" w:cs="宋体"/>
      <w:kern w:val="2"/>
      <w:sz w:val="24"/>
    </w:rPr>
  </w:style>
  <w:style w:type="paragraph" w:customStyle="1" w:styleId="35">
    <w:name w:val="我擦勒"/>
    <w:basedOn w:val="1"/>
    <w:link w:val="34"/>
    <w:qFormat/>
    <w:uiPriority w:val="0"/>
    <w:pPr>
      <w:spacing w:line="400" w:lineRule="exact"/>
      <w:ind w:firstLine="480" w:firstLineChars="200"/>
    </w:pPr>
    <w:rPr>
      <w:rFonts w:ascii="宋体" w:hAnsi="宋体"/>
      <w:sz w:val="24"/>
      <w:szCs w:val="20"/>
    </w:rPr>
  </w:style>
  <w:style w:type="paragraph" w:customStyle="1" w:styleId="36">
    <w:name w:val="正文样式"/>
    <w:basedOn w:val="1"/>
    <w:link w:val="37"/>
    <w:qFormat/>
    <w:uiPriority w:val="0"/>
    <w:pPr>
      <w:spacing w:line="400" w:lineRule="exact"/>
      <w:ind w:firstLine="200" w:firstLineChars="200"/>
    </w:pPr>
    <w:rPr>
      <w:rFonts w:ascii="Times New Roman" w:hAnsi="Times New Roman"/>
      <w:sz w:val="24"/>
      <w:szCs w:val="24"/>
    </w:rPr>
  </w:style>
  <w:style w:type="character" w:customStyle="1" w:styleId="37">
    <w:name w:val="正文样式 Char"/>
    <w:link w:val="36"/>
    <w:qFormat/>
    <w:uiPriority w:val="0"/>
    <w:rPr>
      <w:rFonts w:ascii="Times New Roman" w:hAnsi="Times New Roman"/>
      <w:kern w:val="2"/>
      <w:sz w:val="24"/>
      <w:szCs w:val="24"/>
    </w:rPr>
  </w:style>
  <w:style w:type="character" w:customStyle="1" w:styleId="38">
    <w:name w:val="标题 1 字符"/>
    <w:link w:val="2"/>
    <w:qFormat/>
    <w:uiPriority w:val="0"/>
    <w:rPr>
      <w:rFonts w:ascii="Times New Roman" w:hAnsi="Times New Roman"/>
      <w:b/>
      <w:bCs/>
      <w:kern w:val="44"/>
      <w:sz w:val="44"/>
      <w:szCs w:val="44"/>
    </w:rPr>
  </w:style>
  <w:style w:type="character" w:customStyle="1" w:styleId="39">
    <w:name w:val="标题 2 字符"/>
    <w:link w:val="3"/>
    <w:qFormat/>
    <w:uiPriority w:val="9"/>
    <w:rPr>
      <w:rFonts w:ascii="Cambria" w:hAnsi="Cambria"/>
      <w:b/>
      <w:bCs/>
      <w:kern w:val="2"/>
      <w:sz w:val="32"/>
      <w:szCs w:val="32"/>
    </w:rPr>
  </w:style>
  <w:style w:type="character" w:customStyle="1" w:styleId="40">
    <w:name w:val="标题 3 字符"/>
    <w:link w:val="4"/>
    <w:qFormat/>
    <w:uiPriority w:val="9"/>
    <w:rPr>
      <w:b/>
      <w:bCs/>
      <w:kern w:val="2"/>
      <w:sz w:val="32"/>
      <w:szCs w:val="32"/>
    </w:rPr>
  </w:style>
  <w:style w:type="paragraph" w:customStyle="1" w:styleId="41">
    <w:name w:val="大标题"/>
    <w:basedOn w:val="2"/>
    <w:qFormat/>
    <w:uiPriority w:val="0"/>
    <w:pPr>
      <w:numPr>
        <w:ilvl w:val="0"/>
        <w:numId w:val="1"/>
      </w:numPr>
      <w:tabs>
        <w:tab w:val="left" w:pos="2836"/>
      </w:tabs>
      <w:spacing w:before="120" w:after="600" w:line="400" w:lineRule="exact"/>
      <w:ind w:left="0" w:leftChars="0" w:firstLineChars="0"/>
      <w:jc w:val="left"/>
    </w:pPr>
    <w:rPr>
      <w:rFonts w:eastAsia="黑体"/>
      <w:b w:val="0"/>
      <w:sz w:val="30"/>
      <w:szCs w:val="30"/>
    </w:rPr>
  </w:style>
  <w:style w:type="paragraph" w:customStyle="1" w:styleId="42">
    <w:name w:val="一级节标题"/>
    <w:basedOn w:val="3"/>
    <w:qFormat/>
    <w:uiPriority w:val="0"/>
    <w:pPr>
      <w:numPr>
        <w:ilvl w:val="1"/>
        <w:numId w:val="1"/>
      </w:numPr>
      <w:spacing w:before="120" w:after="360" w:line="400" w:lineRule="exact"/>
      <w:ind w:leftChars="0"/>
    </w:pPr>
    <w:rPr>
      <w:rFonts w:ascii="Times New Roman" w:hAnsi="Times New Roman" w:eastAsia="黑体"/>
      <w:b w:val="0"/>
      <w:sz w:val="28"/>
      <w:szCs w:val="28"/>
    </w:rPr>
  </w:style>
  <w:style w:type="paragraph" w:customStyle="1" w:styleId="43">
    <w:name w:val="二级节标题"/>
    <w:basedOn w:val="4"/>
    <w:qFormat/>
    <w:uiPriority w:val="0"/>
    <w:pPr>
      <w:numPr>
        <w:ilvl w:val="2"/>
        <w:numId w:val="1"/>
      </w:numPr>
      <w:spacing w:before="120" w:after="240" w:line="400" w:lineRule="exact"/>
      <w:ind w:left="0"/>
    </w:pPr>
    <w:rPr>
      <w:rFonts w:ascii="Times New Roman" w:hAnsi="Times New Roman" w:eastAsia="黑体"/>
      <w:b w:val="0"/>
      <w:sz w:val="24"/>
      <w:szCs w:val="24"/>
    </w:rPr>
  </w:style>
  <w:style w:type="paragraph" w:customStyle="1" w:styleId="44">
    <w:name w:val="！图注"/>
    <w:basedOn w:val="6"/>
    <w:qFormat/>
    <w:uiPriority w:val="0"/>
    <w:pPr>
      <w:numPr>
        <w:ilvl w:val="7"/>
        <w:numId w:val="1"/>
      </w:numPr>
      <w:spacing w:before="120" w:after="120" w:line="400" w:lineRule="exact"/>
      <w:jc w:val="center"/>
    </w:pPr>
    <w:rPr>
      <w:rFonts w:ascii="Times New Roman" w:hAnsi="Times New Roman" w:eastAsia="宋体" w:cs="Arial"/>
      <w:sz w:val="24"/>
      <w:szCs w:val="21"/>
    </w:rPr>
  </w:style>
  <w:style w:type="paragraph" w:customStyle="1" w:styleId="45">
    <w:name w:val="样式444"/>
    <w:basedOn w:val="1"/>
    <w:qFormat/>
    <w:uiPriority w:val="0"/>
    <w:pPr>
      <w:spacing w:before="600" w:after="600" w:line="400" w:lineRule="exact"/>
      <w:jc w:val="center"/>
      <w:outlineLvl w:val="0"/>
    </w:pPr>
    <w:rPr>
      <w:rFonts w:ascii="Times New Roman" w:hAnsi="Times New Roman" w:eastAsia="黑体"/>
      <w:sz w:val="30"/>
      <w:szCs w:val="24"/>
    </w:rPr>
  </w:style>
  <w:style w:type="paragraph" w:customStyle="1" w:styleId="46">
    <w:name w:val="样式1111"/>
    <w:basedOn w:val="2"/>
    <w:link w:val="48"/>
    <w:qFormat/>
    <w:uiPriority w:val="0"/>
    <w:pPr>
      <w:spacing w:before="120" w:after="600" w:line="400" w:lineRule="exact"/>
      <w:jc w:val="center"/>
    </w:pPr>
    <w:rPr>
      <w:rFonts w:ascii="黑体" w:hAnsi="黑体" w:eastAsia="黑体"/>
      <w:b w:val="0"/>
      <w:bCs w:val="0"/>
      <w:sz w:val="30"/>
      <w:szCs w:val="30"/>
    </w:rPr>
  </w:style>
  <w:style w:type="paragraph" w:customStyle="1" w:styleId="47">
    <w:name w:val="样式222"/>
    <w:basedOn w:val="1"/>
    <w:link w:val="50"/>
    <w:qFormat/>
    <w:uiPriority w:val="0"/>
    <w:pPr>
      <w:spacing w:before="360" w:after="360" w:line="400" w:lineRule="exact"/>
    </w:pPr>
    <w:rPr>
      <w:rFonts w:ascii="黑体" w:hAnsi="黑体" w:eastAsia="黑体"/>
      <w:color w:val="000000"/>
      <w:sz w:val="28"/>
      <w:szCs w:val="28"/>
    </w:rPr>
  </w:style>
  <w:style w:type="character" w:customStyle="1" w:styleId="48">
    <w:name w:val="样式1111 Char"/>
    <w:link w:val="46"/>
    <w:qFormat/>
    <w:uiPriority w:val="0"/>
    <w:rPr>
      <w:rFonts w:ascii="黑体" w:hAnsi="黑体" w:eastAsia="黑体"/>
      <w:kern w:val="44"/>
      <w:sz w:val="30"/>
      <w:szCs w:val="30"/>
    </w:rPr>
  </w:style>
  <w:style w:type="paragraph" w:customStyle="1" w:styleId="49">
    <w:name w:val="样式333"/>
    <w:basedOn w:val="1"/>
    <w:link w:val="51"/>
    <w:qFormat/>
    <w:uiPriority w:val="0"/>
    <w:pPr>
      <w:spacing w:before="240" w:after="240" w:line="400" w:lineRule="exact"/>
    </w:pPr>
    <w:rPr>
      <w:rFonts w:ascii="黑体" w:hAnsi="黑体" w:eastAsia="黑体"/>
      <w:color w:val="000000"/>
      <w:kern w:val="0"/>
      <w:sz w:val="24"/>
    </w:rPr>
  </w:style>
  <w:style w:type="character" w:customStyle="1" w:styleId="50">
    <w:name w:val="样式222 Char"/>
    <w:link w:val="47"/>
    <w:qFormat/>
    <w:uiPriority w:val="0"/>
    <w:rPr>
      <w:rFonts w:ascii="黑体" w:hAnsi="黑体" w:eastAsia="黑体"/>
      <w:color w:val="000000"/>
      <w:kern w:val="2"/>
      <w:sz w:val="28"/>
      <w:szCs w:val="28"/>
    </w:rPr>
  </w:style>
  <w:style w:type="character" w:customStyle="1" w:styleId="51">
    <w:name w:val="样式333 Char"/>
    <w:link w:val="49"/>
    <w:qFormat/>
    <w:uiPriority w:val="0"/>
    <w:rPr>
      <w:rFonts w:ascii="黑体" w:hAnsi="黑体" w:eastAsia="黑体" w:cs="宋体"/>
      <w:color w:val="000000"/>
      <w:sz w:val="24"/>
      <w:szCs w:val="22"/>
    </w:rPr>
  </w:style>
  <w:style w:type="paragraph" w:customStyle="1" w:styleId="52">
    <w:name w:val="TOC Heading"/>
    <w:basedOn w:val="2"/>
    <w:next w:val="1"/>
    <w:qFormat/>
    <w:uiPriority w:val="39"/>
    <w:pPr>
      <w:widowControl/>
      <w:spacing w:before="480" w:after="0" w:line="276" w:lineRule="auto"/>
      <w:jc w:val="left"/>
      <w:outlineLvl w:val="9"/>
    </w:pPr>
    <w:rPr>
      <w:rFonts w:ascii="Cambria" w:hAnsi="Cambria"/>
      <w:color w:val="365F91"/>
      <w:kern w:val="0"/>
      <w:sz w:val="28"/>
      <w:szCs w:val="28"/>
    </w:rPr>
  </w:style>
  <w:style w:type="character" w:customStyle="1" w:styleId="53">
    <w:name w:val="HTML 预设格式 字符"/>
    <w:link w:val="20"/>
    <w:semiHidden/>
    <w:qFormat/>
    <w:uiPriority w:val="99"/>
    <w:rPr>
      <w:rFonts w:ascii="宋体" w:hAnsi="宋体" w:cs="宋体"/>
      <w:sz w:val="24"/>
      <w:szCs w:val="24"/>
    </w:rPr>
  </w:style>
  <w:style w:type="paragraph" w:styleId="54">
    <w:name w:val="List Paragraph"/>
    <w:basedOn w:val="1"/>
    <w:qFormat/>
    <w:uiPriority w:val="34"/>
    <w:pPr>
      <w:ind w:firstLine="420" w:firstLineChars="200"/>
    </w:pPr>
  </w:style>
  <w:style w:type="table" w:customStyle="1" w:styleId="55">
    <w:name w:val="网格型1"/>
    <w:basedOn w:val="23"/>
    <w:qFormat/>
    <w:uiPriority w:val="59"/>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56">
    <w:name w:val="批注文字 字符"/>
    <w:link w:val="7"/>
    <w:semiHidden/>
    <w:qFormat/>
    <w:uiPriority w:val="0"/>
    <w:rPr>
      <w:kern w:val="2"/>
      <w:sz w:val="21"/>
      <w:szCs w:val="22"/>
    </w:rPr>
  </w:style>
  <w:style w:type="character" w:customStyle="1" w:styleId="57">
    <w:name w:val="批注主题 字符"/>
    <w:link w:val="22"/>
    <w:semiHidden/>
    <w:qFormat/>
    <w:uiPriority w:val="0"/>
    <w:rPr>
      <w:b/>
      <w:bCs/>
      <w:kern w:val="2"/>
      <w:sz w:val="21"/>
      <w:szCs w:val="22"/>
    </w:rPr>
  </w:style>
  <w:style w:type="character" w:customStyle="1" w:styleId="58">
    <w:name w:val="批注框文本 字符"/>
    <w:link w:val="12"/>
    <w:semiHidden/>
    <w:qFormat/>
    <w:uiPriority w:val="0"/>
    <w:rPr>
      <w:kern w:val="2"/>
      <w:sz w:val="18"/>
      <w:szCs w:val="18"/>
    </w:rPr>
  </w:style>
  <w:style w:type="paragraph" w:customStyle="1" w:styleId="59">
    <w:name w:val="Body-IDC"/>
    <w:basedOn w:val="1"/>
    <w:qFormat/>
    <w:uiPriority w:val="0"/>
    <w:pPr>
      <w:widowControl/>
      <w:spacing w:before="110" w:after="110" w:line="260" w:lineRule="exact"/>
      <w:ind w:left="360" w:right="2160"/>
    </w:pPr>
    <w:rPr>
      <w:rFonts w:ascii="Arial" w:hAnsi="Arial" w:eastAsia="Times New Roman"/>
      <w:kern w:val="0"/>
      <w:sz w:val="18"/>
      <w:szCs w:val="20"/>
      <w:lang w:eastAsia="en-US"/>
    </w:rPr>
  </w:style>
  <w:style w:type="paragraph" w:customStyle="1" w:styleId="60">
    <w:name w:val="第三章表"/>
    <w:basedOn w:val="6"/>
    <w:next w:val="1"/>
    <w:qFormat/>
    <w:uiPriority w:val="0"/>
    <w:pPr>
      <w:numPr>
        <w:ilvl w:val="8"/>
        <w:numId w:val="1"/>
      </w:numPr>
      <w:spacing w:before="120" w:after="120" w:line="400" w:lineRule="exact"/>
      <w:ind w:left="0" w:firstLine="0"/>
      <w:jc w:val="center"/>
    </w:pPr>
    <w:rPr>
      <w:rFonts w:ascii="Times New Roman" w:hAnsi="Times New Roman" w:eastAsia="宋体" w:cs="Arial"/>
      <w:sz w:val="24"/>
      <w:szCs w:val="21"/>
    </w:rPr>
  </w:style>
  <w:style w:type="character" w:customStyle="1" w:styleId="61">
    <w:name w:val="正文文本缩进 字符"/>
    <w:basedOn w:val="25"/>
    <w:link w:val="8"/>
    <w:qFormat/>
    <w:uiPriority w:val="0"/>
    <w:rPr>
      <w:rFonts w:ascii="宋体" w:hAnsi="宋体"/>
      <w:color w:val="008080"/>
      <w:spacing w:val="10"/>
      <w:kern w:val="2"/>
      <w:sz w:val="24"/>
      <w:szCs w:val="24"/>
    </w:rPr>
  </w:style>
  <w:style w:type="paragraph" w:customStyle="1" w:styleId="62">
    <w:name w:val="第五章图"/>
    <w:basedOn w:val="6"/>
    <w:next w:val="1"/>
    <w:uiPriority w:val="0"/>
    <w:pPr>
      <w:numPr>
        <w:ilvl w:val="0"/>
        <w:numId w:val="2"/>
      </w:numPr>
      <w:spacing w:before="120" w:after="120" w:line="400" w:lineRule="exact"/>
      <w:jc w:val="center"/>
    </w:pPr>
    <w:rPr>
      <w:rFonts w:ascii="Times New Roman" w:hAnsi="Times New Roman" w:eastAsia="宋体" w:cs="Arial"/>
      <w:sz w:val="21"/>
      <w:szCs w:val="21"/>
    </w:rPr>
  </w:style>
  <w:style w:type="paragraph" w:customStyle="1" w:styleId="63">
    <w:name w:val="图片表格"/>
    <w:basedOn w:val="1"/>
    <w:qFormat/>
    <w:uiPriority w:val="0"/>
    <w:pPr>
      <w:spacing w:line="360" w:lineRule="auto"/>
      <w:ind w:firstLine="420"/>
      <w:jc w:val="center"/>
    </w:pPr>
  </w:style>
  <w:style w:type="character" w:customStyle="1" w:styleId="64">
    <w:name w:val="fontstyle01"/>
    <w:basedOn w:val="25"/>
    <w:qFormat/>
    <w:uiPriority w:val="0"/>
    <w:rPr>
      <w:rFonts w:ascii="Calibri" w:hAnsi="Calibri" w:cs="Calibri"/>
      <w:b/>
      <w:bCs/>
      <w:color w:val="000000"/>
      <w:sz w:val="20"/>
      <w:szCs w:val="20"/>
    </w:rPr>
  </w:style>
  <w:style w:type="character" w:customStyle="1" w:styleId="65">
    <w:name w:val="fontstyle21"/>
    <w:basedOn w:val="25"/>
    <w:qFormat/>
    <w:uiPriority w:val="0"/>
    <w:rPr>
      <w:rFonts w:hint="eastAsia" w:ascii="宋体" w:hAnsi="宋体" w:eastAsia="宋体" w:cs="宋体"/>
      <w:color w:val="000000"/>
      <w:sz w:val="20"/>
      <w:szCs w:val="20"/>
    </w:rPr>
  </w:style>
  <w:style w:type="paragraph" w:customStyle="1" w:styleId="66">
    <w:name w:val="表格"/>
    <w:basedOn w:val="63"/>
    <w:qFormat/>
    <w:uiPriority w:val="0"/>
    <w:pPr>
      <w:ind w:firstLine="0" w:firstLineChars="0"/>
      <w:jc w:val="center"/>
    </w:p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5" Type="http://schemas.openxmlformats.org/officeDocument/2006/relationships/fontTable" Target="fontTable.xml"/><Relationship Id="rId74" Type="http://schemas.openxmlformats.org/officeDocument/2006/relationships/customXml" Target="../customXml/item2.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43.png"/><Relationship Id="rId70" Type="http://schemas.openxmlformats.org/officeDocument/2006/relationships/image" Target="media/image42.png"/><Relationship Id="rId7" Type="http://schemas.openxmlformats.org/officeDocument/2006/relationships/footer" Target="footer1.xml"/><Relationship Id="rId69" Type="http://schemas.openxmlformats.org/officeDocument/2006/relationships/image" Target="media/image41.png"/><Relationship Id="rId68" Type="http://schemas.openxmlformats.org/officeDocument/2006/relationships/image" Target="media/image40.png"/><Relationship Id="rId67" Type="http://schemas.openxmlformats.org/officeDocument/2006/relationships/image" Target="media/image39.png"/><Relationship Id="rId66" Type="http://schemas.openxmlformats.org/officeDocument/2006/relationships/image" Target="media/image38.png"/><Relationship Id="rId65" Type="http://schemas.openxmlformats.org/officeDocument/2006/relationships/image" Target="media/image37.png"/><Relationship Id="rId64" Type="http://schemas.openxmlformats.org/officeDocument/2006/relationships/image" Target="media/image36.png"/><Relationship Id="rId63" Type="http://schemas.openxmlformats.org/officeDocument/2006/relationships/image" Target="media/image35.png"/><Relationship Id="rId62" Type="http://schemas.openxmlformats.org/officeDocument/2006/relationships/image" Target="media/image34.png"/><Relationship Id="rId61" Type="http://schemas.openxmlformats.org/officeDocument/2006/relationships/image" Target="media/image33.png"/><Relationship Id="rId60" Type="http://schemas.openxmlformats.org/officeDocument/2006/relationships/image" Target="media/image32.png"/><Relationship Id="rId6" Type="http://schemas.openxmlformats.org/officeDocument/2006/relationships/header" Target="header2.xml"/><Relationship Id="rId59" Type="http://schemas.openxmlformats.org/officeDocument/2006/relationships/image" Target="media/image31.png"/><Relationship Id="rId58" Type="http://schemas.openxmlformats.org/officeDocument/2006/relationships/image" Target="media/image30.png"/><Relationship Id="rId57" Type="http://schemas.openxmlformats.org/officeDocument/2006/relationships/image" Target="media/image29.png"/><Relationship Id="rId56" Type="http://schemas.openxmlformats.org/officeDocument/2006/relationships/image" Target="media/image28.png"/><Relationship Id="rId55" Type="http://schemas.openxmlformats.org/officeDocument/2006/relationships/image" Target="media/image27.png"/><Relationship Id="rId54" Type="http://schemas.openxmlformats.org/officeDocument/2006/relationships/image" Target="media/image26.png"/><Relationship Id="rId53" Type="http://schemas.openxmlformats.org/officeDocument/2006/relationships/image" Target="media/image25.png"/><Relationship Id="rId52" Type="http://schemas.openxmlformats.org/officeDocument/2006/relationships/image" Target="media/image24.png"/><Relationship Id="rId51" Type="http://schemas.openxmlformats.org/officeDocument/2006/relationships/image" Target="media/image23.png"/><Relationship Id="rId50" Type="http://schemas.openxmlformats.org/officeDocument/2006/relationships/image" Target="media/image22.png"/><Relationship Id="rId5" Type="http://schemas.openxmlformats.org/officeDocument/2006/relationships/header" Target="header1.xml"/><Relationship Id="rId49" Type="http://schemas.openxmlformats.org/officeDocument/2006/relationships/image" Target="media/image21.png"/><Relationship Id="rId48" Type="http://schemas.openxmlformats.org/officeDocument/2006/relationships/image" Target="media/image20.png"/><Relationship Id="rId47" Type="http://schemas.openxmlformats.org/officeDocument/2006/relationships/image" Target="media/image19.png"/><Relationship Id="rId46" Type="http://schemas.openxmlformats.org/officeDocument/2006/relationships/image" Target="media/image18.png"/><Relationship Id="rId45" Type="http://schemas.openxmlformats.org/officeDocument/2006/relationships/image" Target="media/image17.png"/><Relationship Id="rId44" Type="http://schemas.openxmlformats.org/officeDocument/2006/relationships/image" Target="media/image16.png"/><Relationship Id="rId43" Type="http://schemas.openxmlformats.org/officeDocument/2006/relationships/image" Target="media/image15.png"/><Relationship Id="rId42" Type="http://schemas.openxmlformats.org/officeDocument/2006/relationships/image" Target="media/image14.png"/><Relationship Id="rId41" Type="http://schemas.openxmlformats.org/officeDocument/2006/relationships/image" Target="media/image13.png"/><Relationship Id="rId40" Type="http://schemas.openxmlformats.org/officeDocument/2006/relationships/image" Target="media/image12.png"/><Relationship Id="rId4" Type="http://schemas.openxmlformats.org/officeDocument/2006/relationships/endnotes" Target="endnotes.xml"/><Relationship Id="rId39" Type="http://schemas.openxmlformats.org/officeDocument/2006/relationships/image" Target="media/image11.png"/><Relationship Id="rId38" Type="http://schemas.openxmlformats.org/officeDocument/2006/relationships/image" Target="media/image10.png"/><Relationship Id="rId37" Type="http://schemas.openxmlformats.org/officeDocument/2006/relationships/image" Target="media/image9.png"/><Relationship Id="rId36" Type="http://schemas.openxmlformats.org/officeDocument/2006/relationships/image" Target="media/image8.png"/><Relationship Id="rId35" Type="http://schemas.openxmlformats.org/officeDocument/2006/relationships/image" Target="media/image7.png"/><Relationship Id="rId34" Type="http://schemas.openxmlformats.org/officeDocument/2006/relationships/image" Target="media/image6.png"/><Relationship Id="rId33" Type="http://schemas.openxmlformats.org/officeDocument/2006/relationships/image" Target="media/image5.png"/><Relationship Id="rId32" Type="http://schemas.openxmlformats.org/officeDocument/2006/relationships/image" Target="media/image4.png"/><Relationship Id="rId31" Type="http://schemas.openxmlformats.org/officeDocument/2006/relationships/image" Target="media/image3.png"/><Relationship Id="rId30" Type="http://schemas.openxmlformats.org/officeDocument/2006/relationships/image" Target="media/image2.png"/><Relationship Id="rId3" Type="http://schemas.openxmlformats.org/officeDocument/2006/relationships/footnotes" Target="footnotes.xml"/><Relationship Id="rId29" Type="http://schemas.openxmlformats.org/officeDocument/2006/relationships/image" Target="media/image1.png"/><Relationship Id="rId28" Type="http://schemas.openxmlformats.org/officeDocument/2006/relationships/theme" Target="theme/theme1.xml"/><Relationship Id="rId27" Type="http://schemas.openxmlformats.org/officeDocument/2006/relationships/header" Target="header15.xml"/><Relationship Id="rId26" Type="http://schemas.openxmlformats.org/officeDocument/2006/relationships/header" Target="header14.xml"/><Relationship Id="rId25" Type="http://schemas.openxmlformats.org/officeDocument/2006/relationships/header" Target="header13.xml"/><Relationship Id="rId24" Type="http://schemas.openxmlformats.org/officeDocument/2006/relationships/header" Target="header12.xml"/><Relationship Id="rId23" Type="http://schemas.openxmlformats.org/officeDocument/2006/relationships/footer" Target="footer8.xml"/><Relationship Id="rId22" Type="http://schemas.openxmlformats.org/officeDocument/2006/relationships/header" Target="header11.xml"/><Relationship Id="rId21" Type="http://schemas.openxmlformats.org/officeDocument/2006/relationships/header" Target="header10.xml"/><Relationship Id="rId20" Type="http://schemas.openxmlformats.org/officeDocument/2006/relationships/footer" Target="footer7.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footer" Target="footer6.xml"/><Relationship Id="rId16" Type="http://schemas.openxmlformats.org/officeDocument/2006/relationships/header" Target="header7.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extobjs>
    <extobj name="ECB019B1-382A-4266-B25C-5B523AA43C14-1">
      <extobjdata type="ECB019B1-382A-4266-B25C-5B523AA43C14" data="ewoJIkZpbGVJZCIgOiAiMTY2NzcyMDYwNzI3IiwKCSJHcm91cElkIiA6ICIyNjEyNTc4MzMiLAoJIkltYWdlIiA6ICJpVkJPUncwS0dnb0FBQUFOU1VoRVVnQUFBZVlBQUFIM0NBWUFBQUJ1R2Z6eEFBQUFDWEJJV1hNQUFBc1RBQUFMRXdFQW1wd1lBQUFnQUVsRVFWUjRuT3pkZVZ4VTVmNEg4TTh6dzJwdWFhYmc3clZjVUdDR3l2U1dXOHZONnFxUlcrYSttMXA2L2FrdEtxQ1pwYW5YSmMxZHl5V3QzTXEwdW5XMU1sTmpCbEJTWERHUjFVUjJtZVU4dno5dzVvS0FnQUpuaHZtOFg2OWV6Wnc1Wjg2SEVmM085em5QT1FjZ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"/>
    </extobj>
    <extobj name="ECB019B1-382A-4266-B25C-5B523AA43C14-2">
      <extobjdata type="ECB019B1-382A-4266-B25C-5B523AA43C14" data="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"/>
    </extobj>
  </extobj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F12045D-E8C9-4362-9171-7C9B11702142}">
  <ds:schemaRefs/>
</ds:datastoreItem>
</file>

<file path=docProps/app.xml><?xml version="1.0" encoding="utf-8"?>
<Properties xmlns="http://schemas.openxmlformats.org/officeDocument/2006/extended-properties" xmlns:vt="http://schemas.openxmlformats.org/officeDocument/2006/docPropsVTypes">
  <Template>Normal</Template>
  <Company>qao</Company>
  <Pages>13</Pages>
  <Words>393</Words>
  <Characters>2243</Characters>
  <Lines>18</Lines>
  <Paragraphs>5</Paragraphs>
  <TotalTime>18</TotalTime>
  <ScaleCrop>false</ScaleCrop>
  <LinksUpToDate>false</LinksUpToDate>
  <CharactersWithSpaces>2631</CharactersWithSpaces>
  <Application>WPS Office_11.1.0.11372_F1E327BC-269C-435d-A152-05C5408002CA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2013-05-16T13:26:00Z</dcterms:created>
  <dc:creator>qaoy</dc:creator>
  <cp:lastModifiedBy>灵仔圣影</cp:lastModifiedBy>
  <dcterms:modified xsi:type="dcterms:W3CDTF">2022-04-22T15:37:49Z</dcterms:modified>
  <cp:revision>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2052-11.1.0.11372</vt:lpwstr>
  </property>
  <property fmtid="{D5CDD505-2E9C-101B-9397-08002B2CF9AE}" pid="3" name="ICV">
    <vt:lpwstr>DBDF372EC7B5466BB445A5110C911461</vt:lpwstr>
  </property>
</Properties>
</file>