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2F82F">
      <w:pPr>
        <w:spacing w:before="200" w:after="200" w:line="360" w:lineRule="auto"/>
        <w:ind w:firstLine="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防冲队跟班队长岗位描述</w:t>
      </w:r>
    </w:p>
    <w:p w14:paraId="4C4503B0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一、角色定位</w:t>
      </w:r>
    </w:p>
    <w:p w14:paraId="684E6942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（一）跟班队长（第一责任人）</w:t>
      </w:r>
    </w:p>
    <w:p w14:paraId="2DC74A3C">
      <w:pPr>
        <w:spacing w:before="60" w:after="60" w:line="360" w:lineRule="auto"/>
        <w:ind w:firstLine="2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跟班队长作为井下现场安全管理的第一责任人，将安全工作指令精准传达，把隐患排查落实到每一个操作细节，确保班组作业全过程安全可控。</w:t>
      </w:r>
    </w:p>
    <w:p w14:paraId="18B81BE6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检查执行"三大"规程，把好防冲技术关</w:t>
      </w:r>
    </w:p>
    <w:p w14:paraId="2F0467C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做好防冲设备管理与维修，建立健全设备管理制度</w:t>
      </w:r>
    </w:p>
    <w:p w14:paraId="35B60C5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不断提升队伍整体素质</w:t>
      </w:r>
    </w:p>
    <w:p w14:paraId="226FBE6C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二、班前准备与危险源辨识</w:t>
      </w:r>
    </w:p>
    <w:p w14:paraId="62299D48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（一）个人状态与资质确认</w:t>
      </w:r>
    </w:p>
    <w:p w14:paraId="0B17E55B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1. 精神状态确认：确认无疲劳、无饮酒、无情绪异常，保证充足休息，以最佳身心状态入井</w:t>
      </w:r>
    </w:p>
    <w:p w14:paraId="05D2F764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2. 持证上岗核查：逐一核验特种作业操作证有效期，确保人证合一、资质合规</w:t>
      </w:r>
    </w:p>
    <w:p w14:paraId="795AF5A1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3. 劳动防护装备检查：检查自救器、矿灯、安全帽、防砸靴、防护手套等佩戴齐全、性能完好</w:t>
      </w:r>
    </w:p>
    <w:p w14:paraId="13B65676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4. 安全装备互检：班组成员相互检查安全装备佩戴情况，实行"双确认"，杜绝遗漏</w:t>
      </w:r>
    </w:p>
    <w:p w14:paraId="7F85D545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（二）班前会与任务交底落实</w:t>
      </w:r>
    </w:p>
    <w:p w14:paraId="7F44E182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1. 严格考勤点名：确认当班全员到齐，记录出勤情况，确保无缺员、无顶替</w:t>
      </w:r>
    </w:p>
    <w:p w14:paraId="27FAD46D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2. 任务与地点明确：手指施工图板，明确当班施工任务、作业地点、工程量及时间节点</w:t>
      </w:r>
    </w:p>
    <w:p w14:paraId="3B41A931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3. 规程措施学习：组织学习《作业规程》及专项施工措施，逐项交底重点危险源与管控方案</w:t>
      </w:r>
    </w:p>
    <w:p w14:paraId="590B9217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4. 安全宣誓：集体安全宣誓，强化安全意识，明确"安全第一、预防为主"原则</w:t>
      </w:r>
    </w:p>
    <w:p w14:paraId="7D5E0876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（三）施工工具全面核验</w:t>
      </w:r>
    </w:p>
    <w:p w14:paraId="574ABCD8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手指工具箱，确认钻机、钻杆、压力表、测量尺等核心工具齐全</w:t>
      </w:r>
    </w:p>
    <w:p w14:paraId="6D495AC6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逐一检查工具外观无破损、无裂纹、无变形</w:t>
      </w:r>
    </w:p>
    <w:p w14:paraId="31E7D1EB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试运转钻机，确认运转平稳、无异响、无卡滞</w:t>
      </w:r>
    </w:p>
    <w:p w14:paraId="391D45E8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确认备品备件充足，满足当班作业需要</w:t>
      </w:r>
    </w:p>
    <w:p w14:paraId="15BB6CD5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（四）监测仪器状态确认</w:t>
      </w:r>
    </w:p>
    <w:p w14:paraId="68D24726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手指检测仪，确认应力监测仪、微震监测仪电量充足</w:t>
      </w:r>
    </w:p>
    <w:p w14:paraId="7C06133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核验数值显示准确、零点校准到位、运行工况正常</w:t>
      </w:r>
    </w:p>
    <w:p w14:paraId="51E6A746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检查便携式瓦斯检测仪灵敏度，确认报警阈值设置正确</w:t>
      </w:r>
    </w:p>
    <w:p w14:paraId="2C61A920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确认监测数据实时回传功能正常，无数据断点</w:t>
      </w:r>
    </w:p>
    <w:p w14:paraId="785CCCAF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（五）通讯与应急设备校验</w:t>
      </w:r>
    </w:p>
    <w:p w14:paraId="6425AAA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手指对讲机，确认信号强度良好、频道设置正确</w:t>
      </w:r>
    </w:p>
    <w:p w14:paraId="05C06042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逐一通话测试，确保语音清晰无干扰、覆盖全作业区域</w:t>
      </w:r>
    </w:p>
    <w:p w14:paraId="5DF5BFFD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检查应急广播、警报装置功能完好，确认应急物资就位</w:t>
      </w:r>
    </w:p>
    <w:p w14:paraId="41868EE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核验人员定位卡电量与信号，确保人员轨迹可追踪</w:t>
      </w:r>
    </w:p>
    <w:p w14:paraId="0A2BA282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三、现场安全确认 ——"先确认、后作业"</w:t>
      </w:r>
    </w:p>
    <w:p w14:paraId="3C06F3E9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（一）五大关键环节</w:t>
      </w:r>
    </w:p>
    <w:p w14:paraId="7B828544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1. 敲帮问顶无危岩：手持长柄工具检查作业区域顶帮，确认无松动岩石、活矸悬矸，彻底排除冒顶风险。敲击声音清脆为安全，空响闷声应立即标记处理</w:t>
      </w:r>
    </w:p>
    <w:p w14:paraId="4074DB69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2. 支护完好无失效：仔细检查巷道顶板及两帮锚杆、锚索、钢带等支护结构，确保无变形、无断裂、无托盘松动，支护强度符合设计要求</w:t>
      </w:r>
    </w:p>
    <w:p w14:paraId="631731C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3. 通风系统正常运行：确认局部通风机运转正常、无异常振动；风筒吊挂平直、接口严密无漏风；作业地点风量充足</w:t>
      </w:r>
    </w:p>
    <w:p w14:paraId="47C9E374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4. 瓦斯浓度达标：使用便携式瓦检仪多点检测，确认瓦斯浓度低于报警值（＜0.8%），无局部超限积聚</w:t>
      </w:r>
    </w:p>
    <w:p w14:paraId="462E0D9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5. 退路畅通无阻：确认安全出口标识清晰、撤退路线平整无杂物堆积、应急照明完好</w:t>
      </w:r>
    </w:p>
    <w:p w14:paraId="3FFC8D6A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（二）监测系统状态确认</w:t>
      </w:r>
    </w:p>
    <w:p w14:paraId="780DC61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应力在线监测：数据实时回传正常，系统无红色预警，各项指标处于安全阈值内</w:t>
      </w:r>
    </w:p>
    <w:p w14:paraId="5F1FB404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微震与钻屑确认：微震监测无异常能量事件；上一班钻屑量未超标，煤体状态稳定</w:t>
      </w:r>
    </w:p>
    <w:p w14:paraId="7F974F9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顶板离层仪监测：读数稳定无异常波动，顶板岩层结构完整，未出现离层、垮落风险</w:t>
      </w:r>
    </w:p>
    <w:p w14:paraId="123E0BAE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（三）防冲设备设施排查（副队长技术把关）</w:t>
      </w:r>
    </w:p>
    <w:p w14:paraId="391EA4DD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防冲钻机本体：安装稳固无位移，连接螺栓紧固、销轴可靠，运转工况良好</w:t>
      </w:r>
    </w:p>
    <w:p w14:paraId="48C2700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液压系统与管路：压力值符合额定参数，管路接头无渗油漏油，走向规范无挤压</w:t>
      </w:r>
    </w:p>
    <w:p w14:paraId="5A99A1C1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电气设备与线缆：开关控制箱完好无失爆，电缆吊挂整齐无老化，接地保护有效</w:t>
      </w:r>
    </w:p>
    <w:p w14:paraId="2D63348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安全防护设施：防护罩、护栏、紧急停机按钮等完好有效，警示标识清晰完整</w:t>
      </w:r>
    </w:p>
    <w:p w14:paraId="3AC821DF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四、施工过程监督</w:t>
      </w:r>
    </w:p>
    <w:p w14:paraId="57A91EF3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（一）标准化作业流程</w:t>
      </w:r>
    </w:p>
    <w:p w14:paraId="6461E3E6">
      <w:pPr>
        <w:spacing w:before="60" w:after="60" w:line="360" w:lineRule="auto"/>
        <w:ind w:firstLine="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全员确认岗位安全 → 清空作业区域 → 核对信号指令 → 启动工序</w:t>
      </w:r>
    </w:p>
    <w:p w14:paraId="11E34E5F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（二）工序启动确认</w:t>
      </w:r>
    </w:p>
    <w:p w14:paraId="470A5B0D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全员确认岗位安全，作业区域清空、无关人员撤离至安全位置</w:t>
      </w:r>
    </w:p>
    <w:p w14:paraId="3F002338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操作人员就位，信号核对无误，严格执行"手指口述"启动流程</w:t>
      </w:r>
    </w:p>
    <w:p w14:paraId="1A3EDAB8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副队长确认技术措施到位，确保工序启动零风险</w:t>
      </w:r>
    </w:p>
    <w:p w14:paraId="310AFC51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（三）关键操作监督（卸压钻孔）</w:t>
      </w:r>
    </w:p>
    <w:p w14:paraId="0A2D78E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核对钻孔位置与设计参数一致，钻机角度精准调整到位</w:t>
      </w:r>
    </w:p>
    <w:p w14:paraId="048F78F7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监督钻进速度平稳无卡钻、</w:t>
      </w:r>
      <w:bookmarkStart w:id="0" w:name="_GoBack"/>
      <w:bookmarkEnd w:id="0"/>
      <w:r>
        <w:rPr>
          <w:rFonts w:ascii="仿宋" w:hAnsi="仿宋" w:eastAsia="仿宋" w:cs="仿宋"/>
          <w:b w:val="0"/>
          <w:bCs w:val="0"/>
          <w:sz w:val="32"/>
          <w:szCs w:val="32"/>
        </w:rPr>
        <w:t>吸钻，确认钻屑量正常无动力效应</w:t>
      </w:r>
    </w:p>
    <w:p w14:paraId="04AE5779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副队长全程跟踪技术参数执行，及时纠正操作偏差</w:t>
      </w:r>
    </w:p>
    <w:p w14:paraId="56F2BD94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五、工程质量验收</w:t>
      </w:r>
    </w:p>
    <w:p w14:paraId="043B1EEB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（一）防冲工程质量确认（以防冲卸压钻孔为例）</w:t>
      </w:r>
    </w:p>
    <w:p w14:paraId="5E948A6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1. 核对钻孔数量与排列方式，确认符合设计要求</w:t>
      </w:r>
    </w:p>
    <w:p w14:paraId="1072B313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2. 逐孔测量深度、角度、间距等关键参数，偏差在允许范围内</w:t>
      </w:r>
    </w:p>
    <w:p w14:paraId="153CDF93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3. 检查封孔严密性，确保封孔材料、工艺合规，无渗漏风险</w:t>
      </w:r>
    </w:p>
    <w:p w14:paraId="2AF28871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4. 核验卸压措施效果指标，确认其低于临界值，防冲措施有效</w:t>
      </w:r>
    </w:p>
    <w:p w14:paraId="573AA43A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（二）文明生产标准化确认</w:t>
      </w:r>
    </w:p>
    <w:p w14:paraId="05324858">
      <w:pPr>
        <w:spacing w:before="60" w:after="60" w:line="360" w:lineRule="auto"/>
        <w:ind w:firstLine="2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"工完料尽场地清"：施工垃圾彻底清理，剩余材料分类码放整齐、标识清晰，设备清洁归位至指定区域。</w:t>
      </w:r>
    </w:p>
    <w:p w14:paraId="2895E411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（三）副队长重点职责</w:t>
      </w:r>
    </w:p>
    <w:p w14:paraId="5C920E4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负责本队安全生产标准化和文明生产工作</w:t>
      </w:r>
    </w:p>
    <w:p w14:paraId="580BD228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积极参加上级组织的安全生产标准化检查</w:t>
      </w:r>
    </w:p>
    <w:p w14:paraId="286DD493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针对安全生产方面提出合理化改进建议</w:t>
      </w:r>
    </w:p>
    <w:p w14:paraId="29412CBB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六、人员管理</w:t>
      </w:r>
    </w:p>
    <w:p w14:paraId="5882BE54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（一）人员状态全时监督</w:t>
      </w:r>
    </w:p>
    <w:p w14:paraId="43C66164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1. 动态跟踪每位员工的作业状态，及时发现异常并干预</w:t>
      </w:r>
    </w:p>
    <w:p w14:paraId="3434E06B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2. 重点关注员工精神状态，严禁疲劳作业、带病作业</w:t>
      </w:r>
    </w:p>
    <w:p w14:paraId="19B9A920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3. 现场及时制止违章操作，严格规范作业动作与站位</w:t>
      </w:r>
    </w:p>
    <w:p w14:paraId="5F7741AC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4. 确认全员掌握岗位风险告知内容，警示标识清晰可见</w:t>
      </w:r>
    </w:p>
    <w:p w14:paraId="4290A553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5. 班中定时巡回检查，发现状态异常人员立即安排轮换休息</w:t>
      </w:r>
    </w:p>
    <w:p w14:paraId="667DB33E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（二）互保联保机制落地</w:t>
      </w:r>
    </w:p>
    <w:p w14:paraId="2A7F2D77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构建"一对一、面对面"的安全互助网络</w:t>
      </w:r>
    </w:p>
    <w:p w14:paraId="52953D0B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开工前明确联保对子，落实互保责任，双方签字确认</w:t>
      </w:r>
    </w:p>
    <w:p w14:paraId="07CE7CDC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作业中强化协同监护，确保联保人员在同一视线范围内</w:t>
      </w:r>
    </w:p>
    <w:p w14:paraId="01E4EFAC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实行"同班同组、同上同下"，联保对子不得分离作业</w:t>
      </w:r>
    </w:p>
    <w:p w14:paraId="02F59505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建立联保考核机制，实现"人人为我、我为人人"的安全文化</w:t>
      </w:r>
    </w:p>
    <w:p w14:paraId="5722371A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七、隐患排查与处理</w:t>
      </w:r>
    </w:p>
    <w:p w14:paraId="38E42090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（一）隐患识别与报告：三步闭环响应</w:t>
      </w:r>
    </w:p>
    <w:p w14:paraId="2DF564A0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1. 现场确认风险源，立即设置警戒线封锁危险区域，严禁人员进入</w:t>
      </w:r>
    </w:p>
    <w:p w14:paraId="7A812834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2. 通过对讲机向调度室/队部详细汇报隐患位置、类型、严重程度</w:t>
      </w:r>
    </w:p>
    <w:p w14:paraId="38F42DB3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3. 同步留存影像证据，确保信息传递准确、可追溯</w:t>
      </w:r>
    </w:p>
    <w:p w14:paraId="60785523">
      <w:pPr>
        <w:spacing w:before="60" w:after="6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副队长职责：负责组织解决技术及管理上的关键问题，现场跟班指导</w:t>
      </w:r>
    </w:p>
    <w:p w14:paraId="6F6BE05D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（二）隐患处理与跟踪：全流程闭环</w:t>
      </w:r>
    </w:p>
    <w:p w14:paraId="3A1A336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1. 专人监督整改全过程，确保整改措施科学到位、不打折扣</w:t>
      </w:r>
    </w:p>
    <w:p w14:paraId="1BD6C0E8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2. 整改结束后必须经专业人员复查验收，确认符合安全标准</w:t>
      </w:r>
    </w:p>
    <w:p w14:paraId="219A0014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3. 在《隐患排查记录本》签字销号，实现全生命周期闭环管控</w:t>
      </w:r>
    </w:p>
    <w:p w14:paraId="05C10BBD">
      <w:pPr>
        <w:spacing w:before="60" w:after="60" w:line="360" w:lineRule="auto"/>
        <w:ind w:firstLine="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★ 闭环管理口诀：发现→登记→整改→复查→销号，步步留痕、环环相扣</w:t>
      </w:r>
    </w:p>
    <w:p w14:paraId="4D69E3BB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（三）应急预案与紧急撤离</w:t>
      </w:r>
    </w:p>
    <w:p w14:paraId="315EE0D6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1. 立即停工撤人：发现监测数据超限或冲击预兆时，立即做出紧急手势并大声呼喊，停止所有作业活动，指挥现场人员按避灾路线快速、有序撤离至安全地点</w:t>
      </w:r>
    </w:p>
    <w:p w14:paraId="3C318A8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2. 清点人数确认：全员撤至安全区域后，必须立即清点人数，逐一核对名单，确认无人员被困或遗漏</w:t>
      </w:r>
    </w:p>
    <w:p w14:paraId="59D14FFD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3. 及时汇报请求：立即向矿调度室准确汇报隐患地点、危险类型、人员撤离情况及现场现状，严禁任何人擅自返回危险区域</w:t>
      </w:r>
    </w:p>
    <w:p w14:paraId="68B4A383">
      <w:pPr>
        <w:spacing w:before="60" w:after="6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副队长应急处置职责：防冲作业时必须跟班到现场，检查监督设备情况和规程措施执行情况；对现场的新情况、新问题及时采取处置措施，提出整改意见。经常深入井下，掌握现场具体情况，确保关键时刻决策准确、指挥有力。</w:t>
      </w:r>
    </w:p>
    <w:p w14:paraId="6BBE90A6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八、规范交接班</w:t>
      </w:r>
    </w:p>
    <w:p w14:paraId="13883607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（一）班后总结与准备</w:t>
      </w:r>
    </w:p>
    <w:p w14:paraId="5BBCA02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任务完成度确认：逐一核对当班施工任务完成度，确认无遗漏、无偏差</w:t>
      </w:r>
    </w:p>
    <w:p w14:paraId="0008DC25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工程质量与台账：检查工程质量验收记录、隐患排查台账、监测数据是否完整准确</w:t>
      </w:r>
    </w:p>
    <w:p w14:paraId="059EB440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现场清理："工完场清"——清理作业现场，材料归位，为下一班创造安全整洁环境</w:t>
      </w:r>
    </w:p>
    <w:p w14:paraId="4289070B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问题汇总：梳理当班发现的新问题、新情况，准备在交接时重点交底</w:t>
      </w:r>
    </w:p>
    <w:p w14:paraId="4B4B9D85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（二）现场"手拉手"交接</w:t>
      </w:r>
    </w:p>
    <w:p w14:paraId="1D087A3C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联合巡查关键点位：与接班队长共同巡查顶板、支护、瓦斯等关键点位，逐项确认安全状况</w:t>
      </w:r>
    </w:p>
    <w:p w14:paraId="639A10EB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隐患重点交底：对未处理隐患及临时管控措施进行详细交底，确保接班人员清晰掌握</w:t>
      </w:r>
    </w:p>
    <w:p w14:paraId="31D2AB3D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数据与记录移交：移交当班施工记录、监测数据、隐患排查台账，确保信息完整</w:t>
      </w:r>
    </w:p>
    <w:p w14:paraId="2E1B47D4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双方签字确认：现场核验无误后双方签字确认，责任清晰可溯，保障生产连续性</w:t>
      </w:r>
    </w:p>
    <w:p w14:paraId="736C9C28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九、技术与设备管理（副队长重点）</w:t>
      </w:r>
    </w:p>
    <w:p w14:paraId="17D46283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（一）"三大"规程执行检查</w:t>
      </w:r>
    </w:p>
    <w:p w14:paraId="1EB468C7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负责检查执行《煤矿安全规程》《作业规程》《操作规程》</w:t>
      </w:r>
    </w:p>
    <w:p w14:paraId="27EBA8AD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认真贯彻执行防冲技术方针、政策、规定</w:t>
      </w:r>
    </w:p>
    <w:p w14:paraId="09CEF152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把好防冲技术关，解决具体技术问题</w:t>
      </w:r>
    </w:p>
    <w:p w14:paraId="478B2075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（二）防冲设备管理与维修</w:t>
      </w:r>
    </w:p>
    <w:p w14:paraId="0E987D66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负责做好防冲设备管理和维修工作</w:t>
      </w:r>
    </w:p>
    <w:p w14:paraId="33679EB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建立健全设备管理规章制度</w:t>
      </w:r>
    </w:p>
    <w:p w14:paraId="667241F1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严格执行设备合格施工安全技术措施和作业规程</w:t>
      </w:r>
    </w:p>
    <w:p w14:paraId="21E1ED60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（三）现场技术指导与监督</w:t>
      </w:r>
    </w:p>
    <w:p w14:paraId="27FFE1C0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经常深入井下，掌握现场具体情况</w:t>
      </w:r>
    </w:p>
    <w:p w14:paraId="49831609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组织解决技术及管理上的关键问题</w:t>
      </w:r>
    </w:p>
    <w:p w14:paraId="16D5B56E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防冲作业时必须跟班到现场检查监督</w:t>
      </w:r>
    </w:p>
    <w:p w14:paraId="50BD2CC5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（四）小改小革与技术创新</w:t>
      </w:r>
    </w:p>
    <w:p w14:paraId="6F9C5C58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不断进行小改小革，优化施工工艺</w:t>
      </w:r>
    </w:p>
    <w:p w14:paraId="312738C8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针对安全生产方面提出合理化建议</w:t>
      </w:r>
    </w:p>
    <w:p w14:paraId="52DF9B0C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对现场新情况、新问题采取改进措施</w:t>
      </w:r>
    </w:p>
    <w:p w14:paraId="46E72C30">
      <w:pPr>
        <w:spacing w:before="300" w:after="15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十、团队建设与能力提升（副队长重点）</w:t>
      </w:r>
    </w:p>
    <w:p w14:paraId="47014B83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（一）组织劳动竞赛与技术练兵</w:t>
      </w:r>
    </w:p>
    <w:p w14:paraId="62B88102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负责组织实施正常防冲作业，保证施工进度与质量</w:t>
      </w:r>
    </w:p>
    <w:p w14:paraId="610252F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组织工种劳动竞赛，激发团队工作积极性与创造性</w:t>
      </w:r>
    </w:p>
    <w:p w14:paraId="253101B3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组织技术练兵活动，提升全员实际操作技能水平</w:t>
      </w:r>
    </w:p>
    <w:p w14:paraId="7197F3E9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（二）职工业务培训与学习</w:t>
      </w:r>
    </w:p>
    <w:p w14:paraId="73A26427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不断加强自身业务学习，提升管理能力与技术水平</w:t>
      </w:r>
    </w:p>
    <w:p w14:paraId="6C9D6963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搞好职工业务培训和学习，提升团队整体素质</w:t>
      </w:r>
    </w:p>
    <w:p w14:paraId="4AD8068E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针对性开展防冲技术专项培训，提高全员防灾意识</w:t>
      </w:r>
    </w:p>
    <w:p w14:paraId="044C58AD">
      <w:pPr>
        <w:spacing w:before="200" w:after="100" w:line="360" w:lineRule="auto"/>
        <w:ind w:firstLine="0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（三）会议组织与工作研究</w:t>
      </w:r>
    </w:p>
    <w:p w14:paraId="382717D7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参加队务会议，研究解决本队安全生产与管理问题</w:t>
      </w:r>
    </w:p>
    <w:p w14:paraId="232EE22F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根据防冲工作需要负责召开班组长等参加的会议，分析研究防冲任务完成情况</w:t>
      </w:r>
    </w:p>
    <w:p w14:paraId="19E8308A">
      <w:pPr>
        <w:spacing w:before="40" w:after="40" w:line="360" w:lineRule="auto"/>
        <w:ind w:firstLine="0"/>
        <w:jc w:val="left"/>
      </w:pPr>
      <w:r>
        <w:rPr>
          <w:rFonts w:ascii="仿宋" w:hAnsi="仿宋" w:eastAsia="仿宋" w:cs="仿宋"/>
          <w:b w:val="0"/>
          <w:bCs w:val="0"/>
          <w:sz w:val="32"/>
          <w:szCs w:val="32"/>
        </w:rPr>
        <w:t>● 总结经验教训，及时向队长报告工作，主动提出改进工作的建议</w:t>
      </w:r>
    </w:p>
    <w:sectPr>
      <w:pgSz w:w="11906" w:h="16838"/>
      <w:pgMar w:top="800" w:right="1000" w:bottom="8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92060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3654</Words>
  <Characters>3688</Characters>
  <TotalTime>0</TotalTime>
  <ScaleCrop>false</ScaleCrop>
  <LinksUpToDate>false</LinksUpToDate>
  <CharactersWithSpaces>3818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2026-06-27T07:10:00Z</dcterms:created>
  <dc:creator>Un-named</dc:creator>
  <cp:lastModifiedBy>lzj</cp:lastModifiedBy>
  <dcterms:modified xsi:type="dcterms:W3CDTF">2026-06-27T07:12:00Z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eyJoZGlkIjoiNzZhMzI3MGFiZDY1MjBmYjI2ODlmNTFlZTY4MGE5NDEiLCJ1c2VySWQiOiIxNzM3MjYzOTEzIn0=</vt:lpwstr>
  </property>
  <property fmtid="{D5CDD505-2E9C-101B-9397-08002B2CF9AE}" pid="3" name="KSOProductBuildVer">
    <vt:lpwstr>2052-12.1.0.26895</vt:lpwstr>
  </property>
  <property fmtid="{D5CDD505-2E9C-101B-9397-08002B2CF9AE}" pid="4" name="ICV">
    <vt:lpwstr>81D1594285704D1B8FEB918BAF5E9668_12</vt:lpwstr>
  </property>
</Properties>
</file>