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监控工具：Prometheus+Grafana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监控地址：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Prometheus:http://10.164.200.168:9090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Grafana:http://10.164.200.95:3000（admin/admin）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监控使用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3.1登录grafana监控界面，进入首页，选择需要监控的模块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90068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3.2选择监控系统、监控时间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807335"/>
            <wp:effectExtent l="0" t="0" r="11430" b="1206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3.3配置需要监控</w:t>
      </w:r>
      <w:bookmarkStart w:id="0" w:name="_GoBack"/>
      <w:r>
        <w:rPr>
          <w:rFonts w:hint="eastAsia"/>
          <w:lang w:val="en-US" w:eastAsia="zh-CN"/>
        </w:rPr>
        <w:t>的</w:t>
      </w:r>
      <w:bookmarkEnd w:id="0"/>
      <w:r>
        <w:rPr>
          <w:rFonts w:hint="eastAsia"/>
          <w:lang w:val="en-US" w:eastAsia="zh-CN"/>
        </w:rPr>
        <w:t>系统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以node_exporter监控系统cpu、内存为例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·下载node_exporter到需要监控系统解压安装（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安装被监控的服务器上</w:t>
      </w:r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·tar -zxvf node_exporter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·启动 ./node_exporter &amp;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·进入prometheus系统服务器10.164.200.168，修改prometheus.yml文件添加刚刚修改的node_eporter安装地址和端口默认9100，如果是集群用应为逗号‘,’隔开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·启动/重新启动./restart.sh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893185"/>
            <wp:effectExtent l="0" t="0" r="3175" b="1206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F2CD19"/>
    <w:multiLevelType w:val="singleLevel"/>
    <w:tmpl w:val="52F2CD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kxN2RkYTkxZTJmZjc1Njk5NjAyMjIxNWY0NzBlYzYifQ=="/>
  </w:docVars>
  <w:rsids>
    <w:rsidRoot w:val="52402098"/>
    <w:rsid w:val="03256C48"/>
    <w:rsid w:val="13A85D99"/>
    <w:rsid w:val="18B0756E"/>
    <w:rsid w:val="30A7527D"/>
    <w:rsid w:val="4EEF5810"/>
    <w:rsid w:val="52402098"/>
    <w:rsid w:val="5C186ED1"/>
    <w:rsid w:val="7B76153D"/>
    <w:rsid w:val="7D85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2024-02-22T08:26:00Z</dcterms:created>
  <dc:creator>孙军</dc:creator>
  <cp:lastModifiedBy>孙军</cp:lastModifiedBy>
  <dcterms:modified xsi:type="dcterms:W3CDTF">2024-02-22T08:31:30Z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BD7EEB478E4F4D8F93DFBB9ABE2543D2_11</vt:lpwstr>
  </property>
</Properties>
</file>