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022E">
      <w:pPr>
        <w:jc w:val="center"/>
        <w:rPr>
          <w:rFonts w:hint="eastAsia"/>
          <w:lang w:eastAsia="zh-CN"/>
        </w:rPr>
      </w:pPr>
      <w:r>
        <w:rPr>
          <w:rFonts w:hint="eastAsia" w:ascii="黑体" w:hAnsi="黑体" w:eastAsia="黑体"/>
          <w:b/>
          <w:sz w:val="32"/>
          <w:lang w:val="en-US" w:eastAsia="zh-CN"/>
        </w:rPr>
        <w:t>案例</w:t>
      </w:r>
      <w:r>
        <w:rPr>
          <w:rFonts w:hint="eastAsia" w:ascii="黑体" w:hAnsi="黑体" w:eastAsia="黑体"/>
          <w:b/>
          <w:sz w:val="32"/>
          <w:lang w:eastAsia="zh-CN"/>
        </w:rPr>
        <w:t>3</w:t>
      </w:r>
      <w:r>
        <w:rPr>
          <w:rFonts w:ascii="黑体" w:hAnsi="黑体" w:eastAsia="黑体"/>
          <w:b/>
          <w:sz w:val="32"/>
          <w:lang w:eastAsia="zh-CN"/>
        </w:rPr>
        <w:t>：项目/设计型</w:t>
      </w:r>
    </w:p>
    <w:p w14:paraId="7B647A32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6"/>
          <w:lang w:eastAsia="zh-CN"/>
        </w:rPr>
        <w:t>面向虚拟演播的动作捕捉驱动数字人内容生产系统</w:t>
      </w:r>
    </w:p>
    <w:p w14:paraId="58B0C80C">
      <w:pPr>
        <w:pStyle w:val="3"/>
      </w:pPr>
      <w:r>
        <w:t>1. 基本信息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3783BA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786DB8E">
            <w:pPr>
              <w:spacing w:after="0" w:line="264" w:lineRule="auto"/>
              <w:rPr>
                <w:rFonts w:hint="eastAsia"/>
              </w:rPr>
            </w:pPr>
            <w:bookmarkStart w:id="0" w:name="_GoBack"/>
            <w:bookmarkEnd w:id="0"/>
            <w:r>
              <w:rPr>
                <w:sz w:val="19"/>
              </w:rPr>
              <w:t>适用专业</w:t>
            </w:r>
          </w:p>
        </w:tc>
        <w:tc>
          <w:tcPr>
            <w:tcW w:w="7257" w:type="dxa"/>
            <w:vAlign w:val="center"/>
          </w:tcPr>
          <w:p w14:paraId="6BA1C15B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电子信息工程、通信工程</w:t>
            </w:r>
          </w:p>
        </w:tc>
      </w:tr>
      <w:tr w14:paraId="636F54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38506BF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实验类型</w:t>
            </w:r>
          </w:p>
        </w:tc>
        <w:tc>
          <w:tcPr>
            <w:tcW w:w="7257" w:type="dxa"/>
            <w:vAlign w:val="center"/>
          </w:tcPr>
          <w:p w14:paraId="3160A38E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项目/设计型</w:t>
            </w:r>
          </w:p>
        </w:tc>
      </w:tr>
      <w:tr w14:paraId="02FBF1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F966C5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周期</w:t>
            </w:r>
          </w:p>
        </w:tc>
        <w:tc>
          <w:tcPr>
            <w:tcW w:w="7257" w:type="dxa"/>
            <w:vAlign w:val="center"/>
          </w:tcPr>
          <w:p w14:paraId="3AE875CC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6周</w:t>
            </w:r>
          </w:p>
        </w:tc>
      </w:tr>
      <w:tr w14:paraId="4378C8E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67E8F4A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分组</w:t>
            </w:r>
          </w:p>
        </w:tc>
        <w:tc>
          <w:tcPr>
            <w:tcW w:w="7257" w:type="dxa"/>
            <w:vAlign w:val="center"/>
          </w:tcPr>
          <w:p w14:paraId="104BB559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4—5人/组（角色：系统架构师、动捕采集工程师、MotionBuilder绑定工程师、UE场景工程师、网络与AI评价工程师）</w:t>
            </w:r>
          </w:p>
        </w:tc>
      </w:tr>
      <w:tr w14:paraId="1024149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C15C1C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前置认证</w:t>
            </w:r>
          </w:p>
        </w:tc>
        <w:tc>
          <w:tcPr>
            <w:tcW w:w="7257" w:type="dxa"/>
            <w:vAlign w:val="center"/>
          </w:tcPr>
          <w:p w14:paraId="13F74523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已通过“</w:t>
            </w:r>
            <w:r>
              <w:rPr>
                <w:rFonts w:hint="eastAsia"/>
                <w:sz w:val="19"/>
                <w:lang w:val="en-US" w:eastAsia="zh-CN"/>
              </w:rPr>
              <w:t>媒体与认知</w:t>
            </w:r>
            <w:r>
              <w:rPr>
                <w:sz w:val="19"/>
                <w:lang w:eastAsia="zh-CN"/>
              </w:rPr>
              <w:t>”相关认证</w:t>
            </w:r>
          </w:p>
        </w:tc>
      </w:tr>
    </w:tbl>
    <w:p w14:paraId="53362278">
      <w:pPr>
        <w:rPr>
          <w:rFonts w:hint="eastAsia"/>
          <w:lang w:eastAsia="zh-CN"/>
        </w:rPr>
      </w:pPr>
    </w:p>
    <w:p w14:paraId="5ED531FB">
      <w:pPr>
        <w:pStyle w:val="3"/>
      </w:pPr>
      <w:r>
        <w:t>2. 能力目标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7A0587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3EB429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w="7937" w:type="dxa"/>
            <w:shd w:val="clear" w:color="auto" w:fill="auto"/>
            <w:vAlign w:val="center"/>
          </w:tcPr>
          <w:p w14:paraId="6366CE4F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具体化描述</w:t>
            </w:r>
          </w:p>
        </w:tc>
      </w:tr>
      <w:tr w14:paraId="169E3F3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1324BDD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7937" w:type="dxa"/>
            <w:vAlign w:val="center"/>
          </w:tcPr>
          <w:p w14:paraId="419545A9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设计包含演员、Swift30红外相机、FZMotion/Motive、MotionBuilder、Unreal Engine、网络平台、远程观看端的虚拟演播系统架构，定义数据流、IP地址、插件接口与LiveLink连接关系（结构维度）</w:t>
            </w:r>
          </w:p>
        </w:tc>
      </w:tr>
      <w:tr w14:paraId="2E37656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FEBB3C9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7937" w:type="dxa"/>
            <w:vAlign w:val="center"/>
          </w:tcPr>
          <w:p w14:paraId="205D169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使用FZMotion/Motive完成动作采集与预处理，在MotionBuilder中完成动捕数据接入、模型匹配、骨骼绑定与角色化，并通过UE LiveLink实现数字人实时驱动（实现维度）</w:t>
            </w:r>
          </w:p>
        </w:tc>
      </w:tr>
      <w:tr w14:paraId="59119E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E3A317B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7937" w:type="dxa"/>
            <w:vAlign w:val="center"/>
          </w:tcPr>
          <w:p w14:paraId="39890856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在“动作低延迟、UE画面质量、场景复杂度、角色动作稳定性”的多重约束下，权衡虚拟场景复杂度、动捕动作幅度、渲染帧率和网络传输路径（取舍维度）</w:t>
            </w:r>
          </w:p>
        </w:tc>
      </w:tr>
      <w:tr w14:paraId="3613BA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3EB9455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7937" w:type="dxa"/>
            <w:vAlign w:val="center"/>
          </w:tcPr>
          <w:p w14:paraId="4FA6338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统筹动捕硬件、MotionBuilder、UE虚拟场景、AI脚本生成、网络传输和远程展示，避免只优化单一环节导致整体虚拟演播失败（跨域）</w:t>
            </w:r>
          </w:p>
        </w:tc>
      </w:tr>
      <w:tr w14:paraId="7E0C68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DD94A87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7937" w:type="dxa"/>
            <w:vAlign w:val="center"/>
          </w:tcPr>
          <w:p w14:paraId="040CE727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在动作遮挡、骨骼错位、LiveLink连接失败、网络延迟抖动、UE渲染卡顿等场景下，按照“采集端—绑定端—网络端—渲染端”分层定位故障并完成修正</w:t>
            </w:r>
          </w:p>
        </w:tc>
      </w:tr>
      <w:tr w14:paraId="3390FF9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D226148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7937" w:type="dxa"/>
            <w:vAlign w:val="center"/>
          </w:tcPr>
          <w:p w14:paraId="6AFAD382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设计动作流畅度、端到端延迟、角色跟随准确度、UE帧率、演播完整度等评价指标，对数字人虚拟演播效果进行定量或半定量评价</w:t>
            </w:r>
          </w:p>
        </w:tc>
      </w:tr>
      <w:tr w14:paraId="2281FD3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CAA03EB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7937" w:type="dxa"/>
            <w:vAlign w:val="center"/>
          </w:tcPr>
          <w:p w14:paraId="016533D4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使用实验日志和版本记录管理项目过程，提交系统架构图、配置截图、测试数据、演示视频、角色分工表和AI协作声明</w:t>
            </w:r>
          </w:p>
        </w:tc>
      </w:tr>
    </w:tbl>
    <w:p w14:paraId="6FDD1A53">
      <w:pPr>
        <w:rPr>
          <w:rFonts w:hint="eastAsia"/>
          <w:lang w:eastAsia="zh-CN"/>
        </w:rPr>
      </w:pPr>
    </w:p>
    <w:p w14:paraId="1047CF97">
      <w:pPr>
        <w:pStyle w:val="3"/>
        <w:rPr>
          <w:lang w:eastAsia="zh-CN"/>
        </w:rPr>
      </w:pPr>
      <w:r>
        <w:rPr>
          <w:lang w:eastAsia="zh-CN"/>
        </w:rPr>
        <w:t>3. 阶段化任务与进阶指标</w:t>
      </w:r>
    </w:p>
    <w:p w14:paraId="2DF37F3E">
      <w:pPr>
        <w:pStyle w:val="4"/>
        <w:rPr>
          <w:lang w:eastAsia="zh-CN"/>
        </w:rPr>
      </w:pPr>
      <w:r>
        <w:rPr>
          <w:lang w:eastAsia="zh-CN"/>
        </w:rPr>
        <w:t>阶段1：系统架构与演播方案设计（第1–2周）——基础层</w:t>
      </w:r>
    </w:p>
    <w:p w14:paraId="71652784">
      <w:pPr>
        <w:ind w:firstLine="420"/>
        <w:rPr>
          <w:rFonts w:hint="eastAsia"/>
          <w:lang w:eastAsia="zh-CN"/>
        </w:rPr>
      </w:pPr>
      <w:r>
        <w:rPr>
          <w:lang w:eastAsia="zh-CN"/>
        </w:rPr>
        <w:t>任务：给定“虚拟新闻发布会、虚拟课程讲解、数字人主持活动、虚拟校园导览、虚拟产品发布会”等候选场景，每组选择一个作为虚拟演播任务，完成演播主题、数字人角色、虚拟场景、演员动作、机位切换方式和最终展示形式设计。绘制系统架构图，明确演员、Swift30红外相机、FZMotion/Motive、MotionBuilder、Unreal Engine、未来网络平台、远程观看端之间的连接关系。</w:t>
      </w:r>
    </w:p>
    <w:p w14:paraId="50A9E36B">
      <w:pPr>
        <w:ind w:firstLine="420"/>
        <w:rPr>
          <w:rFonts w:hint="eastAsia"/>
          <w:lang w:eastAsia="zh-CN"/>
        </w:rPr>
      </w:pPr>
      <w:r>
        <w:rPr>
          <w:lang w:eastAsia="zh-CN"/>
        </w:rPr>
        <w:t>进阶指标：系统架构图须标注数据流方向、IP地址、插件接口、LiveLink连接关系和输出终端；演播方案须说明至少3个认知决策点，例如“复杂场景与稳定渲染的取舍”“大幅度动作与动捕稳定性的取舍”“普通网络路径与低时延优化路径的取舍”。</w:t>
      </w:r>
    </w:p>
    <w:p w14:paraId="20867270">
      <w:pPr>
        <w:ind w:firstLine="420"/>
        <w:rPr>
          <w:rFonts w:hint="eastAsia"/>
          <w:lang w:eastAsia="zh-CN"/>
        </w:rPr>
      </w:pPr>
      <w:r>
        <w:rPr>
          <w:lang w:eastAsia="zh-CN"/>
        </w:rPr>
        <w:t>里程碑：架构冻结评审。教师检查系统拓扑、软件链路、演播脚本和角色分工是否具备实施可行性。</w:t>
      </w:r>
    </w:p>
    <w:p w14:paraId="60E1021C">
      <w:pPr>
        <w:pStyle w:val="4"/>
        <w:rPr>
          <w:lang w:eastAsia="zh-CN"/>
        </w:rPr>
      </w:pPr>
      <w:r>
        <w:rPr>
          <w:lang w:eastAsia="zh-CN"/>
        </w:rPr>
        <w:t>阶段2：动捕采集、模型匹配与实时角色绑定（第3周）——进阶层</w:t>
      </w:r>
    </w:p>
    <w:p w14:paraId="331ADAB1">
      <w:pPr>
        <w:ind w:firstLine="420"/>
        <w:rPr>
          <w:rFonts w:hint="eastAsia"/>
          <w:lang w:eastAsia="zh-CN"/>
        </w:rPr>
      </w:pPr>
      <w:r>
        <w:rPr>
          <w:lang w:eastAsia="zh-CN"/>
        </w:rPr>
        <w:t>任务：学生检查Swift30红外相机、PoE交换机、动捕服、反光标记点、图形工作站和动捕空间环境，完成系统标定和T-Pose初始化。演员完成站立、挥手、转身、走动、指向屏幕、主持开场等基础动作采集。随后在MotionBuilder中加载动捕接收插件，设置Local Address和Server Address，完成FZMotion/Motive与MotionBuilder之间的数据连通，并完成虚拟角色模型匹配、骨骼绑定和角色化。</w:t>
      </w:r>
    </w:p>
    <w:p w14:paraId="28448F12">
      <w:pPr>
        <w:ind w:firstLine="420"/>
        <w:rPr>
          <w:rFonts w:hint="eastAsia"/>
          <w:lang w:eastAsia="zh-CN"/>
        </w:rPr>
      </w:pPr>
      <w:r>
        <w:rPr>
          <w:lang w:eastAsia="zh-CN"/>
        </w:rPr>
        <w:t>进阶指标：系统标定过程可追溯，T-Pose识别稳定；MotionBuilder能够稳定接收实时动捕数据；虚拟角色主要肢体动作能够跟随演员动作，头部方向、手臂摆动、腿部运动和躯干旋转无明显反向或错位；基础动作连续驱动不少于60秒。</w:t>
      </w:r>
    </w:p>
    <w:p w14:paraId="6931660D">
      <w:pPr>
        <w:ind w:firstLine="420"/>
        <w:rPr>
          <w:rFonts w:hint="eastAsia"/>
          <w:lang w:eastAsia="zh-CN"/>
        </w:rPr>
      </w:pPr>
      <w:r>
        <w:rPr>
          <w:lang w:eastAsia="zh-CN"/>
        </w:rPr>
        <w:t>里程碑：实时角色绑定演示。现场展示“真人演员动作—动捕采集—MotionBuilder虚拟角色实时驱动”的完整链路。</w:t>
      </w:r>
    </w:p>
    <w:p w14:paraId="2724E9A0">
      <w:pPr>
        <w:pStyle w:val="4"/>
        <w:rPr>
          <w:lang w:eastAsia="zh-CN"/>
        </w:rPr>
      </w:pPr>
      <w:r>
        <w:rPr>
          <w:lang w:eastAsia="zh-CN"/>
        </w:rPr>
        <w:t>阶段3：UE虚拟演播、AI脚本生成与网络传输对比（第4–5周）——核心层</w:t>
      </w:r>
    </w:p>
    <w:p w14:paraId="4E235DFD">
      <w:pPr>
        <w:ind w:firstLine="420"/>
        <w:rPr>
          <w:rFonts w:hint="eastAsia"/>
          <w:lang w:eastAsia="zh-CN"/>
        </w:rPr>
      </w:pPr>
      <w:r>
        <w:rPr>
          <w:lang w:eastAsia="zh-CN"/>
        </w:rPr>
        <w:t>任务：学生在Unreal Engine中创建或加载虚拟演播场景，完成数字人角色导入、LiveLink数据源添加、Subject绑定、动画蓝图配置、灯光设计、机位布置和场景切换。UE场景至少包含一个数字人角色、一个演播主区域、一个背景展示区、两个以上虚拟机位和基础灯光系统。学生使用AI工具辅助生成主持词、数字人台词、动作提示、场景切换提示和动作评价维度，并根据动捕空间、角色骨骼结构和演员动作能力进行人工修订。同时，学生记录基础局域网条件下动捕数据从采集端到UE端数字人响应的端到端延迟、抖动和异常次数；若具备未来网络/SDN平台，则进一步比较普通路径和优化路径下的动作驱动效果。</w:t>
      </w:r>
    </w:p>
    <w:p w14:paraId="3DD99BF6">
      <w:pPr>
        <w:ind w:firstLine="420"/>
        <w:rPr>
          <w:rFonts w:hint="eastAsia"/>
          <w:lang w:eastAsia="zh-CN"/>
        </w:rPr>
      </w:pPr>
      <w:r>
        <w:rPr>
          <w:lang w:eastAsia="zh-CN"/>
        </w:rPr>
        <w:t>进阶指标：UE端能够通过LiveLink实时接收MotionBuilder传来的动作数据；数字人动作与演员表演基本同步；完成至少2次机位切换或场景切换；AI脚本须提交原始稿和人工修订稿；网络测试须提交延迟、抖动和异常次数记录。若接入未来网络/SDN平台，应比较普通路径与优化路径下动作延迟和稳定性差异。</w:t>
      </w:r>
    </w:p>
    <w:p w14:paraId="6040F92B">
      <w:pPr>
        <w:ind w:firstLine="420"/>
        <w:rPr>
          <w:rFonts w:hint="eastAsia"/>
          <w:lang w:eastAsia="zh-CN"/>
        </w:rPr>
      </w:pPr>
      <w:r>
        <w:rPr>
          <w:lang w:eastAsia="zh-CN"/>
        </w:rPr>
        <w:t>里程碑：虚拟演播性能达标。现场演示“MotionBuilder绑定—UE LiveLink传输—UE数字人虚拟演播—AI脚本辅助—网络延迟观测”的核心流程。</w:t>
      </w:r>
    </w:p>
    <w:p w14:paraId="37A3C76E">
      <w:pPr>
        <w:pStyle w:val="4"/>
        <w:rPr>
          <w:lang w:eastAsia="zh-CN"/>
        </w:rPr>
      </w:pPr>
      <w:r>
        <w:rPr>
          <w:lang w:eastAsia="zh-CN"/>
        </w:rPr>
        <w:t>阶段4：故障诊断、跨域优化与最终展示（第6周）——高阶层</w:t>
      </w:r>
    </w:p>
    <w:p w14:paraId="21269484">
      <w:pPr>
        <w:ind w:firstLine="420"/>
        <w:rPr>
          <w:rFonts w:hint="eastAsia"/>
          <w:lang w:eastAsia="zh-CN"/>
        </w:rPr>
      </w:pPr>
      <w:r>
        <w:rPr>
          <w:lang w:eastAsia="zh-CN"/>
        </w:rPr>
        <w:t>任务：教师设置至少一种异常情境，例如动捕遮挡、反光点错贴、骨骼绑定错误、LiveLink连接失败、网络延迟抖动或UE渲染负载过高。学生须：</w:t>
      </w:r>
    </w:p>
    <w:p w14:paraId="601C3F5A">
      <w:pPr>
        <w:ind w:firstLine="420"/>
        <w:rPr>
          <w:rFonts w:hint="eastAsia"/>
          <w:lang w:eastAsia="zh-CN"/>
        </w:rPr>
      </w:pPr>
      <w:r>
        <w:rPr>
          <w:lang w:eastAsia="zh-CN"/>
        </w:rPr>
        <w:t>1. 根据现象判断问题发生在采集端、MotionBuilder绑定端、网络传输端还是UE渲染端；</w:t>
      </w:r>
    </w:p>
    <w:p w14:paraId="36B750C3">
      <w:pPr>
        <w:ind w:firstLine="420"/>
        <w:rPr>
          <w:rFonts w:hint="eastAsia"/>
          <w:lang w:eastAsia="zh-CN"/>
        </w:rPr>
      </w:pPr>
      <w:r>
        <w:rPr>
          <w:lang w:eastAsia="zh-CN"/>
        </w:rPr>
        <w:t>2. 通过配置检查、截图记录、实时预览、网络延迟测试或场景负载调整定位故障原因；</w:t>
      </w:r>
    </w:p>
    <w:p w14:paraId="31A2265A">
      <w:pPr>
        <w:ind w:firstLine="420"/>
        <w:rPr>
          <w:rFonts w:hint="eastAsia"/>
          <w:lang w:eastAsia="zh-CN"/>
        </w:rPr>
      </w:pPr>
      <w:r>
        <w:rPr>
          <w:lang w:eastAsia="zh-CN"/>
        </w:rPr>
        <w:t>3. 完成修正并对比修正前后的数字人动作稳定性、延迟、帧率或演播完整度；</w:t>
      </w:r>
    </w:p>
    <w:p w14:paraId="34A6188C">
      <w:pPr>
        <w:ind w:firstLine="420"/>
        <w:rPr>
          <w:rFonts w:hint="eastAsia"/>
        </w:rPr>
      </w:pPr>
      <w:r>
        <w:t>4. 制作完整演示视频，展示“真人表演—动捕采集—MotionBuilder角色化—UE LiveLink实时传输—UE虚拟演播—AI脚本辅助—网络延迟对比—最终虚拟演播画面输出”。</w:t>
      </w:r>
    </w:p>
    <w:p w14:paraId="63088222">
      <w:pPr>
        <w:ind w:firstLine="420"/>
        <w:rPr>
          <w:rFonts w:hint="eastAsia"/>
          <w:lang w:eastAsia="zh-CN"/>
        </w:rPr>
      </w:pPr>
      <w:r>
        <w:rPr>
          <w:lang w:eastAsia="zh-CN"/>
        </w:rPr>
        <w:t>进阶指标：故障定位时间≤20分钟；能够给出明确的故障归因和修正依据；最终演示视频必须展示关键配置过程和问题修正过程，不能只展示最终效果；答辩中每名学生须说明个人贡献、关键参数、故障排查过程和设计取舍。</w:t>
      </w:r>
    </w:p>
    <w:p w14:paraId="587532EF">
      <w:pPr>
        <w:ind w:firstLine="420"/>
        <w:rPr>
          <w:rFonts w:hint="eastAsia"/>
          <w:lang w:eastAsia="zh-CN"/>
        </w:rPr>
      </w:pPr>
      <w:r>
        <w:rPr>
          <w:lang w:eastAsia="zh-CN"/>
        </w:rPr>
        <w:t>里程碑：故障恢复演示+最终答辩。</w:t>
      </w:r>
    </w:p>
    <w:p w14:paraId="232FD9D6">
      <w:pPr>
        <w:pStyle w:val="3"/>
        <w:rPr>
          <w:lang w:eastAsia="zh-CN"/>
        </w:rPr>
      </w:pPr>
      <w:r>
        <w:rPr>
          <w:lang w:eastAsia="zh-CN"/>
        </w:rPr>
        <w:t>4. 个性化锚点</w:t>
      </w:r>
    </w:p>
    <w:p w14:paraId="7DC4A681">
      <w:pPr>
        <w:spacing w:after="40"/>
        <w:ind w:left="397" w:hanging="198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ab/>
      </w:r>
      <w:r>
        <w:rPr>
          <w:lang w:eastAsia="zh-CN"/>
        </w:rPr>
        <w:t>每组分配不同的虚拟演播主题，例如虚拟新闻发布会、虚拟课堂、数字人产品发布、虚拟校园导览、数字人主持活动，导致场景设计、脚本结构、动作需求和机位切换方式不同。</w:t>
      </w:r>
    </w:p>
    <w:p w14:paraId="7C3492CE">
      <w:pPr>
        <w:spacing w:after="40"/>
        <w:ind w:left="397" w:hanging="198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ab/>
      </w:r>
      <w:r>
        <w:rPr>
          <w:lang w:eastAsia="zh-CN"/>
        </w:rPr>
        <w:t>每组分配不同的数字人角色和UE虚拟场景，例如主持人、教师、企业发布人、校园讲解员、虚拟舞台表演者，对应不同的角色骨骼、动作幅度和演播风格。</w:t>
      </w:r>
    </w:p>
    <w:p w14:paraId="07F0D111">
      <w:pPr>
        <w:spacing w:after="40"/>
        <w:ind w:left="397" w:hanging="198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ab/>
      </w:r>
      <w:r>
        <w:rPr>
          <w:lang w:eastAsia="zh-CN"/>
        </w:rPr>
        <w:t>每组分配不同的动作脚本组合，例如挥手、转身、指向屏幕、走位、开场介绍、鞠躬结束、屏幕讲解等，导致动捕稳定性和遮挡风险不同。</w:t>
      </w:r>
    </w:p>
    <w:p w14:paraId="3C911FC4">
      <w:pPr>
        <w:spacing w:after="40"/>
        <w:ind w:left="397" w:hanging="198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ab/>
      </w:r>
      <w:r>
        <w:rPr>
          <w:lang w:eastAsia="zh-CN"/>
        </w:rPr>
        <w:t>每组分配不同的网络测试条件，例如普通局域网路径、增加网络负载路径、未来网络/SDN优化路径，导致端到端延迟、抖动和动作异常次数不同。</w:t>
      </w:r>
    </w:p>
    <w:p w14:paraId="267C6A96">
      <w:pPr>
        <w:spacing w:after="40"/>
        <w:ind w:left="397" w:hanging="198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ab/>
      </w:r>
      <w:r>
        <w:rPr>
          <w:lang w:eastAsia="zh-CN"/>
        </w:rPr>
        <w:t>阶段4的异常情境现场抽签决定，例如动捕遮挡、反光点错贴、骨骼绑定错误、LiveLink断连、网络延迟抖动、UE渲染卡顿、AI脚本不可执行等。</w:t>
      </w:r>
    </w:p>
    <w:p w14:paraId="0E11C1CE">
      <w:pPr>
        <w:pStyle w:val="3"/>
        <w:rPr>
          <w:lang w:eastAsia="zh-CN"/>
        </w:rPr>
      </w:pPr>
      <w:r>
        <w:rPr>
          <w:lang w:eastAsia="zh-CN"/>
        </w:rPr>
        <w:t>5. 交付物与证据</w:t>
      </w:r>
    </w:p>
    <w:p w14:paraId="5A44AFFC">
      <w:pPr>
        <w:spacing w:after="40"/>
        <w:ind w:left="397" w:hanging="198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ab/>
      </w:r>
      <w:r>
        <w:rPr>
          <w:lang w:eastAsia="zh-CN"/>
        </w:rPr>
        <w:t>阶段交付：每阶段提交简报+项目版本记录（v1.0架构冻结/v2.0动捕绑定/v3.0虚拟演播达标/v4.0最终展示）。</w:t>
      </w:r>
    </w:p>
    <w:p w14:paraId="18204093">
      <w:pPr>
        <w:spacing w:after="40"/>
        <w:ind w:left="397" w:hanging="198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ab/>
      </w:r>
      <w:r>
        <w:rPr>
          <w:lang w:eastAsia="zh-CN"/>
        </w:rPr>
        <w:t>过程证据：</w:t>
      </w:r>
    </w:p>
    <w:p w14:paraId="2859FBB4">
      <w:pPr>
        <w:spacing w:after="20"/>
        <w:ind w:left="510" w:hanging="198"/>
        <w:rPr>
          <w:rFonts w:hint="eastAsia"/>
          <w:lang w:eastAsia="zh-CN"/>
        </w:rPr>
      </w:pPr>
      <w:r>
        <w:rPr>
          <w:sz w:val="20"/>
          <w:lang w:eastAsia="zh-CN"/>
        </w:rPr>
        <w:t>–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>实验日志（含方案迭代、配置参数、排查假设、至少1次失败修正）</w:t>
      </w:r>
    </w:p>
    <w:p w14:paraId="1F19F9FD">
      <w:pPr>
        <w:spacing w:after="20"/>
        <w:ind w:left="510" w:hanging="198"/>
        <w:rPr>
          <w:rFonts w:hint="eastAsia"/>
        </w:rPr>
      </w:pPr>
      <w:r>
        <w:rPr>
          <w:sz w:val="20"/>
        </w:rPr>
        <w:t>–</w:t>
      </w:r>
      <w:r>
        <w:rPr>
          <w:sz w:val="20"/>
        </w:rPr>
        <w:tab/>
      </w:r>
      <w:r>
        <w:rPr>
          <w:sz w:val="20"/>
        </w:rPr>
        <w:t>系统架构图（标注演员、动捕系统、FZMotion/Motive、MotionBuilder、UE、网络平台、远程观看端之间的数据流）</w:t>
      </w:r>
    </w:p>
    <w:p w14:paraId="42983155">
      <w:pPr>
        <w:spacing w:after="20"/>
        <w:ind w:left="510" w:hanging="198"/>
        <w:rPr>
          <w:rFonts w:hint="eastAsia"/>
        </w:rPr>
      </w:pPr>
      <w:r>
        <w:rPr>
          <w:sz w:val="20"/>
        </w:rPr>
        <w:t>–</w:t>
      </w:r>
      <w:r>
        <w:rPr>
          <w:sz w:val="20"/>
        </w:rPr>
        <w:tab/>
      </w:r>
      <w:r>
        <w:rPr>
          <w:sz w:val="20"/>
        </w:rPr>
        <w:t>动捕系统标定截图、T-Pose识别截图、MotionBuilder插件配置截图、IP设置截图、模型匹配截图、角色化截图</w:t>
      </w:r>
    </w:p>
    <w:p w14:paraId="63A95C39">
      <w:pPr>
        <w:spacing w:after="20"/>
        <w:ind w:left="510" w:hanging="198"/>
        <w:rPr>
          <w:rFonts w:hint="eastAsia"/>
          <w:lang w:eastAsia="zh-CN"/>
        </w:rPr>
      </w:pPr>
      <w:r>
        <w:rPr>
          <w:sz w:val="20"/>
          <w:lang w:eastAsia="zh-CN"/>
        </w:rPr>
        <w:t>–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>UE LiveLink连接截图、动画蓝图截图、虚拟场景截图、实时预览视频、机位切换演示片段</w:t>
      </w:r>
    </w:p>
    <w:p w14:paraId="7343E872">
      <w:pPr>
        <w:spacing w:after="20"/>
        <w:ind w:left="510" w:hanging="198"/>
        <w:rPr>
          <w:rFonts w:hint="eastAsia"/>
          <w:lang w:eastAsia="zh-CN"/>
        </w:rPr>
      </w:pPr>
      <w:r>
        <w:rPr>
          <w:sz w:val="20"/>
          <w:lang w:eastAsia="zh-CN"/>
        </w:rPr>
        <w:t>–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>网络测试记录（端到端延迟、抖动、异常次数，普通路径与优化路径对比表）</w:t>
      </w:r>
    </w:p>
    <w:p w14:paraId="0F395348">
      <w:pPr>
        <w:spacing w:after="20"/>
        <w:ind w:left="510" w:hanging="198"/>
        <w:rPr>
          <w:rFonts w:hint="eastAsia"/>
          <w:lang w:eastAsia="zh-CN"/>
        </w:rPr>
      </w:pPr>
      <w:r>
        <w:rPr>
          <w:sz w:val="20"/>
          <w:lang w:eastAsia="zh-CN"/>
        </w:rPr>
        <w:t>–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>故障诊断日志（故障现象、初步假设、排查过程、修正方法、修正前后对比）</w:t>
      </w:r>
    </w:p>
    <w:p w14:paraId="253C99FE">
      <w:pPr>
        <w:spacing w:after="20"/>
        <w:ind w:left="510" w:hanging="198"/>
        <w:rPr>
          <w:rFonts w:hint="eastAsia"/>
          <w:lang w:eastAsia="zh-CN"/>
        </w:rPr>
      </w:pPr>
      <w:r>
        <w:rPr>
          <w:sz w:val="20"/>
          <w:lang w:eastAsia="zh-CN"/>
        </w:rPr>
        <w:t>–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>完整演示视频（覆盖真人表演、动捕采集、MotionBuilder绑定、UE虚拟演播、AI脚本辅助、网络延迟对比）</w:t>
      </w:r>
    </w:p>
    <w:p w14:paraId="20EC7EE4">
      <w:pPr>
        <w:spacing w:after="20"/>
        <w:ind w:left="510" w:hanging="198"/>
        <w:rPr>
          <w:rFonts w:hint="eastAsia"/>
          <w:lang w:eastAsia="zh-CN"/>
        </w:rPr>
      </w:pPr>
      <w:r>
        <w:rPr>
          <w:sz w:val="20"/>
          <w:lang w:eastAsia="zh-CN"/>
        </w:rPr>
        <w:t>–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>角色分工与互评表</w:t>
      </w:r>
    </w:p>
    <w:p w14:paraId="2BCCAD99">
      <w:pPr>
        <w:spacing w:after="20"/>
        <w:ind w:left="510" w:hanging="198"/>
        <w:rPr>
          <w:rFonts w:hint="eastAsia"/>
          <w:lang w:eastAsia="zh-CN"/>
        </w:rPr>
      </w:pPr>
      <w:r>
        <w:rPr>
          <w:sz w:val="20"/>
          <w:lang w:eastAsia="zh-CN"/>
        </w:rPr>
        <w:t>–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>AI协作声明与批判性反思（必答：AI生成的虚拟演播方案在硬件条件、动捕空间、实时性、网络延迟、UE渲染负载和角色骨骼结构方面可能隐藏的风险）</w:t>
      </w:r>
    </w:p>
    <w:p w14:paraId="662C85F8">
      <w:pPr>
        <w:pStyle w:val="3"/>
      </w:pPr>
      <w:r>
        <w:t>6. 评价量规（阶段进阶）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134"/>
        <w:gridCol w:w="5443"/>
      </w:tblGrid>
      <w:tr w14:paraId="3F05C19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auto"/>
            <w:vAlign w:val="center"/>
          </w:tcPr>
          <w:p w14:paraId="551C6E8F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考核项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CA3A44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权重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6F2A2621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评价标准</w:t>
            </w:r>
          </w:p>
        </w:tc>
      </w:tr>
      <w:tr w14:paraId="1F828A1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5AE187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阶段1 系统架构与演播方案</w:t>
            </w:r>
          </w:p>
        </w:tc>
        <w:tc>
          <w:tcPr>
            <w:tcW w:w="1134" w:type="dxa"/>
            <w:vAlign w:val="center"/>
          </w:tcPr>
          <w:p w14:paraId="190B3C03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15%</w:t>
            </w:r>
          </w:p>
        </w:tc>
        <w:tc>
          <w:tcPr>
            <w:tcW w:w="5443" w:type="dxa"/>
            <w:vAlign w:val="center"/>
          </w:tcPr>
          <w:p w14:paraId="5F0A0C31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架构完整性、数据流标注准确性、IP地址与LiveLink接口关系清晰；演播主题、角色、场景、动作和机位设计合理</w:t>
            </w:r>
          </w:p>
        </w:tc>
      </w:tr>
      <w:tr w14:paraId="0FE522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6DF98453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阶段2 动捕采集与角色绑定</w:t>
            </w:r>
          </w:p>
        </w:tc>
        <w:tc>
          <w:tcPr>
            <w:tcW w:w="1134" w:type="dxa"/>
            <w:vAlign w:val="center"/>
          </w:tcPr>
          <w:p w14:paraId="185665C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15%</w:t>
            </w:r>
          </w:p>
        </w:tc>
        <w:tc>
          <w:tcPr>
            <w:tcW w:w="5443" w:type="dxa"/>
            <w:vAlign w:val="center"/>
          </w:tcPr>
          <w:p w14:paraId="458B666C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系统标定、T-Pose识别、动作采集过程规范；MotionBuilder数据接入稳定，模型匹配和角色化正确，动作连续驱动不少于60秒</w:t>
            </w:r>
          </w:p>
        </w:tc>
      </w:tr>
      <w:tr w14:paraId="186A8D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647C1102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阶段3 UE虚拟演播与网络分析</w:t>
            </w:r>
          </w:p>
        </w:tc>
        <w:tc>
          <w:tcPr>
            <w:tcW w:w="1134" w:type="dxa"/>
            <w:vAlign w:val="center"/>
          </w:tcPr>
          <w:p w14:paraId="06A5766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25%</w:t>
            </w:r>
          </w:p>
        </w:tc>
        <w:tc>
          <w:tcPr>
            <w:tcW w:w="5443" w:type="dxa"/>
            <w:vAlign w:val="center"/>
          </w:tcPr>
          <w:p w14:paraId="14BC5737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UE LiveLink实时驱动成功，完成虚拟场景、灯光、机位和场景切换；网络延迟、抖动、异常次数记录完整，能够分析网络条件对演播效果的影响</w:t>
            </w:r>
          </w:p>
        </w:tc>
      </w:tr>
      <w:tr w14:paraId="2CE4094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4AD1D3B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阶段4 故障诊断与跨域优化</w:t>
            </w:r>
          </w:p>
        </w:tc>
        <w:tc>
          <w:tcPr>
            <w:tcW w:w="1134" w:type="dxa"/>
            <w:vAlign w:val="center"/>
          </w:tcPr>
          <w:p w14:paraId="6EB411A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25%</w:t>
            </w:r>
          </w:p>
        </w:tc>
        <w:tc>
          <w:tcPr>
            <w:tcW w:w="5443" w:type="dxa"/>
            <w:vAlign w:val="center"/>
          </w:tcPr>
          <w:p w14:paraId="0D1655BE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能在20分钟内定位至少一种异常原因，并按采集端、绑定端、网络端、渲染端分层排查；修正后动作稳定性、延迟或帧率有明确改善</w:t>
            </w:r>
          </w:p>
        </w:tc>
      </w:tr>
      <w:tr w14:paraId="04C2B7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4345C06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过程与协作</w:t>
            </w:r>
          </w:p>
        </w:tc>
        <w:tc>
          <w:tcPr>
            <w:tcW w:w="1134" w:type="dxa"/>
            <w:vAlign w:val="center"/>
          </w:tcPr>
          <w:p w14:paraId="65F37C7F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10%</w:t>
            </w:r>
          </w:p>
        </w:tc>
        <w:tc>
          <w:tcPr>
            <w:tcW w:w="5443" w:type="dxa"/>
            <w:vAlign w:val="center"/>
          </w:tcPr>
          <w:p w14:paraId="48FBF3BF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项目版本记录与阶段里程碑匹配，实验日志完整，角色互评清晰，配置截图和测试证据可追溯</w:t>
            </w:r>
          </w:p>
        </w:tc>
      </w:tr>
      <w:tr w14:paraId="7208FD3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3D07D1BF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报告与答辩</w:t>
            </w:r>
          </w:p>
        </w:tc>
        <w:tc>
          <w:tcPr>
            <w:tcW w:w="1134" w:type="dxa"/>
            <w:vAlign w:val="center"/>
          </w:tcPr>
          <w:p w14:paraId="70065118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5%</w:t>
            </w:r>
          </w:p>
        </w:tc>
        <w:tc>
          <w:tcPr>
            <w:tcW w:w="5443" w:type="dxa"/>
            <w:vAlign w:val="center"/>
          </w:tcPr>
          <w:p w14:paraId="3D61F536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技术报告结构完整，术语规范，图表清晰；答辩能够说明个人贡献、关键参数、故障排查和设计取舍</w:t>
            </w:r>
          </w:p>
        </w:tc>
      </w:tr>
      <w:tr w14:paraId="6B554C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vAlign w:val="center"/>
          </w:tcPr>
          <w:p w14:paraId="5DE8318D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AI反思</w:t>
            </w:r>
          </w:p>
        </w:tc>
        <w:tc>
          <w:tcPr>
            <w:tcW w:w="1134" w:type="dxa"/>
            <w:vAlign w:val="center"/>
          </w:tcPr>
          <w:p w14:paraId="2FC1DC25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5%</w:t>
            </w:r>
          </w:p>
        </w:tc>
        <w:tc>
          <w:tcPr>
            <w:tcW w:w="5443" w:type="dxa"/>
            <w:vAlign w:val="center"/>
          </w:tcPr>
          <w:p w14:paraId="3B273CD3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AI使用环节说明清楚；能够识别AI脚本在动作可执行性、硬件条件、实时性、网络延迟和UE渲染负载方面的隐藏风险，并给出验证或修正方法</w:t>
            </w:r>
          </w:p>
        </w:tc>
      </w:tr>
    </w:tbl>
    <w:p w14:paraId="42569A41">
      <w:pPr>
        <w:rPr>
          <w:rFonts w:hint="eastAsia"/>
          <w:lang w:eastAsia="zh-CN"/>
        </w:rPr>
      </w:pPr>
    </w:p>
    <w:p w14:paraId="0F688AA8">
      <w:pPr>
        <w:ind w:firstLine="420"/>
        <w:rPr>
          <w:rFonts w:hint="eastAsia"/>
          <w:lang w:eastAsia="zh-CN"/>
        </w:rPr>
      </w:pPr>
      <w:r>
        <w:rPr>
          <w:lang w:eastAsia="zh-CN"/>
        </w:rPr>
        <w:t>进阶区分：阶段3+阶段4合计占50%，优秀团队须同时满足UE实时演播效果、网络传输分析和故障诊断时效；仅完成阶段1–2视为“基本达成”，能够完成阶段3视为“核心达成”，能够在阶段4完成故障定位、系统修正和完整答辩视为“高阶达成”。</w:t>
      </w:r>
    </w:p>
    <w:sectPr>
      <w:footerReference r:id="rId5" w:type="default"/>
      <w:pgSz w:w="12240" w:h="15840"/>
      <w:pgMar w:top="1247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9E05F70-439B-46AF-ADDE-43B6CB686A2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2" w:fontKey="{EE8423E5-B4BC-49A2-8049-1C1AD965754C}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9C533ACC-09AB-470E-8206-1D6116B860D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40640">
    <w:pPr>
      <w:pStyle w:val="24"/>
      <w:jc w:val="center"/>
      <w:rPr>
        <w:rFonts w:hint="eastAsia"/>
        <w:lang w:eastAsia="zh-CN"/>
      </w:rPr>
    </w:pPr>
    <w:r>
      <w:rPr>
        <w:sz w:val="18"/>
        <w:lang w:eastAsia="zh-CN"/>
      </w:rPr>
      <w:t>面向虚拟演播的动作捕捉驱动数字人内容生产系统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1B2"/>
    <w:rsid w:val="0006063C"/>
    <w:rsid w:val="0015074B"/>
    <w:rsid w:val="0029639D"/>
    <w:rsid w:val="00326F90"/>
    <w:rsid w:val="00841543"/>
    <w:rsid w:val="00A96AAD"/>
    <w:rsid w:val="00AA1D8D"/>
    <w:rsid w:val="00B47730"/>
    <w:rsid w:val="00CB0664"/>
    <w:rsid w:val="00CF0A30"/>
    <w:rsid w:val="00FC693F"/>
    <w:rsid w:val="02E47B1F"/>
    <w:rsid w:val="1C9A7F14"/>
    <w:rsid w:val="6857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sz w:val="23"/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sz w:val="21"/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2904</Words>
  <Characters>3435</Characters>
  <Lines>29</Lines>
  <Paragraphs>8</Paragraphs>
  <TotalTime>3</TotalTime>
  <ScaleCrop>false</ScaleCrop>
  <LinksUpToDate>false</LinksUpToDate>
  <CharactersWithSpaces>3471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孙松林</dc:creator>
  <dc:description>generated by python-docx</dc:description>
  <cp:lastModifiedBy>孙松林</cp:lastModifiedBy>
  <dcterms:modified xsi:type="dcterms:W3CDTF">2026-05-13T00:12:34Z</dcterms:modified>
  <dc:subject>项目/设计型实验案例</dc:subject>
  <dc:title>面向虚拟演播的动作捕捉驱动数字人内容生产系统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eyJoZGlkIjoiZTQ4ODQwNThiYTg4YTBlNDhkZDRmNGNiNWM5NWE1YzAiLCJ1c2VySWQiOiIxNDg1NjQ1ODYxIn0=</vt:lpwstr>
  </property>
  <property fmtid="{D5CDD505-2E9C-101B-9397-08002B2CF9AE}" pid="3" name="KSOProductBuildVer">
    <vt:lpwstr>2052-12.1.0.25860</vt:lpwstr>
  </property>
  <property fmtid="{D5CDD505-2E9C-101B-9397-08002B2CF9AE}" pid="4" name="ICV">
    <vt:lpwstr>F6BDA20EEA494F5C8334BF384AA6CB4B_12</vt:lpwstr>
  </property>
</Properties>
</file>