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仿真工况与交互案例</w:t>
      </w:r>
    </w:p>
    <w:p/>
    <w:p>
      <w:pPr>
        <w:pStyle w:val="Heading2"/>
      </w:pPr>
      <w:r>
        <w:t xml:space="preserve">数字员工形象</w:t>
      </w:r>
    </w:p>
    <w:p/>
    <w:p>
      <w:r>
        <w:t xml:space="preserve">名称：知质·灵巡</w:t>
      </w:r>
    </w:p>
    <w:p/>
    <w:p>
      <w:r>
        <w:t xml:space="preserve">岗位：设备质量风险主动管控专员</w:t>
      </w:r>
    </w:p>
    <w:p/>
    <w:p>
      <w:r>
        <w:t xml:space="preserve">职责：巡检设备参数与质量信号，识别隐性风险，调用知识底座完成根因推理，生成可解释证据链，组织飞书协同任务，跟踪关闭条件并回写经验知识。</w:t>
      </w:r>
    </w:p>
    <w:p/>
    <w:p>
      <w:r>
        <w:t xml:space="preserve">边界：不直接替代质量负责人做最终放行；不绕过既有质量流程；所有P1事件必须保留责任人确认、复检记录和关闭依据。</w:t>
      </w:r>
    </w:p>
    <w:p/>
    <w:p>
      <w:pPr>
        <w:pStyle w:val="Heading2"/>
      </w:pPr>
      <w:r>
        <w:t xml:space="preserve">交互案例设计</w:t>
      </w:r>
    </w:p>
    <w:p/>
    <w:p>
      <w:r>
        <w:t xml:space="preserve">工作台提供四个仿真工况：总装底盘合装拧紧、焊装侧围点焊、涂装中涂烘干、一体化压铸冷却。使用者进入页面后，可点击“注入异常”切换事件，观察数字员工自动形成风险等级、根因假设、影响范围和处置任务。</w:t>
      </w:r>
    </w:p>
    <w:p/>
    <w:p>
      <w:r>
        <w:t xml:space="preserve">数字员工窗口提供五个追问入口：为什么升级P1、影响哪些VIN、证据链是什么、如何派发飞书任务、关闭后如何复盘。每个回答均由当前工况数据驱动，保持与右侧证据链和多维表格记录一致。</w:t>
      </w:r>
    </w:p>
    <w:p/>
    <w:p>
      <w:pPr>
        <w:pStyle w:val="Heading2"/>
      </w:pPr>
      <w:r>
        <w:t xml:space="preserve">关键案例：总装拧紧</w:t>
      </w:r>
    </w:p>
    <w:p/>
    <w:p>
      <w:r>
        <w:t xml:space="preserve">异常：TQ-17智能拧紧枪在GA-12工位出现M12关键螺栓扭矩偏低，连续3辆车同点位越界。</w:t>
      </w:r>
    </w:p>
    <w:p/>
    <w:p>
      <w:r>
        <w:t xml:space="preserve">判断：关键安全连接件、连续复现、角度补偿波动和历史案例C-009共同触发P1处置。</w:t>
      </w:r>
    </w:p>
    <w:p/>
    <w:p>
      <w:r>
        <w:t xml:space="preserve">行动：系统生成车辆隔离、扭矩复检、设备校准、套筒检查、备用设备首件确认和FMEA回写任务。</w:t>
      </w:r>
    </w:p>
    <w:p/>
    <w:p>
      <w:r>
        <w:t xml:space="preserve">协同：飞书多维表格承载事件字段，自定义机器人推送卡片，Aily支持责任人查询和更新进展。</w:t>
      </w:r>
    </w:p>
    <w:p/>
    <w:p>
      <w:r>
        <w:t xml:space="preserve">复盘：关闭后沉淀“套筒磨损/校准漂移-扭矩偏低-预紧力风险-复检措施”的图谱关系。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