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00000"/>
          <w:sz w:val="44"/>
        </w:rPr>
        <w:t>报名表填写文本</w:t>
      </w:r>
    </w:p>
    <w:p>
      <w:pPr>
        <w:spacing w:after="320"/>
        <w:jc w:val="center"/>
      </w:pPr>
      <w:r>
        <w:rPr>
          <w:rFonts w:ascii="Calibri" w:hAnsi="Calibri" w:eastAsia="Microsoft YaHei"/>
          <w:color w:val="505050"/>
          <w:sz w:val="22"/>
        </w:rPr>
        <w:t>按截图要求整理：文本框、附件、链接与队伍信息</w:t>
      </w:r>
    </w:p>
    <w:p>
      <w:pPr>
        <w:pStyle w:val="Heading1"/>
      </w:pPr>
      <w:r>
        <w:t>1. 开题报告 Part 1：命题前置分析与洞察</w:t>
      </w:r>
    </w:p>
    <w:p>
      <w:r>
        <w:rPr>
          <w:rFonts w:ascii="Calibri" w:hAnsi="Calibri" w:eastAsia="Microsoft YaHei"/>
          <w:b/>
        </w:rPr>
        <w:t>建议粘贴文本</w:t>
      </w:r>
      <w:r>
        <w:rPr>
          <w:rFonts w:ascii="Calibri" w:hAnsi="Calibri" w:eastAsia="Microsoft YaHei"/>
        </w:rPr>
        <w:t>（177 字）：</w:t>
      </w:r>
    </w:p>
    <w:p>
      <w:r>
        <w:rPr>
          <w:rFonts w:ascii="Calibri" w:hAnsi="Calibri" w:eastAsia="Microsoft YaHei"/>
        </w:rPr>
        <w:t>这道题的核心不是再造一个看板，而是在合成氨硬件成本已接近极限后，用AI挖掘运行管理的软件降本空间。云图应城合成氨装置连接尿浆、复合肥、联碱和液氨外售，调度同时受氢氮比、合成塔温升、循环压缩机、液氨库存、下游订单和能耗约束。企业想看到的能力，是把行业资料、现场机理、专家经验和实时数据合成一个会寻优、会指挥、会复盘、会学习的数字调度员，而不是泛泛讲大模型。</w:t>
      </w:r>
    </w:p>
    <w:p>
      <w:pPr>
        <w:pStyle w:val="Heading1"/>
      </w:pPr>
      <w:r>
        <w:t>2. 开题报告 Part 2：整体解决方案设计</w:t>
      </w:r>
    </w:p>
    <w:p>
      <w:r>
        <w:rPr>
          <w:rFonts w:ascii="Calibri" w:hAnsi="Calibri" w:eastAsia="Microsoft YaHei"/>
          <w:b/>
        </w:rPr>
        <w:t>建议粘贴文本</w:t>
      </w:r>
      <w:r>
        <w:rPr>
          <w:rFonts w:ascii="Calibri" w:hAnsi="Calibri" w:eastAsia="Microsoft YaHei"/>
        </w:rPr>
        <w:t>（386 字）：</w:t>
      </w:r>
    </w:p>
    <w:p>
      <w:r>
        <w:rPr>
          <w:rFonts w:ascii="Calibri" w:hAnsi="Calibri" w:eastAsia="Microsoft YaHei"/>
        </w:rPr>
        <w:t>我设计“合成氨AI调控师工作台”，先以影子运行接入MES日计划、ERP订单交期、DCS关键点位、液氨罐区、设备点检和能源价格，形成班次事实表。系统用预测模型滚动判断下游用氨、库存水位、吨氨能耗和设备风险；用机理约束校验氢氮比、合成塔床层温升、循环压缩机负荷、罐区压力、安全库存和负荷升降速率；再由优化器生成稳氨、保供、护机三案，给出推荐负荷、下游分配、成本收益、风险边界和需人工确认事项。调度员采纳后，平台跟踪实际负荷、氢氮比偏差、液氨库存变化、订单完成和吨氨成本，自动生成班后复盘。每次采纳或未采纳原因都会进入合成负荷指令库、异常经验库和专家规则库，用于周度校准。落地按30/60/90天推进：先打通数据口径，再影子对比人工调度，最后小闭环验收。价值以高优订单满足率、单位氨能耗、库存占用、调度耗时和异常预警提前量量化；低置信、数据延迟或安环红线接近时自动降级人工调度。</w:t>
      </w:r>
    </w:p>
    <w:p>
      <w:pPr>
        <w:pStyle w:val="Heading1"/>
      </w:pPr>
      <w:r>
        <w:t>3. 团队补充材料（附件格式）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建议上传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作用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对应文件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开题报告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直接回应两个必填文本框，并保留出题意图、解题思路、文献依据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01_开题报告.docx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整体解决方案书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证明方案不是概念页，而是有架构、接口、流程、验收和停用边界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02_整体解决方案书.docx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调控师操作手册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从企业班组视角说明如何用、谁确认、何时降级、如何复盘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03_调控师操作手册.docx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参考文献与数据依据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展示行业报告、公司资料、控制优化论文和化工数字化标准依据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04_参考文献与数据依据.docx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企业评审优化清单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站在评审视角回答安全、收益、责任、数据、推广和创新辨识度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05_企业评审视角优化清单.docx</w:t>
            </w:r>
          </w:p>
        </w:tc>
      </w:tr>
    </w:tbl>
    <w:p>
      <w:pPr>
        <w:pStyle w:val="Heading1"/>
      </w:pPr>
      <w:r>
        <w:t>4. 团队补充材料（链接格式）</w:t>
      </w:r>
    </w:p>
    <w:p>
      <w:r>
        <w:rPr>
          <w:rFonts w:ascii="Calibri" w:hAnsi="Calibri" w:eastAsia="Microsoft YaHei"/>
        </w:rPr>
        <w:t>建议填写 GitHub 项目链接：https://github.com/zhijinDeng/synthesis-ammonia</w:t>
      </w:r>
    </w:p>
    <w:p>
      <w:r>
        <w:rPr>
          <w:rFonts w:ascii="Calibri" w:hAnsi="Calibri" w:eastAsia="Microsoft YaHei"/>
        </w:rPr>
        <w:t>链接说明：仓库包含可交互演示页面、合成氨装置数据模型、研究简报、架构说明、优化路线、Word 提交材料生成脚本和提交附件。</w:t>
      </w:r>
    </w:p>
    <w:p>
      <w:pPr>
        <w:pStyle w:val="Heading1"/>
      </w:pPr>
      <w:r>
        <w:t>5. 队伍参赛人数</w:t>
      </w:r>
    </w:p>
    <w:p>
      <w:r>
        <w:rPr>
          <w:rFonts w:ascii="Calibri" w:hAnsi="Calibri" w:eastAsia="Microsoft YaHei"/>
        </w:rPr>
        <w:t>建议选择：1 人。</w:t>
      </w:r>
    </w:p>
    <w:p>
      <w:r>
        <w:rPr>
          <w:rFonts w:ascii="Calibri" w:hAnsi="Calibri" w:eastAsia="Microsoft YaHei"/>
        </w:rPr>
        <w:t>说明：若平台要求 1-3 人，可按实际报名人数填写；当前材料以单人完整方案包组织，突出个人对行业、AI、工程落地和文档交付的综合能力。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87878"/>
        <w:sz w:val="18"/>
      </w:rPr>
      <w:t>仅用于参赛方案与试点论证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合成氨 AI 生产调度专家 | 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