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147E72" w14:textId="77777777" w:rsidR="00F86EEC" w:rsidRDefault="00000000">
      <w:pPr>
        <w:jc w:val="center"/>
        <w:rPr>
          <w:lang w:eastAsia="zh-CN"/>
        </w:rPr>
      </w:pPr>
      <w:r>
        <w:rPr>
          <w:b/>
          <w:color w:val="0D1F30"/>
          <w:sz w:val="42"/>
          <w:lang w:eastAsia="zh-CN"/>
        </w:rPr>
        <w:t>提交信息汇总</w:t>
      </w:r>
    </w:p>
    <w:p w14:paraId="4C439C27" w14:textId="77777777" w:rsidR="00F86EEC" w:rsidRDefault="00000000">
      <w:pPr>
        <w:spacing w:after="300"/>
        <w:jc w:val="center"/>
        <w:rPr>
          <w:lang w:eastAsia="zh-CN"/>
        </w:rPr>
      </w:pPr>
      <w:r>
        <w:rPr>
          <w:color w:val="5A6976"/>
          <w:lang w:eastAsia="zh-CN"/>
        </w:rPr>
        <w:t>在线表单填写索引、附件用途与体验链接</w:t>
      </w:r>
    </w:p>
    <w:p w14:paraId="58CA5B9C" w14:textId="77777777" w:rsidR="00F86EEC" w:rsidRDefault="00000000">
      <w:pPr>
        <w:pStyle w:val="1"/>
        <w:rPr>
          <w:lang w:eastAsia="zh-CN"/>
        </w:rPr>
      </w:pPr>
      <w:r>
        <w:rPr>
          <w:lang w:eastAsia="zh-CN"/>
        </w:rPr>
        <w:t>开题报告</w:t>
      </w:r>
      <w:r>
        <w:rPr>
          <w:lang w:eastAsia="zh-CN"/>
        </w:rPr>
        <w:t>Part 1</w:t>
      </w:r>
    </w:p>
    <w:p w14:paraId="66294889" w14:textId="514191C6" w:rsidR="00F86EEC" w:rsidRDefault="00000000">
      <w:pPr>
        <w:rPr>
          <w:lang w:eastAsia="zh-CN"/>
        </w:rPr>
      </w:pPr>
      <w:r>
        <w:rPr>
          <w:lang w:eastAsia="zh-CN"/>
        </w:rPr>
        <w:t>我们将课题界定为班次级生产调度问题：在安全和连续生产约束下，综合液氨库存、下游需求、订单、价格、公用工程和设备状态，确定液氨分配、装置负荷、外采安排及必要的停运评估。平台连接现有系统的数据和班组流程，不替代</w:t>
      </w:r>
      <w:r>
        <w:rPr>
          <w:lang w:eastAsia="zh-CN"/>
        </w:rPr>
        <w:t>DCS/SIS</w:t>
      </w:r>
      <w:r>
        <w:rPr>
          <w:lang w:eastAsia="zh-CN"/>
        </w:rPr>
        <w:t>；同时记录方案、确认、执行和复盘，使调度经验能够被检索和复用。首批范围聚焦产供销协同，稳定运行提示和关键设备趋势异常作为辅助能力。</w:t>
      </w:r>
    </w:p>
    <w:p w14:paraId="58D099F1" w14:textId="77777777" w:rsidR="00F86EEC" w:rsidRDefault="00000000">
      <w:pPr>
        <w:pStyle w:val="1"/>
        <w:rPr>
          <w:lang w:eastAsia="zh-CN"/>
        </w:rPr>
      </w:pPr>
      <w:r>
        <w:rPr>
          <w:lang w:eastAsia="zh-CN"/>
        </w:rPr>
        <w:t>开题报告</w:t>
      </w:r>
      <w:r>
        <w:rPr>
          <w:lang w:eastAsia="zh-CN"/>
        </w:rPr>
        <w:t>Part 2</w:t>
      </w:r>
    </w:p>
    <w:p w14:paraId="55AE9B26" w14:textId="77777777" w:rsidR="00F86EEC" w:rsidRDefault="00000000">
      <w:r>
        <w:rPr>
          <w:lang w:eastAsia="zh-CN"/>
        </w:rPr>
        <w:t>我们建设</w:t>
      </w:r>
      <w:r>
        <w:rPr>
          <w:lang w:eastAsia="zh-CN"/>
        </w:rPr>
        <w:t>“</w:t>
      </w:r>
      <w:r>
        <w:rPr>
          <w:lang w:eastAsia="zh-CN"/>
        </w:rPr>
        <w:t>氨智领航调控师</w:t>
      </w:r>
      <w:r>
        <w:rPr>
          <w:lang w:eastAsia="zh-CN"/>
        </w:rPr>
        <w:t>”</w:t>
      </w:r>
      <w:r>
        <w:rPr>
          <w:lang w:eastAsia="zh-CN"/>
        </w:rPr>
        <w:t>，采用</w:t>
      </w:r>
      <w:r>
        <w:rPr>
          <w:lang w:eastAsia="zh-CN"/>
        </w:rPr>
        <w:t>“</w:t>
      </w:r>
      <w:r>
        <w:rPr>
          <w:lang w:eastAsia="zh-CN"/>
        </w:rPr>
        <w:t>事实汇总、约束校核、方案比较、人工确认、岗位接令、执行跟踪、班后复盘</w:t>
      </w:r>
      <w:r>
        <w:rPr>
          <w:lang w:eastAsia="zh-CN"/>
        </w:rPr>
        <w:t>”</w:t>
      </w:r>
      <w:r>
        <w:rPr>
          <w:lang w:eastAsia="zh-CN"/>
        </w:rPr>
        <w:t>流程。首先校核</w:t>
      </w:r>
      <w:r>
        <w:rPr>
          <w:lang w:eastAsia="zh-CN"/>
        </w:rPr>
        <w:t>ERP</w:t>
      </w:r>
      <w:r>
        <w:rPr>
          <w:lang w:eastAsia="zh-CN"/>
        </w:rPr>
        <w:t>订单导出、</w:t>
      </w:r>
      <w:r>
        <w:rPr>
          <w:lang w:eastAsia="zh-CN"/>
        </w:rPr>
        <w:t>MES</w:t>
      </w:r>
      <w:r>
        <w:rPr>
          <w:lang w:eastAsia="zh-CN"/>
        </w:rPr>
        <w:t>班次计划、罐区历史摘要和飞书协同记录四类离线或只读数据，形成带来源、时间戳和质量码的班次调度事实表。审批不由汇总分数驱动：一般偏差只提示，设备、公辅、库存等明确条件触发相关专业会签；命中演练停算线时停止新目标、经济排序、动作单和审批，维持最近批准方案并转现场规程。审批后由合成主操、硝酸主操、罐区</w:t>
      </w:r>
      <w:r>
        <w:rPr>
          <w:lang w:eastAsia="zh-CN"/>
        </w:rPr>
        <w:t>/</w:t>
      </w:r>
      <w:r>
        <w:rPr>
          <w:lang w:eastAsia="zh-CN"/>
        </w:rPr>
        <w:t>调度和公辅调度分别接令，全部接令后才进入执行跟踪，不写</w:t>
      </w:r>
      <w:r>
        <w:rPr>
          <w:lang w:eastAsia="zh-CN"/>
        </w:rPr>
        <w:t>DCS/SIS</w:t>
      </w:r>
      <w:r>
        <w:rPr>
          <w:lang w:eastAsia="zh-CN"/>
        </w:rPr>
        <w:t>。接令不等于实际执行，无</w:t>
      </w:r>
      <w:r>
        <w:rPr>
          <w:lang w:eastAsia="zh-CN"/>
        </w:rPr>
        <w:t>Historian</w:t>
      </w:r>
      <w:r>
        <w:rPr>
          <w:lang w:eastAsia="zh-CN"/>
        </w:rPr>
        <w:t>回传时实际值为空。班后记录执行偏差和未采纳原因，候选规则经专业人员审核后再入库。试点分三步实施：</w:t>
      </w:r>
      <w:r>
        <w:rPr>
          <w:lang w:eastAsia="zh-CN"/>
        </w:rPr>
        <w:t>30</w:t>
      </w:r>
      <w:r>
        <w:rPr>
          <w:lang w:eastAsia="zh-CN"/>
        </w:rPr>
        <w:t>天完成四类离线或只读数据的口径校核和接口清单，</w:t>
      </w:r>
      <w:r>
        <w:rPr>
          <w:lang w:eastAsia="zh-CN"/>
        </w:rPr>
        <w:t>60</w:t>
      </w:r>
      <w:r>
        <w:rPr>
          <w:lang w:eastAsia="zh-CN"/>
        </w:rPr>
        <w:t>天扩展生产历史数据库、设备和公用工程只读数据并开展旁路回放，</w:t>
      </w:r>
      <w:r>
        <w:rPr>
          <w:lang w:eastAsia="zh-CN"/>
        </w:rPr>
        <w:t>90</w:t>
      </w:r>
      <w:r>
        <w:rPr>
          <w:lang w:eastAsia="zh-CN"/>
        </w:rPr>
        <w:t>天选择条件完整且未命中停算线的场景进行执行验证。</w:t>
      </w:r>
      <w:r>
        <w:t>（约</w:t>
      </w:r>
      <w:r>
        <w:t>405</w:t>
      </w:r>
      <w:r>
        <w:t>字）</w:t>
      </w:r>
    </w:p>
    <w:p w14:paraId="2682F086" w14:textId="77777777" w:rsidR="00F86EEC" w:rsidRDefault="00000000">
      <w:pPr>
        <w:pStyle w:val="1"/>
      </w:pPr>
      <w:r>
        <w:t>附件材料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24"/>
        <w:gridCol w:w="6192"/>
      </w:tblGrid>
      <w:tr w:rsidR="00F86EEC" w14:paraId="0696E409" w14:textId="77777777">
        <w:trPr>
          <w:jc w:val="center"/>
        </w:trPr>
        <w:tc>
          <w:tcPr>
            <w:tcW w:w="3024" w:type="dxa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85217DB" w14:textId="77777777" w:rsidR="00F86EEC" w:rsidRDefault="00000000">
            <w:r>
              <w:rPr>
                <w:b/>
              </w:rPr>
              <w:t>附件</w:t>
            </w:r>
          </w:p>
        </w:tc>
        <w:tc>
          <w:tcPr>
            <w:tcW w:w="6192" w:type="dxa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069D17F" w14:textId="77777777" w:rsidR="00F86EEC" w:rsidRDefault="00000000">
            <w:r>
              <w:rPr>
                <w:b/>
              </w:rPr>
              <w:t>用途</w:t>
            </w:r>
          </w:p>
        </w:tc>
      </w:tr>
      <w:tr w:rsidR="00F86EEC" w14:paraId="37A49F76" w14:textId="77777777">
        <w:trPr>
          <w:jc w:val="center"/>
        </w:trPr>
        <w:tc>
          <w:tcPr>
            <w:tcW w:w="30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B6DA26" w14:textId="77777777" w:rsidR="00F86EEC" w:rsidRDefault="00000000">
            <w:r>
              <w:rPr>
                <w:sz w:val="18"/>
              </w:rPr>
              <w:t>01_</w:t>
            </w:r>
            <w:r>
              <w:rPr>
                <w:sz w:val="18"/>
              </w:rPr>
              <w:t>开题报告</w:t>
            </w:r>
            <w:r>
              <w:rPr>
                <w:sz w:val="18"/>
              </w:rPr>
              <w:t>.docx</w:t>
            </w:r>
          </w:p>
        </w:tc>
        <w:tc>
          <w:tcPr>
            <w:tcW w:w="619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DBDC71" w14:textId="77777777" w:rsidR="00F86EEC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开题报告定稿，集中回答命题理解、方案思路和资料依据。</w:t>
            </w:r>
          </w:p>
        </w:tc>
      </w:tr>
      <w:tr w:rsidR="00F86EEC" w14:paraId="32614A10" w14:textId="77777777">
        <w:trPr>
          <w:jc w:val="center"/>
        </w:trPr>
        <w:tc>
          <w:tcPr>
            <w:tcW w:w="30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86457D" w14:textId="77777777" w:rsidR="00F86EEC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02_</w:t>
            </w:r>
            <w:r>
              <w:rPr>
                <w:sz w:val="18"/>
                <w:lang w:eastAsia="zh-CN"/>
              </w:rPr>
              <w:t>整体解决方案书</w:t>
            </w:r>
            <w:r>
              <w:rPr>
                <w:sz w:val="18"/>
                <w:lang w:eastAsia="zh-CN"/>
              </w:rPr>
              <w:t>.docx</w:t>
            </w:r>
          </w:p>
        </w:tc>
        <w:tc>
          <w:tcPr>
            <w:tcW w:w="619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249B29" w14:textId="77777777" w:rsidR="00F86EEC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系统实施方案，说明业务流程、数据接口、约束模型、部署边界、试点步骤和验收方法。</w:t>
            </w:r>
          </w:p>
        </w:tc>
      </w:tr>
      <w:tr w:rsidR="00F86EEC" w14:paraId="17274657" w14:textId="77777777">
        <w:trPr>
          <w:jc w:val="center"/>
        </w:trPr>
        <w:tc>
          <w:tcPr>
            <w:tcW w:w="30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631D4E" w14:textId="77777777" w:rsidR="00F86EEC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03_</w:t>
            </w:r>
            <w:r>
              <w:rPr>
                <w:sz w:val="18"/>
                <w:lang w:eastAsia="zh-CN"/>
              </w:rPr>
              <w:t>调控师操作手册</w:t>
            </w:r>
            <w:r>
              <w:rPr>
                <w:sz w:val="18"/>
                <w:lang w:eastAsia="zh-CN"/>
              </w:rPr>
              <w:t>.docx</w:t>
            </w:r>
          </w:p>
        </w:tc>
        <w:tc>
          <w:tcPr>
            <w:tcW w:w="619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681CD7" w14:textId="77777777" w:rsidR="00F86EEC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班组使用手册，说明调度员、班长和专业人员在班前、班中、班后的具体操作。</w:t>
            </w:r>
          </w:p>
        </w:tc>
      </w:tr>
      <w:tr w:rsidR="00F86EEC" w14:paraId="4A2F9809" w14:textId="77777777">
        <w:trPr>
          <w:jc w:val="center"/>
        </w:trPr>
        <w:tc>
          <w:tcPr>
            <w:tcW w:w="30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C2301A" w14:textId="77777777" w:rsidR="00F86EEC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lastRenderedPageBreak/>
              <w:t>04_</w:t>
            </w:r>
            <w:r>
              <w:rPr>
                <w:sz w:val="18"/>
                <w:lang w:eastAsia="zh-CN"/>
              </w:rPr>
              <w:t>参考文献与数据依据</w:t>
            </w:r>
            <w:r>
              <w:rPr>
                <w:sz w:val="18"/>
                <w:lang w:eastAsia="zh-CN"/>
              </w:rPr>
              <w:t>.docx</w:t>
            </w:r>
          </w:p>
        </w:tc>
        <w:tc>
          <w:tcPr>
            <w:tcW w:w="619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CBC2DA3" w14:textId="77777777" w:rsidR="00F86EEC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证据来源与口径说明，记录事实来源、使用位置、适用边界及仍需企业确认的数据。</w:t>
            </w:r>
          </w:p>
        </w:tc>
      </w:tr>
      <w:tr w:rsidR="00F86EEC" w14:paraId="30CAC62E" w14:textId="77777777">
        <w:trPr>
          <w:jc w:val="center"/>
        </w:trPr>
        <w:tc>
          <w:tcPr>
            <w:tcW w:w="30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E87899" w14:textId="77777777" w:rsidR="00F86EEC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05_</w:t>
            </w:r>
            <w:r>
              <w:rPr>
                <w:sz w:val="18"/>
                <w:lang w:eastAsia="zh-CN"/>
              </w:rPr>
              <w:t>方案创新与落地清单</w:t>
            </w:r>
            <w:r>
              <w:rPr>
                <w:sz w:val="18"/>
                <w:lang w:eastAsia="zh-CN"/>
              </w:rPr>
              <w:t>.docx</w:t>
            </w:r>
          </w:p>
        </w:tc>
        <w:tc>
          <w:tcPr>
            <w:tcW w:w="619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674B90" w14:textId="77777777" w:rsidR="00F86EEC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交付状态与试点验收清单，区分已验证、原型、待授权和试点工作。</w:t>
            </w:r>
          </w:p>
        </w:tc>
      </w:tr>
      <w:tr w:rsidR="00F86EEC" w14:paraId="7A1EB928" w14:textId="77777777">
        <w:trPr>
          <w:jc w:val="center"/>
        </w:trPr>
        <w:tc>
          <w:tcPr>
            <w:tcW w:w="30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2197A4" w14:textId="77777777" w:rsidR="00F86EEC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06_</w:t>
            </w:r>
            <w:r>
              <w:rPr>
                <w:sz w:val="18"/>
                <w:lang w:eastAsia="zh-CN"/>
              </w:rPr>
              <w:t>决赛完整方案文档</w:t>
            </w:r>
            <w:r>
              <w:rPr>
                <w:sz w:val="18"/>
                <w:lang w:eastAsia="zh-CN"/>
              </w:rPr>
              <w:t>.docx</w:t>
            </w:r>
          </w:p>
        </w:tc>
        <w:tc>
          <w:tcPr>
            <w:tcW w:w="619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9C372FB" w14:textId="77777777" w:rsidR="00F86EEC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参赛方案主文档，用典型班次串联问题、平台操作、飞书协同、结果复核和实施计划。</w:t>
            </w:r>
          </w:p>
        </w:tc>
      </w:tr>
      <w:tr w:rsidR="00F86EEC" w14:paraId="3DF56496" w14:textId="77777777">
        <w:trPr>
          <w:jc w:val="center"/>
        </w:trPr>
        <w:tc>
          <w:tcPr>
            <w:tcW w:w="30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B239A8" w14:textId="77777777" w:rsidR="00F86EEC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07_</w:t>
            </w:r>
            <w:r>
              <w:rPr>
                <w:sz w:val="18"/>
                <w:lang w:eastAsia="zh-CN"/>
              </w:rPr>
              <w:t>飞书功能模块说明</w:t>
            </w:r>
            <w:r>
              <w:rPr>
                <w:sz w:val="18"/>
                <w:lang w:eastAsia="zh-CN"/>
              </w:rPr>
              <w:t>.docx</w:t>
            </w:r>
          </w:p>
        </w:tc>
        <w:tc>
          <w:tcPr>
            <w:tcW w:w="619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5A9AE7" w14:textId="77777777" w:rsidR="00F86EEC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飞书协同与接口说明，说明卡片、审批、</w:t>
            </w:r>
            <w:r>
              <w:rPr>
                <w:sz w:val="18"/>
                <w:lang w:eastAsia="zh-CN"/>
              </w:rPr>
              <w:t>Task v2</w:t>
            </w:r>
            <w:r>
              <w:rPr>
                <w:sz w:val="18"/>
                <w:lang w:eastAsia="zh-CN"/>
              </w:rPr>
              <w:t>、多维表格、智能问答和事件回传。</w:t>
            </w:r>
          </w:p>
        </w:tc>
      </w:tr>
      <w:tr w:rsidR="00F86EEC" w14:paraId="25EC3E66" w14:textId="77777777">
        <w:trPr>
          <w:jc w:val="center"/>
        </w:trPr>
        <w:tc>
          <w:tcPr>
            <w:tcW w:w="30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20B213" w14:textId="77777777" w:rsidR="00F86EEC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08_</w:t>
            </w:r>
            <w:r>
              <w:rPr>
                <w:sz w:val="18"/>
                <w:lang w:eastAsia="zh-CN"/>
              </w:rPr>
              <w:t>决赛演示与验收附件</w:t>
            </w:r>
            <w:r>
              <w:rPr>
                <w:sz w:val="18"/>
                <w:lang w:eastAsia="zh-CN"/>
              </w:rPr>
              <w:t>.docx</w:t>
            </w:r>
          </w:p>
        </w:tc>
        <w:tc>
          <w:tcPr>
            <w:tcW w:w="619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5C45BE" w14:textId="77777777" w:rsidR="00F86EEC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现场演示与答辩附件，包含五分钟脚本、班次证据链、跨装置动作单、事实问答、试点数据清单和验收口径。</w:t>
            </w:r>
          </w:p>
        </w:tc>
      </w:tr>
    </w:tbl>
    <w:p w14:paraId="7322A79E" w14:textId="77777777" w:rsidR="00F86EEC" w:rsidRDefault="00000000">
      <w:pPr>
        <w:pStyle w:val="1"/>
      </w:pPr>
      <w:r>
        <w:t>链接材料</w:t>
      </w:r>
    </w:p>
    <w:p w14:paraId="13854D11" w14:textId="77777777" w:rsidR="00F86EEC" w:rsidRDefault="00000000">
      <w:r>
        <w:t>GitHub</w:t>
      </w:r>
      <w:r>
        <w:t>：</w:t>
      </w:r>
      <w:r>
        <w:t>https://github.com/zhijinDeng/synthesis-ammonia</w:t>
      </w:r>
    </w:p>
    <w:p w14:paraId="7BEA319B" w14:textId="77777777" w:rsidR="00F86EEC" w:rsidRDefault="00000000">
      <w:r>
        <w:t>本地平台入口：</w:t>
      </w:r>
      <w:r>
        <w:t>D:\</w:t>
      </w:r>
      <w:r>
        <w:t>云图</w:t>
      </w:r>
      <w:r>
        <w:t>-</w:t>
      </w:r>
      <w:r>
        <w:t>合成氨</w:t>
      </w:r>
      <w:r>
        <w:t>-</w:t>
      </w:r>
      <w:r>
        <w:t>邓植斤</w:t>
      </w:r>
      <w:r>
        <w:t>\index.html</w:t>
      </w:r>
    </w:p>
    <w:p w14:paraId="627DFC7F" w14:textId="77777777" w:rsidR="00F86EEC" w:rsidRDefault="00000000">
      <w:r>
        <w:t>飞书在线完整方案稿：</w:t>
      </w:r>
      <w:r>
        <w:t>https://www.feishu.cn/docx/AYyad50itooOPxxZpQacgSqIn2c</w:t>
      </w:r>
    </w:p>
    <w:p w14:paraId="164C7147" w14:textId="77777777" w:rsidR="00F86EEC" w:rsidRDefault="00000000">
      <w:r>
        <w:t>飞书</w:t>
      </w:r>
      <w:r>
        <w:t>Base</w:t>
      </w:r>
      <w:r>
        <w:t>调度复盘库原型：</w:t>
      </w:r>
      <w:r>
        <w:t>https://www.feishu.cn/base/QzENbAkl1aYQGds8dBacqu6Inue</w:t>
      </w:r>
    </w:p>
    <w:p w14:paraId="0DA25BCE" w14:textId="77777777" w:rsidR="00F86EEC" w:rsidRDefault="00000000">
      <w:r>
        <w:t>飞书任务清单：</w:t>
      </w:r>
      <w:r>
        <w:t>https://applink.feishu.cn/client/todo/task_list?guid=2ab6c357-dfeb-4f75-9aa3-781dc7ac7244</w:t>
      </w:r>
    </w:p>
    <w:p w14:paraId="28A8AB5B" w14:textId="77777777" w:rsidR="00F86EEC" w:rsidRDefault="00000000">
      <w:r>
        <w:t>飞书</w:t>
      </w:r>
      <w:r>
        <w:t>Task v2</w:t>
      </w:r>
      <w:r>
        <w:t>验收任务：</w:t>
      </w:r>
      <w:r>
        <w:t>https://applink.feishu.cn/client/todo/detail?guid=44631b59-b834-47b1-a413-b751f2f291da&amp;suite_entity_num=t136777</w:t>
      </w:r>
    </w:p>
    <w:sectPr w:rsidR="00F86EEC" w:rsidSect="00034616">
      <w:headerReference w:type="default" r:id="rId8"/>
      <w:pgSz w:w="12240" w:h="15840"/>
      <w:pgMar w:top="1123" w:right="1238" w:bottom="1123" w:left="1238" w:header="547" w:footer="54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8E0940" w14:textId="77777777" w:rsidR="00CC4978" w:rsidRDefault="00CC4978">
      <w:pPr>
        <w:spacing w:after="0" w:line="240" w:lineRule="auto"/>
      </w:pPr>
      <w:r>
        <w:separator/>
      </w:r>
    </w:p>
  </w:endnote>
  <w:endnote w:type="continuationSeparator" w:id="0">
    <w:p w14:paraId="2B07EEF6" w14:textId="77777777" w:rsidR="00CC4978" w:rsidRDefault="00CC497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E4DD4F" w14:textId="77777777" w:rsidR="00CC4978" w:rsidRDefault="00CC4978">
      <w:pPr>
        <w:spacing w:after="0" w:line="240" w:lineRule="auto"/>
      </w:pPr>
      <w:r>
        <w:separator/>
      </w:r>
    </w:p>
  </w:footnote>
  <w:footnote w:type="continuationSeparator" w:id="0">
    <w:p w14:paraId="59142050" w14:textId="77777777" w:rsidR="00CC4978" w:rsidRDefault="00CC497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4FDB58" w14:textId="77777777" w:rsidR="00F86EEC" w:rsidRDefault="00000000">
    <w:pPr>
      <w:pStyle w:val="a5"/>
      <w:jc w:val="right"/>
      <w:rPr>
        <w:lang w:eastAsia="zh-CN"/>
      </w:rPr>
    </w:pPr>
    <w:r>
      <w:rPr>
        <w:color w:val="5A6976"/>
        <w:sz w:val="17"/>
        <w:lang w:eastAsia="zh-CN"/>
      </w:rPr>
      <w:t>氨智领航调控师</w:t>
    </w:r>
    <w:r>
      <w:rPr>
        <w:color w:val="5A6976"/>
        <w:sz w:val="17"/>
        <w:lang w:eastAsia="zh-CN"/>
      </w:rPr>
      <w:t xml:space="preserve"> | </w:t>
    </w:r>
    <w:r>
      <w:rPr>
        <w:color w:val="5A6976"/>
        <w:sz w:val="17"/>
        <w:lang w:eastAsia="zh-CN"/>
      </w:rPr>
      <w:t>合成氨生产调度专家平台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2792092">
    <w:abstractNumId w:val="8"/>
  </w:num>
  <w:num w:numId="2" w16cid:durableId="1644119835">
    <w:abstractNumId w:val="6"/>
  </w:num>
  <w:num w:numId="3" w16cid:durableId="1447459894">
    <w:abstractNumId w:val="5"/>
  </w:num>
  <w:num w:numId="4" w16cid:durableId="481851316">
    <w:abstractNumId w:val="4"/>
  </w:num>
  <w:num w:numId="5" w16cid:durableId="1548563302">
    <w:abstractNumId w:val="7"/>
  </w:num>
  <w:num w:numId="6" w16cid:durableId="2046362963">
    <w:abstractNumId w:val="3"/>
  </w:num>
  <w:num w:numId="7" w16cid:durableId="1775245611">
    <w:abstractNumId w:val="2"/>
  </w:num>
  <w:num w:numId="8" w16cid:durableId="1008172657">
    <w:abstractNumId w:val="1"/>
  </w:num>
  <w:num w:numId="9" w16cid:durableId="7291092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76C21"/>
    <w:rsid w:val="0029639D"/>
    <w:rsid w:val="00326F90"/>
    <w:rsid w:val="00AA1D8D"/>
    <w:rsid w:val="00B47730"/>
    <w:rsid w:val="00C0529D"/>
    <w:rsid w:val="00CB0664"/>
    <w:rsid w:val="00CC4978"/>
    <w:rsid w:val="00F86EE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A8ED313"/>
  <w14:defaultImageDpi w14:val="300"/>
  <w15:docId w15:val="{0B3FCC9A-9269-451C-8D0A-A3F86A9AF0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283" w:lineRule="auto"/>
    </w:pPr>
    <w:rPr>
      <w:rFonts w:ascii="Calibri" w:eastAsia="微软雅黑" w:hAnsi="Calibri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00"/>
      <w:outlineLvl w:val="0"/>
    </w:pPr>
    <w:rPr>
      <w:rFonts w:asciiTheme="majorHAnsi" w:eastAsiaTheme="majorEastAsia" w:hAnsiTheme="majorHAnsi" w:cstheme="majorBidi"/>
      <w:b/>
      <w:bCs/>
      <w:color w:val="184E77"/>
      <w:sz w:val="3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184E77"/>
      <w:sz w:val="25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184E77"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230</Words>
  <Characters>1311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植斤 邓</cp:lastModifiedBy>
  <cp:revision>2</cp:revision>
  <dcterms:created xsi:type="dcterms:W3CDTF">2013-12-23T23:15:00Z</dcterms:created>
  <dcterms:modified xsi:type="dcterms:W3CDTF">2026-08-13T17:09:00Z</dcterms:modified>
  <cp:category/>
</cp:coreProperties>
</file>