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250</w:t>
      </w:r>
    </w:p>
    <w:p>
      <w:r>
        <w:t>小姐</w:t>
      </w:r>
    </w:p>
    <w:p>
      <w:r>
        <w:t>豆瓣链接:https://movie.douban.com/subject/25977027/</w:t>
      </w:r>
    </w:p>
    <w:p>
      <w:r>
        <w:t>豆瓣评分:无</w:t>
      </w:r>
    </w:p>
    <w:p>
      <w:r>
        <w:t>评分人数:无</w:t>
      </w:r>
    </w:p>
    <w:p>
      <w:r>
        <w:t>影片信息：导演 : 朴赞郁 编剧 : 郑瑞景 / 朴赞郁 / 莎拉·沃特丝 主演 : 金敏喜 / 金泰梨 / 河正宇 / 赵震雄 / 文素利 / 金海淑 / 李龙女 / 李东辉 / 赵恩亨 / 丁夏潭 / 金仁宇 / 金诗恩 / 高木里奈 类型: 剧情 / 悬疑 / 情色 / 同性 制片国家/地区: 韩国 语言: 韩语 / 日语 上映日期: 2016-05-14(戛纳电影节) / 2016-06-01(韩国) 片长: 145分钟 / 168分钟(加长版) 又名: 下女诱罪(港) / 下女的诱惑(台) / 指匠情挑 / The Handmaiden IMDb: tt4016934</w:t>
      </w:r>
    </w:p>
    <w:p>
      <w:r>
        <w:t>小姐 影片简介:</w:t>
        <w:br/>
        <w:t>公爵（河正宇 饰）为了得到日本贵族秀子小姐（金敏喜 饰）的财产，意欲娶她为妻，而后以其患上精神疾病为由将秀子送入精神病院。为了实现自己的阴谋，公爵将出生于小偷世家的南淑熙（金泰璃 饰）送到秀子的身边担任女佣，如此一来两人里应外合，深闺之中不谙世事的秀子和她的万贯家财根本 就是他们的囊中之物。                                                                    　　在南淑熙的眼中，秀子天真而又脆弱，善良但是敏感，随着时间的推移，朝夕相处的两人之间产生了真挚的情谊，而公爵虚伪而又贪婪的假面渐渐令南淑熙意欲作呕。可是，面对高额的报酬，南淑熙选择了背叛，在她的游说之下，秀子和公爵私奔，举行了结婚仪式，就在这时，发生了一件令南淑熙再也想不到的意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