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60</w:t>
      </w:r>
    </w:p>
    <w:p>
      <w:r>
        <w:t>饮食男女</w:t>
      </w:r>
    </w:p>
    <w:p>
      <w:r>
        <w:t>豆瓣链接:https://movie.douban.com/subject/1291818/</w:t>
      </w:r>
    </w:p>
    <w:p>
      <w:r>
        <w:t>豆瓣评分:无</w:t>
      </w:r>
    </w:p>
    <w:p>
      <w:r>
        <w:t>评分人数:无</w:t>
      </w:r>
    </w:p>
    <w:p>
      <w:r>
        <w:t>影片信息：导演 : 李安 编剧 : 李安 / 王蕙玲 / 詹姆斯·夏慕斯 主演 : 郎雄 / 杨贵媚 / 吴倩莲 / 王渝文 / 张艾嘉 / 归亚蕾 / 赵文瑄 / 陈昭荣 / 陈捷文 / 卢金城 / 唐语谦 / 洪其德 / 王瑞 / 杜满生 / 王玨 / 陈妤 / 左正芬 / 许敬民 / 聂卓晶 / 丁仲 类型: 剧情 / 家庭 制片国家/地区: 中国台湾 / 美国 语言: 汉语普通话 / 闽南语 / 湖南话 上映日期: 1994-07-02(中国台湾) / 1994-05-13(戛纳电影节) / 1994-08-03(美国) 片长: 124分钟 又名: Eat Drink Man Woman IMDb: tt0111797</w:t>
      </w:r>
    </w:p>
    <w:p>
      <w:r>
        <w:t>饮食男女 影片简介:</w:t>
        <w:br/>
        <w:t>台湾中国菜硕果仅存的大师老朱（郎雄）退休后，渐尝老年生活的诸多尴尬：每周日费心做出的一桌丰盛菜肴，并无将三个女儿（杨贵媚、吴倩莲、王渝文）齐齐拉到饭桌的吸引力，已经长大成人的她们，心里藏了许多比陪父亲吃饭更重要的事；多年老友的突然离世，令他在友情这块也有了缺口；而对厨师来讲最重要的味觉的丧失，则将其彻底推到人生的低谷。                                                                    　　三个女儿虽各忙各事，却也操心着老朱的晚年生活，计划着为其找个老伴，但她们没料到老朱早已悄无声息地谈起了“黄昏恋”。吃惊过后，老朱最看重的继承了他做菜天赋的二女儿家倩因为自身的生活经历，对父亲、她与父亲的关系有了新的认识，而对老朱来讲更大的惊喜，还在后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