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p>
    <w:p w:rsidR="00000000" w:rsidDel="00000000" w:rsidP="00000000" w:rsidRDefault="00000000" w:rsidRPr="00000000" w14:paraId="00000092">
      <w:pPr>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3">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4">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5">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Anime.csv</w:t>
      </w:r>
    </w:p>
    <w:p w:rsidR="00000000" w:rsidDel="00000000" w:rsidP="00000000" w:rsidRDefault="00000000" w:rsidRPr="00000000" w14:paraId="0000009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Rating.csv</w:t>
      </w:r>
    </w:p>
    <w:p w:rsidR="00000000" w:rsidDel="00000000" w:rsidP="00000000" w:rsidRDefault="00000000" w:rsidRPr="00000000" w14:paraId="000000B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NewRating.csv</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iqkh242pjwiy" w:id="14"/>
      <w:bookmarkEnd w:id="14"/>
      <w:r w:rsidDel="00000000" w:rsidR="00000000" w:rsidRPr="00000000">
        <w:rPr>
          <w:rtl w:val="0"/>
        </w:rPr>
        <w:t xml:space="preserve">Data Preprocessing: Data Transformation</w:t>
      </w:r>
    </w:p>
    <w:p w:rsidR="00000000" w:rsidDel="00000000" w:rsidP="00000000" w:rsidRDefault="00000000" w:rsidRPr="00000000" w14:paraId="000000D0">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76550" cy="3002347"/>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76550" cy="300234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Figure 3.1.1 Before Data Transformation</w:t>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6005513" cy="3002756"/>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05513" cy="300275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heading=h.mq8bi7buzhhw" w:id="15"/>
      <w:bookmarkEnd w:id="15"/>
      <w:r w:rsidDel="00000000" w:rsidR="00000000" w:rsidRPr="00000000">
        <w:rPr>
          <w:rtl w:val="0"/>
        </w:rPr>
        <w:t xml:space="preserve">Meaningful Variable Name</w:t>
      </w:r>
    </w:p>
    <w:p w:rsidR="00000000" w:rsidDel="00000000" w:rsidP="00000000" w:rsidRDefault="00000000" w:rsidRPr="00000000" w14:paraId="000000D8">
      <w:pPr>
        <w:ind w:left="0" w:firstLine="0"/>
        <w:rPr/>
      </w:pPr>
      <w:r w:rsidDel="00000000" w:rsidR="00000000" w:rsidRPr="00000000">
        <w:rPr>
          <w:rtl w:val="0"/>
        </w:rPr>
        <w:t xml:space="preserve">1. rating </w:t>
      </w:r>
    </w:p>
    <w:p w:rsidR="00000000" w:rsidDel="00000000" w:rsidP="00000000" w:rsidRDefault="00000000" w:rsidRPr="00000000" w14:paraId="000000D9">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DA">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DB">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jc w:val="center"/>
        <w:rPr/>
      </w:pPr>
      <w:r w:rsidDel="00000000" w:rsidR="00000000" w:rsidRPr="00000000">
        <w:rPr/>
        <w:drawing>
          <wp:inline distB="114300" distT="114300" distL="114300" distR="114300">
            <wp:extent cx="5943600" cy="12827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DF">
      <w:pPr>
        <w:ind w:left="0" w:firstLine="0"/>
        <w:jc w:val="center"/>
        <w:rPr/>
      </w:pPr>
      <w:r w:rsidDel="00000000" w:rsidR="00000000" w:rsidRPr="00000000">
        <w:rPr>
          <w:rtl w:val="0"/>
        </w:rPr>
      </w:r>
    </w:p>
    <w:p w:rsidR="00000000" w:rsidDel="00000000" w:rsidP="00000000" w:rsidRDefault="00000000" w:rsidRPr="00000000" w14:paraId="000000E0">
      <w:pPr>
        <w:ind w:left="0" w:firstLine="0"/>
        <w:jc w:val="center"/>
        <w:rPr/>
      </w:pPr>
      <w:r w:rsidDel="00000000" w:rsidR="00000000" w:rsidRPr="00000000">
        <w:rPr/>
        <w:drawing>
          <wp:inline distB="114300" distT="114300" distL="114300" distR="114300">
            <wp:extent cx="5943600" cy="10922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3295650" cy="228600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956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drawing>
          <wp:inline distB="114300" distT="114300" distL="114300" distR="114300">
            <wp:extent cx="3676650" cy="2333625"/>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766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E8">
      <w:pPr>
        <w:ind w:left="0" w:firstLine="0"/>
        <w:rPr/>
      </w:pPr>
      <w:r w:rsidDel="00000000" w:rsidR="00000000" w:rsidRPr="00000000">
        <w:rPr>
          <w:rtl w:val="0"/>
        </w:rPr>
        <w:t xml:space="preserve">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pStyle w:val="Heading2"/>
        <w:numPr>
          <w:ilvl w:val="1"/>
          <w:numId w:val="1"/>
        </w:numPr>
        <w:ind w:left="720" w:hanging="360"/>
        <w:rPr>
          <w:sz w:val="32"/>
          <w:szCs w:val="32"/>
        </w:rPr>
      </w:pPr>
      <w:bookmarkStart w:colFirst="0" w:colLast="0" w:name="_heading=h.lnxbz9" w:id="16"/>
      <w:bookmarkEnd w:id="16"/>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0EB">
      <w:pPr>
        <w:rPr/>
      </w:pPr>
      <w:r w:rsidDel="00000000" w:rsidR="00000000" w:rsidRPr="00000000">
        <w:rPr>
          <w:i w:val="1"/>
          <w:rtl w:val="0"/>
        </w:rPr>
        <w:t xml:space="preserve">Describe how the selected algorithm(s) or technique(s) is used in your project.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&gt;</w:t>
      </w:r>
    </w:p>
    <w:p w:rsidR="00000000" w:rsidDel="00000000" w:rsidP="00000000" w:rsidRDefault="00000000" w:rsidRPr="00000000" w14:paraId="000000ED">
      <w:pPr>
        <w:pStyle w:val="Heading3"/>
        <w:rPr/>
      </w:pPr>
      <w:bookmarkStart w:colFirst="0" w:colLast="0" w:name="_heading=h.8wr5ueaaqasd" w:id="17"/>
      <w:bookmarkEnd w:id="17"/>
      <w:r w:rsidDel="00000000" w:rsidR="00000000" w:rsidRPr="00000000">
        <w:rPr>
          <w:rtl w:val="0"/>
        </w:rPr>
      </w:r>
    </w:p>
    <w:p w:rsidR="00000000" w:rsidDel="00000000" w:rsidP="00000000" w:rsidRDefault="00000000" w:rsidRPr="00000000" w14:paraId="000000EE">
      <w:pPr>
        <w:pStyle w:val="Heading2"/>
        <w:numPr>
          <w:ilvl w:val="1"/>
          <w:numId w:val="1"/>
        </w:numPr>
        <w:ind w:left="720" w:hanging="360"/>
        <w:rPr>
          <w:sz w:val="32"/>
          <w:szCs w:val="32"/>
        </w:rPr>
      </w:pPr>
      <w:bookmarkStart w:colFirst="0" w:colLast="0" w:name="_heading=h.35nkun2" w:id="18"/>
      <w:bookmarkEnd w:id="18"/>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0EF">
      <w:pPr>
        <w:rPr/>
      </w:pPr>
      <w:r w:rsidDel="00000000" w:rsidR="00000000" w:rsidRPr="00000000">
        <w:rPr>
          <w:i w:val="1"/>
          <w:rtl w:val="0"/>
        </w:rPr>
        <w:t xml:space="preserve">Draw a simple diagram to illustrate the system design/data flow</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1"/>
        </w:numPr>
        <w:ind w:left="720" w:hanging="360"/>
        <w:rPr>
          <w:sz w:val="32"/>
          <w:szCs w:val="32"/>
        </w:rPr>
      </w:pPr>
      <w:bookmarkStart w:colFirst="0" w:colLast="0" w:name="_heading=h.1ksv4uv" w:id="19"/>
      <w:bookmarkEnd w:id="19"/>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0F3">
      <w:pPr>
        <w:rPr>
          <w:i w:val="1"/>
          <w:u w:val="single"/>
        </w:rPr>
      </w:pPr>
      <w:r w:rsidDel="00000000" w:rsidR="00000000" w:rsidRPr="00000000">
        <w:rPr>
          <w:i w:val="1"/>
          <w:rtl w:val="0"/>
        </w:rPr>
        <w:t xml:space="preserve">Design a simple test plan or state the hypothesis that you want to test in the project</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numPr>
          <w:ilvl w:val="0"/>
          <w:numId w:val="1"/>
        </w:numPr>
        <w:spacing w:after="0" w:lineRule="auto"/>
        <w:ind w:left="360" w:hanging="360"/>
        <w:rPr>
          <w:b w:val="1"/>
        </w:rPr>
      </w:pPr>
      <w:bookmarkStart w:colFirst="0" w:colLast="0" w:name="_heading=h.44sinio" w:id="20"/>
      <w:bookmarkEnd w:id="20"/>
      <w:r w:rsidDel="00000000" w:rsidR="00000000" w:rsidRPr="00000000">
        <w:rPr>
          <w:b w:val="1"/>
          <w:rtl w:val="0"/>
        </w:rPr>
        <w:t xml:space="preserve">Result</w:t>
      </w:r>
    </w:p>
    <w:p w:rsidR="00000000" w:rsidDel="00000000" w:rsidP="00000000" w:rsidRDefault="00000000" w:rsidRPr="00000000" w14:paraId="000000F7">
      <w:pPr>
        <w:pStyle w:val="Heading2"/>
        <w:numPr>
          <w:ilvl w:val="1"/>
          <w:numId w:val="1"/>
        </w:numPr>
        <w:spacing w:before="0" w:lineRule="auto"/>
        <w:ind w:left="720" w:hanging="360"/>
        <w:rPr>
          <w:sz w:val="32"/>
          <w:szCs w:val="32"/>
        </w:rPr>
      </w:pPr>
      <w:bookmarkStart w:colFirst="0" w:colLast="0" w:name="_heading=h.2jxsxqh" w:id="21"/>
      <w:bookmarkEnd w:id="21"/>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F8">
      <w:pPr>
        <w:rPr>
          <w:i w:val="1"/>
        </w:rPr>
      </w:pPr>
      <w:r w:rsidDel="00000000" w:rsidR="00000000" w:rsidRPr="00000000">
        <w:rPr>
          <w:i w:val="1"/>
          <w:rtl w:val="0"/>
        </w:rPr>
        <w:t xml:space="preserve"> Demonstrate the results based on the test plan/hypothesis / print screen</w:t>
      </w:r>
    </w:p>
    <w:p w:rsidR="00000000" w:rsidDel="00000000" w:rsidP="00000000" w:rsidRDefault="00000000" w:rsidRPr="00000000" w14:paraId="000000F9">
      <w:pPr>
        <w:rPr>
          <w:i w:val="1"/>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FA">
      <w:pPr>
        <w:pStyle w:val="Heading2"/>
        <w:numPr>
          <w:ilvl w:val="1"/>
          <w:numId w:val="1"/>
        </w:numPr>
        <w:ind w:left="720" w:hanging="360"/>
        <w:rPr>
          <w:sz w:val="32"/>
          <w:szCs w:val="32"/>
        </w:rPr>
      </w:pPr>
      <w:bookmarkStart w:colFirst="0" w:colLast="0" w:name="_heading=h.z337ya" w:id="22"/>
      <w:bookmarkEnd w:id="22"/>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0FB">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1"/>
        </w:numPr>
        <w:spacing w:after="0" w:lineRule="auto"/>
        <w:ind w:left="360" w:hanging="360"/>
        <w:rPr>
          <w:b w:val="1"/>
        </w:rPr>
      </w:pPr>
      <w:bookmarkStart w:colFirst="0" w:colLast="0" w:name="_heading=h.3j2qqm3" w:id="23"/>
      <w:bookmarkEnd w:id="23"/>
      <w:r w:rsidDel="00000000" w:rsidR="00000000" w:rsidRPr="00000000">
        <w:rPr>
          <w:b w:val="1"/>
          <w:rtl w:val="0"/>
        </w:rPr>
        <w:t xml:space="preserve">Discussion and Conclusion</w:t>
      </w:r>
    </w:p>
    <w:p w:rsidR="00000000" w:rsidDel="00000000" w:rsidP="00000000" w:rsidRDefault="00000000" w:rsidRPr="00000000" w14:paraId="000000FF">
      <w:pPr>
        <w:pStyle w:val="Heading2"/>
        <w:numPr>
          <w:ilvl w:val="1"/>
          <w:numId w:val="1"/>
        </w:numPr>
        <w:spacing w:before="0" w:lineRule="auto"/>
        <w:ind w:left="720" w:hanging="360"/>
        <w:rPr>
          <w:sz w:val="32"/>
          <w:szCs w:val="32"/>
        </w:rPr>
      </w:pPr>
      <w:bookmarkStart w:colFirst="0" w:colLast="0" w:name="_heading=h.1y810tw" w:id="24"/>
      <w:bookmarkEnd w:id="24"/>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100">
      <w:pPr>
        <w:rPr/>
      </w:pPr>
      <w:r w:rsidDel="00000000" w:rsidR="00000000" w:rsidRPr="00000000">
        <w:rPr>
          <w:i w:val="1"/>
          <w:rtl w:val="0"/>
        </w:rPr>
        <w:t xml:space="preserve"> Discuss what the project has achieved and state whether it has fulfilled the objectives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&gt;</w:t>
      </w:r>
    </w:p>
    <w:p w:rsidR="00000000" w:rsidDel="00000000" w:rsidP="00000000" w:rsidRDefault="00000000" w:rsidRPr="00000000" w14:paraId="00000102">
      <w:pPr>
        <w:pStyle w:val="Heading2"/>
        <w:numPr>
          <w:ilvl w:val="1"/>
          <w:numId w:val="1"/>
        </w:numPr>
        <w:ind w:left="720" w:hanging="360"/>
        <w:rPr>
          <w:sz w:val="32"/>
          <w:szCs w:val="32"/>
        </w:rPr>
      </w:pPr>
      <w:bookmarkStart w:colFirst="0" w:colLast="0" w:name="_heading=h.4i7ojhp" w:id="25"/>
      <w:bookmarkEnd w:id="25"/>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03">
      <w:pPr>
        <w:pStyle w:val="Heading2"/>
        <w:spacing w:before="120" w:line="232" w:lineRule="auto"/>
        <w:rPr>
          <w:sz w:val="22"/>
          <w:szCs w:val="22"/>
        </w:rPr>
      </w:pPr>
      <w:bookmarkStart w:colFirst="0" w:colLast="0" w:name="_heading=h.2xcytpi" w:id="26"/>
      <w:bookmarkEnd w:id="26"/>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&gt;</w:t>
      </w:r>
    </w:p>
    <w:p w:rsidR="00000000" w:rsidDel="00000000" w:rsidP="00000000" w:rsidRDefault="00000000" w:rsidRPr="00000000" w14:paraId="00000105">
      <w:pPr>
        <w:pStyle w:val="Heading2"/>
        <w:spacing w:before="120" w:line="232" w:lineRule="auto"/>
        <w:rPr>
          <w:i w:val="1"/>
        </w:rPr>
      </w:pPr>
      <w:bookmarkStart w:colFirst="0" w:colLast="0" w:name="_heading=h.1ci93xb" w:id="27"/>
      <w:bookmarkEnd w:id="27"/>
      <w:r w:rsidDel="00000000" w:rsidR="00000000" w:rsidRPr="00000000">
        <w:rPr>
          <w:rtl w:val="0"/>
        </w:rPr>
      </w:r>
    </w:p>
    <w:p w:rsidR="00000000" w:rsidDel="00000000" w:rsidP="00000000" w:rsidRDefault="00000000" w:rsidRPr="00000000" w14:paraId="00000106">
      <w:pPr>
        <w:pStyle w:val="Heading1"/>
        <w:rPr>
          <w:b w:val="1"/>
        </w:rPr>
      </w:pPr>
      <w:bookmarkStart w:colFirst="0" w:colLast="0" w:name="_heading=h.3whwml4" w:id="28"/>
      <w:bookmarkEnd w:id="28"/>
      <w:r w:rsidDel="00000000" w:rsidR="00000000" w:rsidRPr="00000000">
        <w:rPr>
          <w:b w:val="1"/>
          <w:rtl w:val="0"/>
        </w:rPr>
        <w:t xml:space="preserve">Reference &amp; Source</w:t>
      </w:r>
    </w:p>
    <w:p w:rsidR="00000000" w:rsidDel="00000000" w:rsidP="00000000" w:rsidRDefault="00000000" w:rsidRPr="00000000" w14:paraId="00000107">
      <w:pPr>
        <w:pStyle w:val="Heading2"/>
        <w:spacing w:before="120" w:line="232" w:lineRule="auto"/>
        <w:rPr>
          <w:i w:val="1"/>
          <w:sz w:val="22"/>
          <w:szCs w:val="22"/>
        </w:rPr>
      </w:pPr>
      <w:bookmarkStart w:colFirst="0" w:colLast="0" w:name="_heading=h.2bn6wsx" w:id="29"/>
      <w:bookmarkEnd w:id="29"/>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08">
      <w:pPr>
        <w:pStyle w:val="Heading2"/>
        <w:spacing w:before="120" w:line="232" w:lineRule="auto"/>
        <w:rPr>
          <w:i w:val="1"/>
          <w:sz w:val="22"/>
          <w:szCs w:val="22"/>
        </w:rPr>
      </w:pPr>
      <w:bookmarkStart w:colFirst="0" w:colLast="0" w:name="_heading=h.qsh70q" w:id="30"/>
      <w:bookmarkEnd w:id="30"/>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09">
      <w:pPr>
        <w:pStyle w:val="Heading2"/>
        <w:spacing w:after="240" w:before="240" w:line="232" w:lineRule="auto"/>
        <w:rPr/>
      </w:pPr>
      <w:bookmarkStart w:colFirst="0" w:colLast="0" w:name="_heading=h.3as4poj" w:id="31"/>
      <w:bookmarkEnd w:id="31"/>
      <w:r w:rsidDel="00000000" w:rsidR="00000000" w:rsidRPr="00000000">
        <w:rPr>
          <w:rtl w:val="0"/>
        </w:rPr>
      </w:r>
    </w:p>
    <w:p w:rsidR="00000000" w:rsidDel="00000000" w:rsidP="00000000" w:rsidRDefault="00000000" w:rsidRPr="00000000" w14:paraId="0000010A">
      <w:pPr>
        <w:spacing w:after="240" w:before="240" w:line="57"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0" w:line="216" w:lineRule="auto"/>
        <w:ind w:right="480"/>
        <w:rPr>
          <w:sz w:val="24"/>
          <w:szCs w:val="24"/>
        </w:rPr>
      </w:pPr>
      <w:bookmarkStart w:colFirst="0" w:colLast="0" w:name="_heading=h.g2pguewbyxun" w:id="32"/>
      <w:bookmarkEnd w:id="32"/>
      <w:r w:rsidDel="00000000" w:rsidR="00000000" w:rsidRPr="00000000">
        <w:rPr>
          <w:rtl w:val="0"/>
        </w:rPr>
      </w:r>
    </w:p>
    <w:p w:rsidR="00000000" w:rsidDel="00000000" w:rsidP="00000000" w:rsidRDefault="00000000" w:rsidRPr="00000000" w14:paraId="0000010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E">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3"/>
      <w:bookmarkEnd w:id="33"/>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10">
      <w:pPr>
        <w:pStyle w:val="Heading1"/>
        <w:spacing w:after="0" w:before="0" w:line="216" w:lineRule="auto"/>
        <w:ind w:right="480"/>
        <w:rPr>
          <w:sz w:val="24"/>
          <w:szCs w:val="24"/>
        </w:rPr>
      </w:pPr>
      <w:bookmarkStart w:colFirst="0" w:colLast="0" w:name="_heading=h.1pxezwc" w:id="34"/>
      <w:bookmarkEnd w:id="34"/>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doi.org/10.53730/ijhs.v6nS2.8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txjqe/gv6yQcbV1i8VIW1QhfA==">AMUW2mXJYdA7G93BxRsnOiu9VnlyK1UHB2qTO8euR5ilYUaxlQMYQWiYcDw+E4zCFLM5Z+zCtjl1dJA0v8xBYcXQD4bdGJxhb2+V2Cg9frQn9fWAlDXBhl4kFFEH8VpqTxvtfKPfUA+FH5OVa02ciJxjZn9Hw6doHqk7THJ9x8SNMrjeGPPKOR5zhmwLKqp3i3Qu3rg6oOdXprW7Hk4JxXDNnBhxjHpWFMx8vWvQc/UaUnj1MlUuY4tpkHPOtAxmAitGHQzr+d2of03xcROVvwpgOQzjw3kW3MoCS7lhEBAZPLL/7ldHoWbvkFAyOg+MRAXj2x2h3jfKrWheuh1tt/xTNdMvwoRMl1jzWjuUgkrT1cA60l4xzuKGRtxqNgA0lll/nV3rw0WdpsAmJY3EgM3ROEdMbhEQ1eDihcqY/ZZDg1fK5l/nNJxoqV9R4aZWaGspdZmkBb1N6/WR3lUAyqJ/B1SFIIhaJgA0sb9jWPzUXhRHs83PmhO9F9wcsQXOmke4PVPpad92j99gkt4VM7lAaQ+T3sAqKD76h/k35GydGH/fi/rC3kcT7VNAA+8Y4vcbAk5twhn3Gsa+6F0XDvw2UUPIHE8tFeJMxl2uYmw0p/xoG10TLsdS24+GIIvkW1ZxHIHliH5dCoMD2Gj4Y6Bohps83n2L1QJ/puYMTn8fF1H0b2NSs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