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0641A" w14:textId="47772612" w:rsidR="00AF00D5" w:rsidRDefault="00FB7ACA">
      <w:pPr>
        <w:rPr>
          <w:rFonts w:ascii="Arial-BoldMT" w:hAnsi="Arial-BoldMT" w:cs="Arial-BoldMT"/>
          <w:b/>
          <w:bCs/>
          <w:kern w:val="0"/>
          <w:sz w:val="36"/>
          <w:szCs w:val="36"/>
        </w:rPr>
      </w:pPr>
      <w:r>
        <w:rPr>
          <w:rFonts w:ascii="Arial-BoldMT" w:hAnsi="Arial-BoldMT" w:cs="Arial-BoldMT"/>
          <w:b/>
          <w:bCs/>
          <w:kern w:val="0"/>
          <w:sz w:val="36"/>
          <w:szCs w:val="36"/>
        </w:rPr>
        <w:t>EXPERIMENTELLE MECHANIK</w:t>
      </w:r>
    </w:p>
    <w:p w14:paraId="40FC5FFF" w14:textId="1E3E76CA" w:rsidR="00FB7ACA" w:rsidRDefault="00FB7ACA">
      <w:pPr>
        <w:rPr>
          <w:rFonts w:ascii="Arial-BoldMT" w:hAnsi="Arial-BoldMT" w:cs="Arial-BoldMT"/>
          <w:b/>
          <w:bCs/>
          <w:kern w:val="0"/>
          <w:sz w:val="36"/>
          <w:szCs w:val="36"/>
        </w:rPr>
      </w:pPr>
      <w:r>
        <w:rPr>
          <w:rFonts w:ascii="Arial-BoldMT" w:hAnsi="Arial-BoldMT" w:cs="Arial-BoldMT"/>
          <w:b/>
          <w:bCs/>
          <w:kern w:val="0"/>
          <w:sz w:val="36"/>
          <w:szCs w:val="36"/>
        </w:rPr>
        <w:t>K1</w:t>
      </w:r>
    </w:p>
    <w:p w14:paraId="5D5FF74D" w14:textId="762C5680" w:rsidR="00FB7ACA" w:rsidRDefault="00FB7ACA">
      <w:pPr>
        <w:rPr>
          <w:sz w:val="30"/>
          <w:szCs w:val="30"/>
          <w:lang w:val="de-DE"/>
        </w:rPr>
      </w:pPr>
      <w:r w:rsidRPr="00FB7ACA">
        <w:rPr>
          <w:sz w:val="30"/>
          <w:szCs w:val="30"/>
          <w:lang w:val="de-DE"/>
        </w:rPr>
        <w:t xml:space="preserve">1.3.1.  </w:t>
      </w:r>
      <w:proofErr w:type="spellStart"/>
      <w:r w:rsidRPr="00FB7ACA">
        <w:rPr>
          <w:sz w:val="30"/>
          <w:szCs w:val="30"/>
          <w:lang w:val="de-DE"/>
        </w:rPr>
        <w:t>Messg</w:t>
      </w:r>
      <w:r w:rsidRPr="00FB7ACA">
        <w:rPr>
          <w:sz w:val="30"/>
          <w:szCs w:val="30"/>
          <w:lang w:val="de-DE"/>
        </w:rPr>
        <w:t>ross</w:t>
      </w:r>
      <w:r w:rsidRPr="00FB7ACA">
        <w:rPr>
          <w:sz w:val="30"/>
          <w:szCs w:val="30"/>
          <w:lang w:val="de-DE"/>
        </w:rPr>
        <w:t>en</w:t>
      </w:r>
      <w:proofErr w:type="spellEnd"/>
      <w:r w:rsidRPr="00FB7ACA">
        <w:rPr>
          <w:sz w:val="30"/>
          <w:szCs w:val="30"/>
          <w:lang w:val="de-DE"/>
        </w:rPr>
        <w:t xml:space="preserve"> und Einheiten</w:t>
      </w:r>
      <w:r w:rsidRPr="00FB7ACA">
        <w:rPr>
          <w:sz w:val="30"/>
          <w:szCs w:val="30"/>
          <w:lang w:val="de-DE"/>
        </w:rPr>
        <w:t xml:space="preserve"> </w:t>
      </w:r>
      <w:r w:rsidRPr="00FB7ACA">
        <w:rPr>
          <w:rFonts w:hint="eastAsia"/>
          <w:sz w:val="30"/>
          <w:szCs w:val="30"/>
          <w:lang w:val="de-DE"/>
        </w:rPr>
        <w:t>单位和尺寸</w:t>
      </w:r>
    </w:p>
    <w:p w14:paraId="1DFF6E0E" w14:textId="16343AEC" w:rsidR="00FB7ACA" w:rsidRDefault="00FB7ACA">
      <w:pPr>
        <w:rPr>
          <w:sz w:val="28"/>
          <w:szCs w:val="28"/>
          <w:lang w:val="de-DE"/>
        </w:rPr>
      </w:pPr>
      <w:r w:rsidRPr="00FB7ACA">
        <w:rPr>
          <w:rFonts w:hint="eastAsia"/>
          <w:sz w:val="28"/>
          <w:szCs w:val="28"/>
          <w:lang w:val="de-DE"/>
        </w:rPr>
        <w:t>1</w:t>
      </w:r>
      <w:r w:rsidRPr="00FB7ACA">
        <w:rPr>
          <w:sz w:val="28"/>
          <w:szCs w:val="28"/>
          <w:lang w:val="de-DE"/>
        </w:rPr>
        <w:t>.</w:t>
      </w:r>
      <w:r>
        <w:rPr>
          <w:sz w:val="28"/>
          <w:szCs w:val="28"/>
          <w:lang w:val="de-DE"/>
        </w:rPr>
        <w:t xml:space="preserve"> M</w:t>
      </w:r>
      <w:r>
        <w:rPr>
          <w:rFonts w:hint="eastAsia"/>
          <w:sz w:val="28"/>
          <w:szCs w:val="28"/>
          <w:lang w:val="de-DE"/>
        </w:rPr>
        <w:t>essung</w:t>
      </w:r>
      <w:r>
        <w:rPr>
          <w:sz w:val="28"/>
          <w:szCs w:val="28"/>
          <w:lang w:val="de-DE"/>
        </w:rPr>
        <w:t>:</w:t>
      </w:r>
      <w:r>
        <w:rPr>
          <w:rFonts w:hint="eastAsia"/>
          <w:sz w:val="28"/>
          <w:szCs w:val="28"/>
          <w:lang w:val="de-DE"/>
        </w:rPr>
        <w:t xml:space="preserve">测量 </w:t>
      </w:r>
      <w:r>
        <w:rPr>
          <w:sz w:val="28"/>
          <w:szCs w:val="28"/>
          <w:lang w:val="de-DE"/>
        </w:rPr>
        <w:t xml:space="preserve"> </w:t>
      </w:r>
      <w:r>
        <w:rPr>
          <w:rFonts w:hint="eastAsia"/>
          <w:sz w:val="28"/>
          <w:szCs w:val="28"/>
          <w:lang w:val="de-DE"/>
        </w:rPr>
        <w:t>与物理定量的比较</w:t>
      </w:r>
    </w:p>
    <w:p w14:paraId="33D8DCFA" w14:textId="214A47CE" w:rsidR="00FB7ACA" w:rsidRDefault="00FB7ACA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2</w:t>
      </w:r>
      <w:r>
        <w:rPr>
          <w:sz w:val="28"/>
          <w:szCs w:val="28"/>
          <w:lang w:val="de-DE"/>
        </w:rPr>
        <w:t>. S</w:t>
      </w:r>
      <w:r>
        <w:rPr>
          <w:rFonts w:hint="eastAsia"/>
          <w:sz w:val="28"/>
          <w:szCs w:val="28"/>
          <w:lang w:val="de-DE"/>
        </w:rPr>
        <w:t>i</w:t>
      </w:r>
      <w:r>
        <w:rPr>
          <w:sz w:val="28"/>
          <w:szCs w:val="28"/>
          <w:lang w:val="de-DE"/>
        </w:rPr>
        <w:t xml:space="preserve"> </w:t>
      </w:r>
      <w:r>
        <w:rPr>
          <w:rFonts w:hint="eastAsia"/>
          <w:sz w:val="28"/>
          <w:szCs w:val="28"/>
          <w:lang w:val="de-DE"/>
        </w:rPr>
        <w:t>标准单位</w:t>
      </w:r>
    </w:p>
    <w:p w14:paraId="39B16A46" w14:textId="34685AB3" w:rsidR="00FB7ACA" w:rsidRDefault="0090235B">
      <w:pPr>
        <w:rPr>
          <w:sz w:val="28"/>
          <w:szCs w:val="28"/>
          <w:lang w:val="de-DE"/>
        </w:rPr>
      </w:pPr>
      <w:r>
        <w:rPr>
          <w:noProof/>
          <w:sz w:val="28"/>
          <w:szCs w:val="28"/>
          <w:lang w:val="de-DE"/>
        </w:rPr>
        <w:drawing>
          <wp:inline distT="0" distB="0" distL="0" distR="0" wp14:anchorId="226C4B2A" wp14:editId="49301422">
            <wp:extent cx="4938188" cy="2682472"/>
            <wp:effectExtent l="0" t="0" r="0" b="3810"/>
            <wp:docPr id="1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中度可信度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6FC5" w14:textId="5C9AA799" w:rsidR="00FB7ACA" w:rsidRDefault="00FB7ACA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3</w:t>
      </w:r>
      <w:r>
        <w:rPr>
          <w:sz w:val="28"/>
          <w:szCs w:val="28"/>
          <w:lang w:val="de-DE"/>
        </w:rPr>
        <w:t>.</w:t>
      </w:r>
      <w:r>
        <w:rPr>
          <w:rFonts w:hint="eastAsia"/>
          <w:sz w:val="28"/>
          <w:szCs w:val="28"/>
          <w:lang w:val="de-DE"/>
        </w:rPr>
        <w:t>单位换算</w:t>
      </w:r>
    </w:p>
    <w:p w14:paraId="341C7E56" w14:textId="7DFFD0D6" w:rsidR="00FB7ACA" w:rsidRDefault="0090235B">
      <w:pPr>
        <w:rPr>
          <w:sz w:val="28"/>
          <w:szCs w:val="28"/>
          <w:lang w:val="de-DE"/>
        </w:rPr>
      </w:pPr>
      <w:r>
        <w:rPr>
          <w:noProof/>
          <w:sz w:val="28"/>
          <w:szCs w:val="28"/>
          <w:lang w:val="de-DE"/>
        </w:rPr>
        <w:lastRenderedPageBreak/>
        <w:drawing>
          <wp:inline distT="0" distB="0" distL="0" distR="0" wp14:anchorId="59FBA936" wp14:editId="069147DD">
            <wp:extent cx="5274310" cy="4187825"/>
            <wp:effectExtent l="0" t="0" r="2540" b="3175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E449" w14:textId="6368471A" w:rsidR="00FB7ACA" w:rsidRDefault="00FB7ACA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4</w:t>
      </w:r>
      <w:r>
        <w:rPr>
          <w:sz w:val="28"/>
          <w:szCs w:val="28"/>
          <w:lang w:val="de-DE"/>
        </w:rPr>
        <w:t>.</w:t>
      </w:r>
      <w:r>
        <w:rPr>
          <w:rFonts w:hint="eastAsia"/>
          <w:sz w:val="28"/>
          <w:szCs w:val="28"/>
          <w:lang w:val="de-DE"/>
        </w:rPr>
        <w:t>时间t 时间的单位换算</w:t>
      </w:r>
    </w:p>
    <w:p w14:paraId="327C9453" w14:textId="2C44E003" w:rsidR="00FB7ACA" w:rsidRDefault="0090235B">
      <w:pPr>
        <w:rPr>
          <w:sz w:val="28"/>
          <w:szCs w:val="28"/>
          <w:lang w:val="de-DE"/>
        </w:rPr>
      </w:pPr>
      <w:r>
        <w:rPr>
          <w:noProof/>
          <w:sz w:val="28"/>
          <w:szCs w:val="28"/>
          <w:lang w:val="de-DE"/>
        </w:rPr>
        <w:drawing>
          <wp:inline distT="0" distB="0" distL="0" distR="0" wp14:anchorId="695291F4" wp14:editId="0BDF1409">
            <wp:extent cx="5274310" cy="2863215"/>
            <wp:effectExtent l="0" t="0" r="2540" b="0"/>
            <wp:docPr id="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728A" w14:textId="46980D46" w:rsidR="00FB7ACA" w:rsidRDefault="00FB7ACA">
      <w:pPr>
        <w:rPr>
          <w:sz w:val="28"/>
          <w:szCs w:val="28"/>
          <w:lang w:val="de-DE"/>
        </w:rPr>
      </w:pPr>
      <w:r>
        <w:rPr>
          <w:rFonts w:hint="eastAsia"/>
          <w:sz w:val="28"/>
          <w:szCs w:val="28"/>
          <w:lang w:val="de-DE"/>
        </w:rPr>
        <w:t>5</w:t>
      </w:r>
      <w:r>
        <w:rPr>
          <w:sz w:val="28"/>
          <w:szCs w:val="28"/>
          <w:lang w:val="de-DE"/>
        </w:rPr>
        <w:t>.</w:t>
      </w:r>
      <w:r>
        <w:rPr>
          <w:rFonts w:hint="eastAsia"/>
          <w:sz w:val="28"/>
          <w:szCs w:val="28"/>
          <w:lang w:val="de-DE"/>
        </w:rPr>
        <w:t>长度s</w:t>
      </w:r>
      <w:r>
        <w:rPr>
          <w:sz w:val="28"/>
          <w:szCs w:val="28"/>
          <w:lang w:val="de-DE"/>
        </w:rPr>
        <w:t xml:space="preserve"> </w:t>
      </w:r>
    </w:p>
    <w:p w14:paraId="52420D92" w14:textId="0DCE88DC" w:rsidR="00DA6CF8" w:rsidRDefault="00DA6CF8">
      <w:pPr>
        <w:rPr>
          <w:rFonts w:ascii="Cambria" w:hAnsi="Cambria" w:cs="Cambria"/>
          <w:kern w:val="0"/>
          <w:sz w:val="20"/>
          <w:szCs w:val="20"/>
        </w:rPr>
      </w:pPr>
      <w:r>
        <w:rPr>
          <w:rFonts w:hint="eastAsia"/>
          <w:sz w:val="28"/>
          <w:szCs w:val="28"/>
          <w:lang w:val="de-DE"/>
        </w:rPr>
        <w:t>光速</w:t>
      </w:r>
      <w:r w:rsidRPr="00DA6CF8">
        <w:rPr>
          <w:rFonts w:hint="eastAsia"/>
          <w:sz w:val="28"/>
          <w:szCs w:val="28"/>
        </w:rPr>
        <w:t xml:space="preserve"> </w:t>
      </w:r>
      <w:r>
        <w:rPr>
          <w:rFonts w:ascii="Cambria" w:hAnsi="Cambria" w:cs="Cambria"/>
          <w:kern w:val="0"/>
          <w:szCs w:val="21"/>
        </w:rPr>
        <w:t>c</w:t>
      </w:r>
      <w:r>
        <w:rPr>
          <w:rFonts w:ascii="Cambria" w:hAnsi="Cambria" w:cs="Cambria"/>
          <w:kern w:val="0"/>
          <w:sz w:val="13"/>
          <w:szCs w:val="13"/>
        </w:rPr>
        <w:t xml:space="preserve">0 </w:t>
      </w:r>
      <w:r w:rsidRPr="00DA6CF8">
        <w:rPr>
          <w:rFonts w:ascii="宋体" w:eastAsia="宋体" w:hAnsi="宋体" w:cs="宋体"/>
          <w:kern w:val="0"/>
          <w:sz w:val="20"/>
          <w:szCs w:val="20"/>
        </w:rPr>
        <w:t>=</w:t>
      </w:r>
      <w:r>
        <w:rPr>
          <w:rFonts w:ascii="Cambria" w:hAnsi="Cambria" w:cs="Cambria"/>
          <w:kern w:val="0"/>
          <w:sz w:val="20"/>
          <w:szCs w:val="20"/>
        </w:rPr>
        <w:t xml:space="preserve"> 299 792 458 m/s</w:t>
      </w:r>
    </w:p>
    <w:p w14:paraId="4765133F" w14:textId="41BB9652" w:rsidR="00DA6CF8" w:rsidRPr="00DA6CF8" w:rsidRDefault="00DA6CF8">
      <w:pPr>
        <w:rPr>
          <w:rFonts w:hint="eastAsia"/>
          <w:sz w:val="28"/>
          <w:szCs w:val="28"/>
        </w:rPr>
      </w:pPr>
      <w:r w:rsidRPr="00DA6CF8">
        <w:rPr>
          <w:rFonts w:ascii="Cambria" w:hAnsi="Cambria" w:cs="Cambria" w:hint="eastAsia"/>
          <w:kern w:val="0"/>
          <w:sz w:val="28"/>
          <w:szCs w:val="28"/>
        </w:rPr>
        <w:t>光年</w:t>
      </w:r>
      <w:r>
        <w:rPr>
          <w:rFonts w:ascii="Cambria" w:hAnsi="Cambria" w:cs="Cambria" w:hint="eastAsia"/>
          <w:kern w:val="0"/>
          <w:sz w:val="20"/>
          <w:szCs w:val="20"/>
        </w:rPr>
        <w:t xml:space="preserve"> </w:t>
      </w:r>
      <w:r>
        <w:rPr>
          <w:rFonts w:ascii="ArialMT" w:eastAsia="ArialMT" w:cs="ArialMT"/>
          <w:kern w:val="0"/>
          <w:sz w:val="18"/>
          <w:szCs w:val="18"/>
        </w:rPr>
        <w:t xml:space="preserve">1 </w:t>
      </w:r>
      <w:proofErr w:type="spellStart"/>
      <w:r>
        <w:rPr>
          <w:rFonts w:ascii="ArialMT" w:eastAsia="ArialMT" w:cs="ArialMT"/>
          <w:kern w:val="0"/>
          <w:sz w:val="18"/>
          <w:szCs w:val="18"/>
        </w:rPr>
        <w:t>ly</w:t>
      </w:r>
      <w:proofErr w:type="spellEnd"/>
      <w:r>
        <w:rPr>
          <w:rFonts w:ascii="ArialMT" w:eastAsia="ArialMT" w:cs="ArialMT"/>
          <w:kern w:val="0"/>
          <w:sz w:val="18"/>
          <w:szCs w:val="18"/>
        </w:rPr>
        <w:t xml:space="preserve"> </w:t>
      </w:r>
      <w:r>
        <w:rPr>
          <w:rFonts w:ascii="ArialMT" w:eastAsia="ArialMT" w:cs="ArialMT" w:hint="eastAsia"/>
          <w:kern w:val="0"/>
          <w:sz w:val="18"/>
          <w:szCs w:val="18"/>
        </w:rPr>
        <w:t>≈</w:t>
      </w:r>
      <w:r>
        <w:rPr>
          <w:rFonts w:ascii="ArialMT" w:eastAsia="ArialMT" w:cs="ArialMT"/>
          <w:kern w:val="0"/>
          <w:sz w:val="18"/>
          <w:szCs w:val="18"/>
        </w:rPr>
        <w:t xml:space="preserve"> 9,46 </w:t>
      </w:r>
      <w:r>
        <w:rPr>
          <w:rFonts w:ascii="ArialMT" w:eastAsia="ArialMT" w:cs="ArialMT" w:hint="eastAsia"/>
          <w:kern w:val="0"/>
          <w:sz w:val="18"/>
          <w:szCs w:val="18"/>
        </w:rPr>
        <w:t>∙</w:t>
      </w:r>
      <w:r>
        <w:rPr>
          <w:rFonts w:ascii="ArialMT" w:eastAsia="ArialMT" w:cs="ArialMT"/>
          <w:kern w:val="0"/>
          <w:sz w:val="18"/>
          <w:szCs w:val="18"/>
        </w:rPr>
        <w:t xml:space="preserve"> 10 </w:t>
      </w:r>
      <w:r>
        <w:rPr>
          <w:rFonts w:ascii="ArialMT" w:eastAsia="ArialMT" w:cs="ArialMT"/>
          <w:kern w:val="0"/>
          <w:sz w:val="12"/>
          <w:szCs w:val="12"/>
        </w:rPr>
        <w:t xml:space="preserve">15 </w:t>
      </w:r>
      <w:r>
        <w:rPr>
          <w:rFonts w:ascii="ArialMT" w:eastAsia="ArialMT" w:cs="ArialMT"/>
          <w:kern w:val="0"/>
          <w:sz w:val="18"/>
          <w:szCs w:val="18"/>
        </w:rPr>
        <w:t xml:space="preserve">m = 9,46 </w:t>
      </w:r>
      <w:r>
        <w:rPr>
          <w:rFonts w:ascii="ArialMT" w:eastAsia="ArialMT" w:cs="ArialMT" w:hint="eastAsia"/>
          <w:kern w:val="0"/>
          <w:sz w:val="18"/>
          <w:szCs w:val="18"/>
        </w:rPr>
        <w:t>∙</w:t>
      </w:r>
      <w:r>
        <w:rPr>
          <w:rFonts w:ascii="ArialMT" w:eastAsia="ArialMT" w:cs="ArialMT"/>
          <w:kern w:val="0"/>
          <w:sz w:val="18"/>
          <w:szCs w:val="18"/>
        </w:rPr>
        <w:t xml:space="preserve"> 10 </w:t>
      </w:r>
      <w:r>
        <w:rPr>
          <w:rFonts w:ascii="ArialMT" w:eastAsia="ArialMT" w:cs="ArialMT"/>
          <w:kern w:val="0"/>
          <w:sz w:val="12"/>
          <w:szCs w:val="12"/>
        </w:rPr>
        <w:t xml:space="preserve">12 </w:t>
      </w:r>
      <w:r>
        <w:rPr>
          <w:rFonts w:ascii="ArialMT" w:eastAsia="ArialMT" w:cs="ArialMT"/>
          <w:kern w:val="0"/>
          <w:sz w:val="18"/>
          <w:szCs w:val="18"/>
        </w:rPr>
        <w:t>km</w:t>
      </w:r>
    </w:p>
    <w:p w14:paraId="71343567" w14:textId="58FB2183" w:rsidR="00FB7ACA" w:rsidRDefault="00DA6CF8">
      <w:pPr>
        <w:rPr>
          <w:rFonts w:ascii="ArialMT" w:eastAsia="ArialMT" w:cs="ArialMT"/>
          <w:color w:val="00B150"/>
          <w:kern w:val="0"/>
          <w:sz w:val="18"/>
          <w:szCs w:val="18"/>
        </w:rPr>
      </w:pPr>
      <w:r>
        <w:rPr>
          <w:rFonts w:ascii="ArialMT" w:eastAsia="ArialMT" w:cs="ArialMT"/>
          <w:kern w:val="0"/>
          <w:sz w:val="18"/>
          <w:szCs w:val="18"/>
        </w:rPr>
        <w:lastRenderedPageBreak/>
        <w:t xml:space="preserve">1 </w:t>
      </w:r>
      <w:proofErr w:type="spellStart"/>
      <w:r>
        <w:rPr>
          <w:rFonts w:ascii="Arial-BoldMT" w:eastAsia="ArialMT" w:hAnsi="Arial-BoldMT" w:cs="Arial-BoldMT"/>
          <w:b/>
          <w:bCs/>
          <w:kern w:val="0"/>
          <w:sz w:val="18"/>
          <w:szCs w:val="18"/>
        </w:rPr>
        <w:t>Parallaxensekunde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恒星与太阳的视差距离</w:t>
      </w:r>
      <w:r>
        <w:rPr>
          <w:rFonts w:ascii="Arial-BoldMT" w:eastAsia="ArialMT" w:hAnsi="Arial-BoldMT" w:cs="Arial-BoldMT"/>
          <w:b/>
          <w:bCs/>
          <w:kern w:val="0"/>
          <w:sz w:val="18"/>
          <w:szCs w:val="18"/>
        </w:rPr>
        <w:t xml:space="preserve"> </w:t>
      </w:r>
      <w:r>
        <w:rPr>
          <w:rFonts w:ascii="ArialMT" w:eastAsia="ArialMT" w:cs="ArialMT"/>
          <w:color w:val="00B150"/>
          <w:kern w:val="0"/>
          <w:sz w:val="18"/>
          <w:szCs w:val="18"/>
        </w:rPr>
        <w:t xml:space="preserve">1 pc </w:t>
      </w:r>
      <w:r>
        <w:rPr>
          <w:rFonts w:ascii="ArialMT" w:eastAsia="ArialMT" w:cs="ArialMT" w:hint="eastAsia"/>
          <w:color w:val="00B150"/>
          <w:kern w:val="0"/>
          <w:sz w:val="18"/>
          <w:szCs w:val="18"/>
        </w:rPr>
        <w:t>≈</w:t>
      </w:r>
      <w:r>
        <w:rPr>
          <w:rFonts w:ascii="ArialMT" w:eastAsia="ArialMT" w:cs="ArialMT"/>
          <w:color w:val="00B150"/>
          <w:kern w:val="0"/>
          <w:sz w:val="18"/>
          <w:szCs w:val="18"/>
        </w:rPr>
        <w:t xml:space="preserve"> 3,26 </w:t>
      </w:r>
      <w:proofErr w:type="spellStart"/>
      <w:r>
        <w:rPr>
          <w:rFonts w:ascii="ArialMT" w:eastAsia="ArialMT" w:cs="ArialMT"/>
          <w:color w:val="00B150"/>
          <w:kern w:val="0"/>
          <w:sz w:val="18"/>
          <w:szCs w:val="18"/>
        </w:rPr>
        <w:t>ly</w:t>
      </w:r>
      <w:proofErr w:type="spellEnd"/>
    </w:p>
    <w:p w14:paraId="354190EE" w14:textId="5828937D" w:rsidR="0090235B" w:rsidRDefault="0090235B">
      <w:pPr>
        <w:rPr>
          <w:rFonts w:ascii="ArialMT" w:eastAsia="ArialMT" w:cs="ArialMT"/>
          <w:color w:val="00B150"/>
          <w:kern w:val="0"/>
          <w:sz w:val="18"/>
          <w:szCs w:val="18"/>
        </w:rPr>
      </w:pPr>
      <w:r>
        <w:rPr>
          <w:rFonts w:ascii="ArialMT" w:eastAsia="ArialMT" w:cs="ArialMT"/>
          <w:noProof/>
          <w:color w:val="00B150"/>
          <w:kern w:val="0"/>
          <w:sz w:val="18"/>
          <w:szCs w:val="18"/>
        </w:rPr>
        <w:drawing>
          <wp:inline distT="0" distB="0" distL="0" distR="0" wp14:anchorId="27AEF80E" wp14:editId="60523C57">
            <wp:extent cx="5274310" cy="2573020"/>
            <wp:effectExtent l="0" t="0" r="2540" b="0"/>
            <wp:docPr id="5" name="图片 5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中度可信度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55DF" w14:textId="403126AD" w:rsidR="00DA6CF8" w:rsidRDefault="00DA6CF8">
      <w:pPr>
        <w:rPr>
          <w:rFonts w:ascii="ArialMT" w:eastAsia="ArialMT" w:cs="ArialMT"/>
          <w:color w:val="00B150"/>
          <w:kern w:val="0"/>
          <w:sz w:val="18"/>
          <w:szCs w:val="18"/>
        </w:rPr>
      </w:pPr>
    </w:p>
    <w:p w14:paraId="38A58C72" w14:textId="3CD89395" w:rsidR="00DA6CF8" w:rsidRDefault="00DA6CF8">
      <w:pPr>
        <w:rPr>
          <w:rFonts w:ascii="宋体" w:eastAsia="宋体" w:hAnsi="宋体" w:cs="宋体"/>
          <w:color w:val="00B150"/>
          <w:kern w:val="0"/>
          <w:sz w:val="28"/>
          <w:szCs w:val="28"/>
        </w:rPr>
      </w:pPr>
      <w:r w:rsidRPr="00DA6CF8">
        <w:rPr>
          <w:rFonts w:ascii="宋体" w:eastAsia="宋体" w:hAnsi="宋体" w:cs="宋体" w:hint="eastAsia"/>
          <w:color w:val="00B150"/>
          <w:kern w:val="0"/>
          <w:sz w:val="28"/>
          <w:szCs w:val="28"/>
        </w:rPr>
        <w:t>游标卡尺的读法</w:t>
      </w:r>
    </w:p>
    <w:p w14:paraId="5BA27D70" w14:textId="03B32861" w:rsidR="00DA6CF8" w:rsidRDefault="00DA6CF8">
      <w:pPr>
        <w:rPr>
          <w:rFonts w:ascii="宋体" w:eastAsia="宋体" w:hAnsi="宋体" w:cs="宋体"/>
          <w:color w:val="00B150"/>
          <w:kern w:val="0"/>
          <w:sz w:val="28"/>
          <w:szCs w:val="28"/>
        </w:rPr>
      </w:pPr>
    </w:p>
    <w:p w14:paraId="0B20B9EE" w14:textId="5E270C7C" w:rsidR="00DA6CF8" w:rsidRDefault="00DA6CF8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DA6CF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6</w:t>
      </w:r>
      <w:r w:rsidRPr="00DA6CF8">
        <w:rPr>
          <w:rFonts w:ascii="宋体" w:eastAsia="宋体" w:hAnsi="宋体" w:cs="宋体"/>
          <w:b/>
          <w:bCs/>
          <w:kern w:val="0"/>
          <w:sz w:val="28"/>
          <w:szCs w:val="28"/>
        </w:rPr>
        <w:t>.</w:t>
      </w:r>
      <w:r w:rsidRPr="00DA6CF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质量m</w:t>
      </w:r>
    </w:p>
    <w:p w14:paraId="1B16C6B1" w14:textId="0FED84F3" w:rsidR="00DA6CF8" w:rsidRDefault="00DA6CF8">
      <w:pPr>
        <w:rPr>
          <w:b/>
          <w:bCs/>
          <w:sz w:val="28"/>
          <w:szCs w:val="28"/>
        </w:rPr>
      </w:pPr>
      <w:r w:rsidRPr="00DA6CF8">
        <w:rPr>
          <w:b/>
          <w:bCs/>
          <w:sz w:val="28"/>
          <w:szCs w:val="28"/>
        </w:rPr>
        <w:t>1公斤是基于这样一个事实：自然常数普朗克的作用量子------恰好有一个值</w:t>
      </w:r>
      <w:r w:rsidRPr="00DA6CF8">
        <w:rPr>
          <w:rFonts w:ascii="MS Gothic" w:eastAsia="MS Gothic" w:hAnsi="MS Gothic" w:cs="MS Gothic" w:hint="eastAsia"/>
          <w:b/>
          <w:bCs/>
          <w:sz w:val="28"/>
          <w:szCs w:val="28"/>
        </w:rPr>
        <w:t>ℎ</w:t>
      </w:r>
      <w:r>
        <w:rPr>
          <w:rFonts w:ascii="等线" w:eastAsia="等线" w:hAnsi="等线" w:cs="等线"/>
          <w:b/>
          <w:bCs/>
          <w:sz w:val="28"/>
          <w:szCs w:val="28"/>
          <w:lang w:val="de-DE"/>
        </w:rPr>
        <w:t>=</w:t>
      </w:r>
      <w:r w:rsidRPr="00DA6CF8">
        <w:rPr>
          <w:b/>
          <w:bCs/>
          <w:sz w:val="28"/>
          <w:szCs w:val="28"/>
        </w:rPr>
        <w:t>6 , 626 070 15 · 10</w:t>
      </w:r>
      <w:r>
        <w:rPr>
          <w:rFonts w:ascii="等线" w:eastAsia="等线" w:hAnsi="等线" w:cs="等线"/>
          <w:b/>
          <w:bCs/>
          <w:sz w:val="28"/>
          <w:szCs w:val="28"/>
        </w:rPr>
        <w:t xml:space="preserve">^-34 </w:t>
      </w:r>
      <w:proofErr w:type="spellStart"/>
      <w:r w:rsidRPr="00DA6CF8"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 xml:space="preserve">  </w:t>
      </w:r>
      <w:r w:rsidRPr="00DA6CF8">
        <w:rPr>
          <w:b/>
          <w:bCs/>
          <w:sz w:val="28"/>
          <w:szCs w:val="28"/>
        </w:rPr>
        <w:t xml:space="preserve">1Js = 1kg </w:t>
      </w:r>
      <w:r w:rsidRPr="00DA6CF8">
        <w:rPr>
          <w:rFonts w:ascii="微软雅黑" w:eastAsia="微软雅黑" w:hAnsi="微软雅黑" w:cs="微软雅黑" w:hint="eastAsia"/>
          <w:b/>
          <w:bCs/>
          <w:sz w:val="28"/>
          <w:szCs w:val="28"/>
        </w:rPr>
        <w:t>∙</w:t>
      </w:r>
      <w:r w:rsidRPr="00DA6CF8">
        <w:rPr>
          <w:b/>
          <w:bCs/>
          <w:sz w:val="28"/>
          <w:szCs w:val="28"/>
        </w:rPr>
        <w:t xml:space="preserve"> 1m</w:t>
      </w:r>
      <w:r w:rsidRPr="00DA6CF8">
        <w:rPr>
          <w:rFonts w:ascii="等线" w:eastAsia="等线" w:hAnsi="等线" w:cs="等线" w:hint="eastAsia"/>
          <w:b/>
          <w:bCs/>
          <w:sz w:val="28"/>
          <w:szCs w:val="28"/>
        </w:rPr>
        <w:t>²</w:t>
      </w:r>
      <w:r w:rsidRPr="00DA6CF8">
        <w:rPr>
          <w:b/>
          <w:bCs/>
          <w:sz w:val="28"/>
          <w:szCs w:val="28"/>
        </w:rPr>
        <w:t xml:space="preserve"> / 1s</w:t>
      </w:r>
    </w:p>
    <w:p w14:paraId="2612223D" w14:textId="20B84E56" w:rsidR="0090235B" w:rsidRDefault="0090235B">
      <w:pPr>
        <w:rPr>
          <w:b/>
          <w:bCs/>
          <w:sz w:val="28"/>
          <w:szCs w:val="28"/>
        </w:rPr>
      </w:pPr>
    </w:p>
    <w:p w14:paraId="59A1FA5B" w14:textId="0810625B" w:rsidR="0090235B" w:rsidRDefault="0090235B">
      <w:pPr>
        <w:rPr>
          <w:b/>
          <w:bCs/>
          <w:sz w:val="28"/>
          <w:szCs w:val="28"/>
          <w:lang w:val="de-DE"/>
        </w:rPr>
      </w:pPr>
      <w:r w:rsidRPr="0090235B">
        <w:rPr>
          <w:b/>
          <w:bCs/>
          <w:sz w:val="28"/>
          <w:szCs w:val="28"/>
          <w:lang w:val="de-DE"/>
        </w:rPr>
        <w:t xml:space="preserve">1 atomare Masseneinheit </w:t>
      </w:r>
      <w:proofErr w:type="spellStart"/>
      <w:r w:rsidRPr="0090235B">
        <w:rPr>
          <w:b/>
          <w:bCs/>
          <w:sz w:val="28"/>
          <w:szCs w:val="28"/>
          <w:lang w:val="de-DE"/>
        </w:rPr>
        <w:t>amu</w:t>
      </w:r>
      <w:proofErr w:type="spellEnd"/>
      <w:r w:rsidRPr="0090235B">
        <w:rPr>
          <w:b/>
          <w:bCs/>
          <w:sz w:val="28"/>
          <w:szCs w:val="28"/>
          <w:lang w:val="de-DE"/>
        </w:rPr>
        <w:t xml:space="preserve"> 1 u </w:t>
      </w:r>
      <w:proofErr w:type="gramStart"/>
      <w:r w:rsidRPr="0090235B">
        <w:rPr>
          <w:b/>
          <w:bCs/>
          <w:sz w:val="28"/>
          <w:szCs w:val="28"/>
          <w:lang w:val="de-DE"/>
        </w:rPr>
        <w:t>=  1</w:t>
      </w:r>
      <w:proofErr w:type="gramEnd"/>
      <w:r w:rsidRPr="0090235B">
        <w:rPr>
          <w:b/>
          <w:bCs/>
          <w:sz w:val="28"/>
          <w:szCs w:val="28"/>
          <w:lang w:val="de-DE"/>
        </w:rPr>
        <w:t xml:space="preserve">,66054 </w:t>
      </w:r>
      <w:r>
        <w:rPr>
          <w:b/>
          <w:bCs/>
          <w:sz w:val="28"/>
          <w:szCs w:val="28"/>
          <w:lang w:val="de-DE"/>
        </w:rPr>
        <w:t>*</w:t>
      </w:r>
      <w:r w:rsidRPr="0090235B">
        <w:rPr>
          <w:b/>
          <w:bCs/>
          <w:sz w:val="28"/>
          <w:szCs w:val="28"/>
          <w:lang w:val="de-DE"/>
        </w:rPr>
        <w:t xml:space="preserve"> 10-27 kg</w:t>
      </w:r>
    </w:p>
    <w:p w14:paraId="779A02AA" w14:textId="4DE1AE2C" w:rsidR="0090235B" w:rsidRDefault="0090235B">
      <w:pPr>
        <w:rPr>
          <w:b/>
          <w:bCs/>
          <w:sz w:val="28"/>
          <w:szCs w:val="28"/>
          <w:lang w:val="de-DE"/>
        </w:rPr>
      </w:pPr>
      <w:r>
        <w:rPr>
          <w:rFonts w:hint="eastAsia"/>
          <w:b/>
          <w:bCs/>
          <w:noProof/>
          <w:sz w:val="28"/>
          <w:szCs w:val="28"/>
          <w:lang w:val="de-DE"/>
        </w:rPr>
        <w:drawing>
          <wp:inline distT="0" distB="0" distL="0" distR="0" wp14:anchorId="3B28C759" wp14:editId="1E846A9F">
            <wp:extent cx="5274310" cy="2735580"/>
            <wp:effectExtent l="0" t="0" r="2540" b="7620"/>
            <wp:docPr id="4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9C48" w14:textId="67EF6F3D" w:rsidR="0090235B" w:rsidRDefault="0090235B">
      <w:pPr>
        <w:rPr>
          <w:b/>
          <w:bCs/>
          <w:sz w:val="28"/>
          <w:szCs w:val="28"/>
          <w:lang w:val="de-DE"/>
        </w:rPr>
      </w:pPr>
    </w:p>
    <w:p w14:paraId="678B6561" w14:textId="0AF442F2" w:rsidR="0090235B" w:rsidRDefault="0090235B">
      <w:pPr>
        <w:rPr>
          <w:b/>
          <w:bCs/>
          <w:sz w:val="28"/>
          <w:szCs w:val="28"/>
          <w:lang w:val="de-DE"/>
        </w:rPr>
      </w:pPr>
      <w:r>
        <w:rPr>
          <w:rFonts w:hint="eastAsia"/>
          <w:b/>
          <w:bCs/>
          <w:sz w:val="28"/>
          <w:szCs w:val="28"/>
          <w:lang w:val="de-DE"/>
        </w:rPr>
        <w:lastRenderedPageBreak/>
        <w:t>7</w:t>
      </w:r>
      <w:r>
        <w:rPr>
          <w:b/>
          <w:bCs/>
          <w:sz w:val="28"/>
          <w:szCs w:val="28"/>
          <w:lang w:val="de-DE"/>
        </w:rPr>
        <w:t>.</w:t>
      </w:r>
      <w:r w:rsidRPr="0090235B">
        <w:t xml:space="preserve"> </w:t>
      </w:r>
      <w:proofErr w:type="spellStart"/>
      <w:r w:rsidRPr="0090235B">
        <w:rPr>
          <w:b/>
          <w:bCs/>
          <w:sz w:val="28"/>
          <w:szCs w:val="28"/>
          <w:lang w:val="de-DE"/>
        </w:rPr>
        <w:t>Massenmitelpunkt</w:t>
      </w:r>
      <w:proofErr w:type="spellEnd"/>
      <w:r w:rsidRPr="0090235B">
        <w:rPr>
          <w:b/>
          <w:bCs/>
          <w:sz w:val="28"/>
          <w:szCs w:val="28"/>
          <w:lang w:val="de-DE"/>
        </w:rPr>
        <w:t xml:space="preserve"> (Schwerpunkt )</w:t>
      </w:r>
      <w:r>
        <w:rPr>
          <w:b/>
          <w:bCs/>
          <w:sz w:val="28"/>
          <w:szCs w:val="28"/>
          <w:lang w:val="de-DE"/>
        </w:rPr>
        <w:t xml:space="preserve"> </w:t>
      </w:r>
      <w:r>
        <w:rPr>
          <w:rFonts w:hint="eastAsia"/>
          <w:b/>
          <w:bCs/>
          <w:sz w:val="28"/>
          <w:szCs w:val="28"/>
          <w:lang w:val="de-DE"/>
        </w:rPr>
        <w:t>重心</w:t>
      </w:r>
    </w:p>
    <w:p w14:paraId="57B8F9B5" w14:textId="6E506CA4" w:rsidR="0090235B" w:rsidRDefault="0090235B">
      <w:pPr>
        <w:rPr>
          <w:b/>
          <w:bCs/>
          <w:sz w:val="28"/>
          <w:szCs w:val="28"/>
          <w:lang w:val="de-DE"/>
        </w:rPr>
      </w:pPr>
    </w:p>
    <w:p w14:paraId="1E64D241" w14:textId="77F72C27" w:rsidR="0090235B" w:rsidRDefault="0090235B">
      <w:pPr>
        <w:rPr>
          <w:b/>
          <w:bCs/>
          <w:sz w:val="28"/>
          <w:szCs w:val="28"/>
          <w:lang w:val="de-DE"/>
        </w:rPr>
      </w:pPr>
      <w:r w:rsidRPr="0090235B">
        <w:rPr>
          <w:b/>
          <w:bCs/>
          <w:sz w:val="28"/>
          <w:szCs w:val="28"/>
          <w:lang w:val="de-DE"/>
        </w:rPr>
        <w:t>1.3.3 测量误差和准确性</w:t>
      </w:r>
    </w:p>
    <w:p w14:paraId="6065D112" w14:textId="218A3A6D" w:rsidR="0090235B" w:rsidRPr="0090235B" w:rsidRDefault="0090235B">
      <w:pPr>
        <w:rPr>
          <w:rFonts w:hint="eastAsia"/>
          <w:b/>
          <w:bCs/>
          <w:sz w:val="28"/>
          <w:szCs w:val="28"/>
          <w:lang w:val="de-DE"/>
        </w:rPr>
      </w:pPr>
      <w:r w:rsidRPr="0090235B">
        <w:rPr>
          <w:rFonts w:hint="eastAsia"/>
          <w:b/>
          <w:bCs/>
          <w:sz w:val="28"/>
          <w:szCs w:val="28"/>
          <w:lang w:val="de-DE"/>
        </w:rPr>
        <w:t>在将实验与理论进行比较时，精确的误差规格是至关重要的！这也是为什么我们要将实验与理论进行比较。</w:t>
      </w:r>
    </w:p>
    <w:sectPr w:rsidR="0090235B" w:rsidRPr="00902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54"/>
    <w:rsid w:val="005C2B54"/>
    <w:rsid w:val="0090235B"/>
    <w:rsid w:val="00AF00D5"/>
    <w:rsid w:val="00DA6CF8"/>
    <w:rsid w:val="00FB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34A0"/>
  <w15:chartTrackingRefBased/>
  <w15:docId w15:val="{23372EB3-BF64-492E-87A8-E360CFBA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01D20-89FA-49B7-80EF-539BBEB49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qingyu</dc:creator>
  <cp:keywords/>
  <dc:description/>
  <cp:lastModifiedBy>tian qingyu</cp:lastModifiedBy>
  <cp:revision>2</cp:revision>
  <dcterms:created xsi:type="dcterms:W3CDTF">2022-10-12T10:06:00Z</dcterms:created>
  <dcterms:modified xsi:type="dcterms:W3CDTF">2022-10-12T10:34:00Z</dcterms:modified>
</cp:coreProperties>
</file>