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Los usuarios del sistema navegan por la web para ver los artículos, zapatos, bolsos y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complementos que se venden en la tienda. De los artículos nos interesa su nombre,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descripción, material, color, precio y stock. De los zapatos nos interesa su número y el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tipo. De los bolsos nos interesa su tipo (bandolera, mochila, fiesta). De los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complementos (cinturones y guantes) su talla.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Los artículos se organizan por campañas para cada temporada (primavera/verano y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otoño/invierno) de cada año.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Los artículos son de fabricación propia, pero, opcionalmente, pueden venderse artículos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de otras firmas. De las firmas nos interesa saber su nombre, CIF y domicilio fiscal. La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venta de artículos de firma se realiza a través de proveedores, de forma que un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proveedor puede llevar varios artículos de diferentes firmas, y una firma puede ser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suministrada por más de un proveedor. Los artículos pertenecen a una firma solamente.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De los proveedores debemos conocer su nombre, CIF, y domicilio fiscal.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Los usuarios pueden registrarse en el sitio web para hacerse socios. Cuando un usuario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se hace socio debe proporcionar los siguientes datos: nombre completo, correo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electrónico y dirección.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Los socios pueden hacer pedidos de los artículos. Un pedido está formado por un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conjunto de detalles de pedido que son parejas formadas por artículo y la cantidad. De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los pedidos interesa saber la fecha en la que se realizó y cuanto debe pagar el socio en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total. El pago se hace a través tarjeta bancaria, cuando se va a pagar una entidad</w:t>
      </w:r>
      <w:r/>
    </w:p>
    <w:p>
      <w:r>
        <w:t xml:space="preserve"> bancaria comprueba la validez de la tarjeta. De la tarjeta interesa conocer el número</w:t>
      </w:r>
      <w:r/>
      <w:r/>
      <w:r/>
    </w:p>
    <w:p>
      <w:pPr>
        <w:ind w:left="-1417" w:right="0" w:firstLine="0"/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64365" cy="4220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948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964364" cy="4220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8.4pt;height:332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2023-04-03T20:59:43Z</dcterms:modified>
</cp:coreProperties>
</file>