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
        <w:pBdr>
          <w:top w:val="none" w:color="000000" w:sz="4" w:space="0"/>
          <w:left w:val="none" w:color="000000" w:sz="4" w:space="0"/>
          <w:bottom w:val="single" w:color="0087ff" w:sz="10" w:space="0"/>
          <w:right w:val="none" w:color="000000" w:sz="4" w:space="0"/>
        </w:pBdr>
        <w:shd w:val="clear" w:color="ffffff" w:fill="ffffff"/>
        <w:spacing w:after="120" w:before="120"/>
        <w:ind w:right="0" w:firstLine="0" w:left="0"/>
        <w:rPr/>
      </w:pPr>
      <w:r>
        <w:rPr>
          <w:rFonts w:ascii="Helvetica" w:hAnsi="Helvetica" w:eastAsia="Helvetica" w:cs="Helvetica"/>
          <w:b/>
          <w:color w:val="0087ff"/>
          <w:sz w:val="48"/>
        </w:rPr>
        <w:t xml:space="preserve">DWES08.- Orientaciones para el alumnado.</w:t>
      </w:r>
      <w:r/>
    </w:p>
    <w:p>
      <w:pPr>
        <w:pStyle w:val="13"/>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612413"/>
          <w:sz w:val="48"/>
        </w:rPr>
        <w:t xml:space="preserve">Orientaciones para el alumnado</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612413"/>
          <w:sz w:val="24"/>
        </w:rPr>
        <w:t xml:space="preserve">Cuando desarrolles aplicaciones web, habrá ocasiones en que necesites (o sea conveniente) acceder a información pública e integrarla en tu propia aplicación. Por ejemplo, podrías añadir imágenes obtenidas de sitios como Flickr, u obtener las últimas notici</w:t>
      </w:r>
      <w:r>
        <w:rPr>
          <w:rFonts w:ascii="Helvetica" w:hAnsi="Helvetica" w:eastAsia="Helvetica" w:cs="Helvetica"/>
          <w:color w:val="612413"/>
          <w:sz w:val="24"/>
        </w:rPr>
        <w:t xml:space="preserve">as sobre algún término concreto.</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612413"/>
          <w:sz w:val="24"/>
        </w:rPr>
        <w:t xml:space="preserve">En otras ocasiones puede ser útil acceder a información privada sobre los usuarios de tus aplicaciones web, como su cuenta de correo o los eventos que ha anotado en un calendario web.</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612413"/>
          <w:sz w:val="24"/>
        </w:rPr>
        <w:t xml:space="preserve">Esta y otra información que almacenan ciertos sitios web, puede estar disponible mediante servicios web para utilizar desde tu propia aplicación. Las aplicaciones web que utilizan e integran información y servicios de distintos orígenes se conocen con el n</w:t>
      </w:r>
      <w:r>
        <w:rPr>
          <w:rFonts w:ascii="Helvetica" w:hAnsi="Helvetica" w:eastAsia="Helvetica" w:cs="Helvetica"/>
          <w:color w:val="612413"/>
          <w:sz w:val="24"/>
        </w:rPr>
        <w:t xml:space="preserve">ombre de aplicaciones web híbridas.</w:t>
      </w:r>
      <w:r/>
    </w:p>
    <w:tbl>
      <w:tblPr>
        <w:tblStyle w:val="4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2307"/>
        <w:gridCol w:w="4671"/>
        <w:gridCol w:w="1362"/>
        <w:gridCol w:w="889"/>
      </w:tblGrid>
      <w:tr>
        <w:trPr/>
        <w:tc>
          <w:tcPr>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07" w:type="dxa"/>
            <w:vAlign w:val="center"/>
            <w:textDirection w:val="lrTb"/>
            <w:noWrap w:val="false"/>
          </w:tcPr>
          <w:p>
            <w:pPr>
              <w:pBdr/>
              <w:spacing w:after="0" w:before="0" w:line="240"/>
              <w:ind/>
              <w:jc w:val="center"/>
              <w:rPr/>
            </w:pPr>
            <w:r>
              <w:rPr>
                <w:rFonts w:ascii="Helvetica" w:hAnsi="Helvetica" w:eastAsia="Helvetica" w:cs="Helvetica"/>
                <w:b/>
                <w:color w:val="153152"/>
                <w:sz w:val="24"/>
              </w:rPr>
              <w:t xml:space="preserve">Nombre completo del </w:t>
            </w:r>
            <w:r>
              <w:rPr>
                <w:rFonts w:ascii="Helvetica" w:hAnsi="Helvetica" w:eastAsia="Helvetica" w:cs="Helvetica"/>
                <w:b/>
                <w:color w:val="153152"/>
                <w:sz w:val="24"/>
                <w:u w:val="none"/>
              </w:rPr>
              <w:t xml:space="preserve">MP</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4671" w:type="dxa"/>
            <w:vAlign w:val="center"/>
            <w:textDirection w:val="lrTb"/>
            <w:noWrap w:val="false"/>
          </w:tcPr>
          <w:p>
            <w:pPr>
              <w:pBdr/>
              <w:spacing w:after="0" w:before="0" w:line="240"/>
              <w:ind/>
              <w:jc w:val="center"/>
              <w:rPr/>
            </w:pPr>
            <w:r>
              <w:rPr>
                <w:rFonts w:ascii="Helvetica" w:hAnsi="Helvetica" w:eastAsia="Helvetica" w:cs="Helvetica"/>
                <w:color w:val="555555"/>
                <w:sz w:val="24"/>
              </w:rPr>
              <w:t xml:space="preserve">Desarrollo web en entorno servidor.</w:t>
            </w:r>
            <w:r/>
          </w:p>
        </w:tc>
        <w:tc>
          <w:tcPr>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1362" w:type="dxa"/>
            <w:vAlign w:val="center"/>
            <w:textDirection w:val="lrTb"/>
            <w:noWrap w:val="false"/>
          </w:tcPr>
          <w:p>
            <w:pPr>
              <w:pBdr/>
              <w:spacing w:after="0" w:before="0" w:line="240"/>
              <w:ind/>
              <w:jc w:val="center"/>
              <w:rPr/>
            </w:pPr>
            <w:r>
              <w:rPr>
                <w:rFonts w:ascii="Helvetica" w:hAnsi="Helvetica" w:eastAsia="Helvetica" w:cs="Helvetica"/>
                <w:b/>
                <w:color w:val="153152"/>
                <w:sz w:val="24"/>
              </w:rPr>
              <w:t xml:space="preserve">Siglas </w:t>
            </w:r>
            <w:r>
              <w:rPr>
                <w:rFonts w:ascii="Helvetica" w:hAnsi="Helvetica" w:eastAsia="Helvetica" w:cs="Helvetica"/>
                <w:b/>
                <w:color w:val="153152"/>
                <w:sz w:val="24"/>
                <w:u w:val="none"/>
              </w:rPr>
              <w:t xml:space="preserve">MP</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889" w:type="dxa"/>
            <w:vAlign w:val="center"/>
            <w:textDirection w:val="lrTb"/>
            <w:noWrap w:val="false"/>
          </w:tcPr>
          <w:p>
            <w:pPr>
              <w:pBdr/>
              <w:spacing w:after="0" w:before="0" w:line="240"/>
              <w:ind/>
              <w:jc w:val="center"/>
              <w:rPr/>
            </w:pPr>
            <w:r>
              <w:rPr>
                <w:rFonts w:ascii="Helvetica" w:hAnsi="Helvetica" w:eastAsia="Helvetica" w:cs="Helvetica"/>
                <w:color w:val="555555"/>
                <w:sz w:val="24"/>
                <w:u w:val="none"/>
              </w:rPr>
              <w:t xml:space="preserve">DWES</w:t>
            </w:r>
            <w:r/>
          </w:p>
        </w:tc>
      </w:tr>
      <w:tr>
        <w:trPr/>
        <w:tc>
          <w:tcPr>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07" w:type="dxa"/>
            <w:vAlign w:val="center"/>
            <w:textDirection w:val="lrTb"/>
            <w:noWrap w:val="false"/>
          </w:tcPr>
          <w:p>
            <w:pPr>
              <w:pBdr/>
              <w:spacing w:after="0" w:before="0" w:line="240"/>
              <w:ind/>
              <w:jc w:val="center"/>
              <w:rPr/>
            </w:pPr>
            <w:r>
              <w:rPr>
                <w:rFonts w:ascii="Helvetica" w:hAnsi="Helvetica" w:eastAsia="Helvetica" w:cs="Helvetica"/>
                <w:b/>
                <w:color w:val="153152"/>
                <w:sz w:val="24"/>
                <w:u w:val="none"/>
              </w:rPr>
              <w:t xml:space="preserve">Nº</w:t>
            </w:r>
            <w:r>
              <w:rPr>
                <w:rFonts w:ascii="Helvetica" w:hAnsi="Helvetica" w:eastAsia="Helvetica" w:cs="Helvetica"/>
                <w:b/>
                <w:color w:val="153152"/>
                <w:sz w:val="24"/>
              </w:rPr>
              <w:t xml:space="preserve"> y título de la </w:t>
            </w:r>
            <w:r>
              <w:rPr>
                <w:rFonts w:ascii="Helvetica" w:hAnsi="Helvetica" w:eastAsia="Helvetica" w:cs="Helvetica"/>
                <w:b/>
                <w:color w:val="153152"/>
                <w:sz w:val="24"/>
                <w:u w:val="none"/>
              </w:rPr>
              <w:t xml:space="preserve">UT</w:t>
            </w:r>
            <w:r/>
          </w:p>
        </w:tc>
        <w:tc>
          <w:tcPr>
            <w:gridSpan w:val="3"/>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22" w:type="dxa"/>
            <w:vAlign w:val="center"/>
            <w:textDirection w:val="lrTb"/>
            <w:noWrap w:val="false"/>
          </w:tcPr>
          <w:p>
            <w:pPr>
              <w:pBdr/>
              <w:spacing w:after="0" w:before="0" w:line="240"/>
              <w:ind/>
              <w:jc w:val="center"/>
              <w:rPr/>
            </w:pPr>
            <w:r>
              <w:rPr>
                <w:rFonts w:ascii="Helvetica" w:hAnsi="Helvetica" w:eastAsia="Helvetica" w:cs="Helvetica"/>
                <w:color w:val="555555"/>
                <w:sz w:val="24"/>
              </w:rPr>
              <w:t xml:space="preserve">08.- Aplicaciones web híbridas.</w:t>
            </w:r>
            <w:r/>
          </w:p>
        </w:tc>
      </w:tr>
      <w:tr>
        <w:trPr/>
        <w:tc>
          <w:tcPr>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07" w:type="dxa"/>
            <w:vAlign w:val="center"/>
            <w:textDirection w:val="lrTb"/>
            <w:noWrap w:val="false"/>
          </w:tcPr>
          <w:p>
            <w:pPr>
              <w:pBdr/>
              <w:spacing w:after="0" w:before="0" w:line="240"/>
              <w:ind/>
              <w:jc w:val="center"/>
              <w:rPr/>
            </w:pPr>
            <w:r>
              <w:rPr>
                <w:rFonts w:ascii="Helvetica" w:hAnsi="Helvetica" w:eastAsia="Helvetica" w:cs="Helvetica"/>
                <w:b/>
                <w:color w:val="153152"/>
                <w:sz w:val="24"/>
              </w:rPr>
              <w:t xml:space="preserve">Índice o tabla de contenidos</w:t>
            </w:r>
            <w:r/>
          </w:p>
        </w:tc>
        <w:tc>
          <w:tcPr>
            <w:gridSpan w:val="3"/>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22" w:type="dxa"/>
            <w:vAlign w:val="center"/>
            <w:textDirection w:val="lrTb"/>
            <w:noWrap w:val="false"/>
          </w:tcPr>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Helvetica" w:hAnsi="Helvetica" w:eastAsia="Helvetica" w:cs="Helvetica"/>
                <w:color w:val="555555"/>
                <w:sz w:val="24"/>
              </w:rPr>
              <w:t xml:space="preserve">Reutilización de código e información.</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Helvetica" w:hAnsi="Helvetica" w:eastAsia="Helvetica" w:cs="Helvetica"/>
                <w:color w:val="555555"/>
                <w:sz w:val="24"/>
              </w:rPr>
              <w:t xml:space="preserve">Características de las aplicaciones web híbridas.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Helvetica" w:hAnsi="Helvetica" w:eastAsia="Helvetica" w:cs="Helvetica"/>
                <w:color w:val="555555"/>
                <w:sz w:val="24"/>
              </w:rPr>
              <w:t xml:space="preserve">Utilización de repositorios de información.</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DejaVu Sans Mono" w:hAnsi="DejaVu Sans Mono" w:eastAsia="DejaVu Sans Mono" w:cs="DejaVu Sans Mono"/>
                <w:b/>
                <w:color w:val="555555"/>
                <w:sz w:val="18"/>
              </w:rPr>
              <w:t xml:space="preserve">OAuth2.</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DejaVu Sans Mono" w:hAnsi="DejaVu Sans Mono" w:eastAsia="DejaVu Sans Mono" w:cs="DejaVu Sans Mono"/>
                <w:b/>
                <w:color w:val="555555"/>
                <w:sz w:val="18"/>
                <w:u w:val="none"/>
              </w:rPr>
              <w:t xml:space="preserve">JSON</w:t>
            </w:r>
            <w:r>
              <w:rPr>
                <w:rFonts w:ascii="Helvetica" w:hAnsi="Helvetica" w:eastAsia="Helvetica" w:cs="Helvetica"/>
                <w:color w:val="555555"/>
                <w:sz w:val="24"/>
              </w:rPr>
              <w:t xml:space="preserve"> y </w:t>
            </w:r>
            <w:r>
              <w:rPr>
                <w:rFonts w:ascii="DejaVu Sans Mono" w:hAnsi="DejaVu Sans Mono" w:eastAsia="DejaVu Sans Mono" w:cs="DejaVu Sans Mono"/>
                <w:b/>
                <w:color w:val="555555"/>
                <w:sz w:val="18"/>
                <w:u w:val="none"/>
              </w:rPr>
              <w:t xml:space="preserve">XML</w:t>
            </w:r>
            <w:r>
              <w:rPr>
                <w:rFonts w:ascii="Helvetica" w:hAnsi="Helvetica" w:eastAsia="Helvetica" w:cs="Helvetica"/>
                <w:color w:val="555555"/>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Helvetica" w:hAnsi="Helvetica" w:eastAsia="Helvetica" w:cs="Helvetica"/>
                <w:color w:val="555555"/>
                <w:sz w:val="24"/>
              </w:rPr>
              <w:t xml:space="preserve">Creación de aplicaciones web híbridas.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DejaVu Sans Mono" w:hAnsi="DejaVu Sans Mono" w:eastAsia="DejaVu Sans Mono" w:cs="DejaVu Sans Mono"/>
                <w:b/>
                <w:color w:val="555555"/>
                <w:sz w:val="18"/>
              </w:rPr>
              <w:t xml:space="preserve">OpenWeather.</w:t>
            </w:r>
            <w:r>
              <w:rPr>
                <w:rFonts w:ascii="Helvetica" w:hAnsi="Helvetica" w:eastAsia="Helvetica" w:cs="Helvetica"/>
                <w:color w:val="555555"/>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DejaVu Sans Mono" w:hAnsi="DejaVu Sans Mono" w:eastAsia="DejaVu Sans Mono" w:cs="DejaVu Sans Mono"/>
                <w:b/>
                <w:color w:val="555555"/>
                <w:sz w:val="18"/>
              </w:rPr>
              <w:t xml:space="preserve">OpenWeather </w:t>
            </w:r>
            <w:r>
              <w:rPr>
                <w:rFonts w:ascii="Helvetica" w:hAnsi="Helvetica" w:eastAsia="Helvetica" w:cs="Helvetica"/>
                <w:color w:val="555555"/>
                <w:sz w:val="24"/>
              </w:rPr>
              <w:t xml:space="preserve">(</w:t>
            </w:r>
            <w:r>
              <w:rPr>
                <w:rFonts w:ascii="Helvetica" w:hAnsi="Helvetica" w:eastAsia="Helvetica" w:cs="Helvetica"/>
                <w:color w:val="555555"/>
                <w:sz w:val="24"/>
                <w:u w:val="none"/>
              </w:rPr>
              <w:t xml:space="preserve">I</w:t>
            </w:r>
            <w:r>
              <w:rPr>
                <w:rFonts w:ascii="Helvetica" w:hAnsi="Helvetica" w:eastAsia="Helvetica" w:cs="Helvetica"/>
                <w:color w:val="555555"/>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DejaVu Sans Mono" w:hAnsi="DejaVu Sans Mono" w:eastAsia="DejaVu Sans Mono" w:cs="DejaVu Sans Mono"/>
                <w:b/>
                <w:color w:val="555555"/>
                <w:sz w:val="18"/>
              </w:rPr>
              <w:t xml:space="preserve">Microsoft Bing Maps</w:t>
            </w:r>
            <w:r>
              <w:rPr>
                <w:rFonts w:ascii="Helvetica" w:hAnsi="Helvetica" w:eastAsia="Helvetica" w:cs="Helvetica"/>
                <w:color w:val="555555"/>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Helvetica" w:hAnsi="Helvetica" w:eastAsia="Helvetica" w:cs="Helvetica"/>
                <w:color w:val="555555"/>
                <w:sz w:val="24"/>
              </w:rPr>
              <w:t xml:space="preserve">Aplicación web híbrida de geocodificación.</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DejaVu Sans Mono" w:hAnsi="DejaVu Sans Mono" w:eastAsia="DejaVu Sans Mono" w:cs="DejaVu Sans Mono"/>
                <w:b/>
                <w:color w:val="555555"/>
                <w:sz w:val="18"/>
              </w:rPr>
              <w:t xml:space="preserve">Bing Maps</w:t>
            </w:r>
            <w:r>
              <w:rPr>
                <w:rFonts w:ascii="Helvetica" w:hAnsi="Helvetica" w:eastAsia="Helvetica" w:cs="Helvetica"/>
                <w:color w:val="555555"/>
                <w:sz w:val="24"/>
              </w:rPr>
              <w:t xml:space="preserve">. Calcular rutas.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DejaVu Sans Mono" w:hAnsi="DejaVu Sans Mono" w:eastAsia="DejaVu Sans Mono" w:cs="DejaVu Sans Mono"/>
                <w:b/>
                <w:color w:val="555555"/>
                <w:sz w:val="18"/>
              </w:rPr>
              <w:t xml:space="preserve">Google Tasks</w:t>
            </w:r>
            <w:r>
              <w:rPr>
                <w:rFonts w:ascii="Helvetica" w:hAnsi="Helvetica" w:eastAsia="Helvetica" w:cs="Helvetica"/>
                <w:color w:val="555555"/>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DejaVu Sans Mono" w:hAnsi="DejaVu Sans Mono" w:eastAsia="DejaVu Sans Mono" w:cs="DejaVu Sans Mono"/>
                <w:b/>
                <w:color w:val="555555"/>
                <w:sz w:val="18"/>
              </w:rPr>
              <w:t xml:space="preserve">Google Tasks</w:t>
            </w:r>
            <w:r>
              <w:rPr>
                <w:rFonts w:ascii="Helvetica" w:hAnsi="Helvetica" w:eastAsia="Helvetica" w:cs="Helvetica"/>
                <w:color w:val="555555"/>
                <w:sz w:val="24"/>
              </w:rPr>
              <w:t xml:space="preserve">. (</w:t>
            </w:r>
            <w:r>
              <w:rPr>
                <w:rFonts w:ascii="Helvetica" w:hAnsi="Helvetica" w:eastAsia="Helvetica" w:cs="Helvetica"/>
                <w:color w:val="555555"/>
                <w:sz w:val="24"/>
                <w:u w:val="none"/>
              </w:rPr>
              <w:t xml:space="preserve">I</w:t>
            </w:r>
            <w:r>
              <w:rPr>
                <w:rFonts w:ascii="Helvetica" w:hAnsi="Helvetica" w:eastAsia="Helvetica" w:cs="Helvetica"/>
                <w:color w:val="555555"/>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Helvetica" w:hAnsi="Helvetica" w:eastAsia="Helvetica" w:cs="Helvetica"/>
                <w:color w:val="555555"/>
                <w:sz w:val="24"/>
              </w:rPr>
              <w:t xml:space="preserve">Aplicación web híbrida de gestión de repartos.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Helvetica" w:hAnsi="Helvetica" w:eastAsia="Helvetica" w:cs="Helvetica"/>
                <w:color w:val="555555"/>
                <w:sz w:val="24"/>
              </w:rPr>
              <w:t xml:space="preserve">Aplicación web híbrida de gestión de repartos (</w:t>
            </w:r>
            <w:r>
              <w:rPr>
                <w:rFonts w:ascii="Helvetica" w:hAnsi="Helvetica" w:eastAsia="Helvetica" w:cs="Helvetica"/>
                <w:color w:val="555555"/>
                <w:sz w:val="24"/>
                <w:u w:val="none"/>
              </w:rPr>
              <w:t xml:space="preserve">I</w:t>
            </w:r>
            <w:r>
              <w:rPr>
                <w:rFonts w:ascii="Helvetica" w:hAnsi="Helvetica" w:eastAsia="Helvetica" w:cs="Helvetica"/>
                <w:color w:val="555555"/>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Helvetica" w:hAnsi="Helvetica" w:eastAsia="Helvetica" w:cs="Helvetica"/>
                <w:color w:val="555555"/>
                <w:sz w:val="24"/>
              </w:rPr>
              <w:t xml:space="preserve">Aplicación web híbrida de gestión de repartos (</w:t>
            </w:r>
            <w:r>
              <w:rPr>
                <w:rFonts w:ascii="Helvetica" w:hAnsi="Helvetica" w:eastAsia="Helvetica" w:cs="Helvetica"/>
                <w:color w:val="555555"/>
                <w:sz w:val="24"/>
                <w:u w:val="none"/>
              </w:rPr>
              <w:t xml:space="preserve">II</w:t>
            </w:r>
            <w:r>
              <w:rPr>
                <w:rFonts w:ascii="Helvetica" w:hAnsi="Helvetica" w:eastAsia="Helvetica" w:cs="Helvetica"/>
                <w:color w:val="555555"/>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Helvetica" w:hAnsi="Helvetica" w:eastAsia="Helvetica" w:cs="Helvetica"/>
                <w:color w:val="555555"/>
                <w:sz w:val="24"/>
              </w:rPr>
              <w:t xml:space="preserve">Aplicación web híbrida de gestión de repartos (</w:t>
            </w:r>
            <w:r>
              <w:rPr>
                <w:rFonts w:ascii="Helvetica" w:hAnsi="Helvetica" w:eastAsia="Helvetica" w:cs="Helvetica"/>
                <w:color w:val="555555"/>
                <w:sz w:val="24"/>
                <w:u w:val="none"/>
              </w:rPr>
              <w:t xml:space="preserve">III</w:t>
            </w:r>
            <w:r>
              <w:rPr>
                <w:rFonts w:ascii="Helvetica" w:hAnsi="Helvetica" w:eastAsia="Helvetica" w:cs="Helvetica"/>
                <w:color w:val="555555"/>
                <w:sz w:val="24"/>
              </w:rPr>
              <w:t xml:space="preserve">).</w:t>
            </w:r>
            <w:r/>
          </w:p>
        </w:tc>
      </w:tr>
      <w:tr>
        <w:trPr/>
        <w:tc>
          <w:tcPr>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07" w:type="dxa"/>
            <w:vAlign w:val="center"/>
            <w:textDirection w:val="lrTb"/>
            <w:noWrap w:val="false"/>
          </w:tcPr>
          <w:p>
            <w:pPr>
              <w:pBdr/>
              <w:spacing w:after="0" w:before="0" w:line="240"/>
              <w:ind/>
              <w:jc w:val="center"/>
              <w:rPr/>
            </w:pPr>
            <w:r>
              <w:rPr>
                <w:rFonts w:ascii="Helvetica" w:hAnsi="Helvetica" w:eastAsia="Helvetica" w:cs="Helvetica"/>
                <w:b/>
                <w:color w:val="153152"/>
                <w:sz w:val="24"/>
              </w:rPr>
              <w:t xml:space="preserve">Objetivos</w:t>
            </w:r>
            <w:r/>
          </w:p>
        </w:tc>
        <w:tc>
          <w:tcPr>
            <w:gridSpan w:val="3"/>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22"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Evaluar servicios distribuidos ya desarrollados, verificando sus prestaciones y funcionalidad, para integrar servicios distribuidos en una aplicación web.</w:t>
            </w:r>
            <w:r/>
          </w:p>
          <w:p>
            <w:pPr>
              <w:pBdr/>
              <w:spacing w:after="0" w:before="0" w:line="240"/>
              <w:ind/>
              <w:rPr/>
            </w:pPr>
            <w:r>
              <w:br/>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Desarrollar la creatividad y el espíritu de innovación para responder a los retos que se presentan en los procesos y organización de trabajo y de la vida personal.</w:t>
            </w:r>
            <w:r/>
          </w:p>
        </w:tc>
      </w:tr>
      <w:tr>
        <w:trPr/>
        <w:tc>
          <w:tcPr>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07" w:type="dxa"/>
            <w:vAlign w:val="center"/>
            <w:vMerge w:val="restart"/>
            <w:textDirection w:val="lrTb"/>
            <w:noWrap w:val="false"/>
          </w:tcPr>
          <w:p>
            <w:pPr>
              <w:pBdr/>
              <w:spacing w:after="0" w:before="0" w:line="240"/>
              <w:ind/>
              <w:jc w:val="center"/>
              <w:rPr/>
            </w:pPr>
            <w:r>
              <w:rPr>
                <w:rFonts w:ascii="Helvetica" w:hAnsi="Helvetica" w:eastAsia="Helvetica" w:cs="Helvetica"/>
                <w:b/>
                <w:color w:val="153152"/>
                <w:sz w:val="24"/>
              </w:rPr>
              <w:t xml:space="preserve">Temporalización</w:t>
              <w:br/>
              <w:t xml:space="preserve">(estimación)</w:t>
            </w:r>
            <w:r/>
          </w:p>
        </w:tc>
        <w:tc>
          <w:tcPr>
            <w:gridSpan w:val="2"/>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033" w:type="dxa"/>
            <w:vAlign w:val="center"/>
            <w:textDirection w:val="lrTb"/>
            <w:noWrap w:val="false"/>
          </w:tcPr>
          <w:p>
            <w:pPr>
              <w:pBdr/>
              <w:spacing w:after="0" w:before="0" w:line="240"/>
              <w:ind/>
              <w:jc w:val="center"/>
              <w:rPr/>
            </w:pPr>
            <w:r>
              <w:rPr>
                <w:rFonts w:ascii="Helvetica" w:hAnsi="Helvetica" w:eastAsia="Helvetica" w:cs="Helvetica"/>
                <w:b/>
                <w:color w:val="153152"/>
                <w:sz w:val="24"/>
              </w:rPr>
              <w:t xml:space="preserve">Tiempo necesario para estudiar los contenidos (</w:t>
            </w:r>
            <w:r>
              <w:rPr>
                <w:rFonts w:ascii="Helvetica" w:hAnsi="Helvetica" w:eastAsia="Helvetica" w:cs="Helvetica"/>
                <w:b/>
                <w:color w:val="153152"/>
                <w:sz w:val="24"/>
                <w:u w:val="none"/>
              </w:rPr>
              <w:t xml:space="preserve">h</w:t>
            </w:r>
            <w:r>
              <w:rPr>
                <w:rFonts w:ascii="Helvetica" w:hAnsi="Helvetica" w:eastAsia="Helvetica" w:cs="Helvetica"/>
                <w:b/>
                <w:color w:val="153152"/>
                <w:sz w:val="24"/>
              </w:rPr>
              <w:t xml:space="preserve">)</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889" w:type="dxa"/>
            <w:vAlign w:val="center"/>
            <w:textDirection w:val="lrTb"/>
            <w:noWrap w:val="false"/>
          </w:tcPr>
          <w:p>
            <w:pPr>
              <w:pBdr/>
              <w:spacing w:after="0" w:before="0" w:line="240"/>
              <w:ind/>
              <w:jc w:val="center"/>
              <w:rPr/>
            </w:pPr>
            <w:r>
              <w:rPr>
                <w:rFonts w:ascii="Helvetica" w:hAnsi="Helvetica" w:eastAsia="Helvetica" w:cs="Helvetica"/>
                <w:color w:val="555555"/>
                <w:sz w:val="24"/>
              </w:rPr>
              <w:t xml:space="preserve">18</w:t>
            </w:r>
            <w:r/>
          </w:p>
        </w:tc>
      </w:tr>
      <w:tr>
        <w:trPr/>
        <w:tc>
          <w:tcPr>
            <w:tcBorders>
              <w:top w:val="single" w:color="d4e0ee" w:sz="10" w:space="0"/>
              <w:left w:val="single" w:color="d4e0ee" w:sz="10" w:space="0"/>
              <w:bottom w:val="single" w:color="d4e0ee" w:sz="10" w:space="0"/>
              <w:right w:val="single" w:color="d4e0ee" w:sz="10" w:space="0"/>
            </w:tcBorders>
            <w:vMerge w:val="continue"/>
            <w:textDirection w:val="lrTb"/>
            <w:noWrap w:val="false"/>
          </w:tcPr>
          <w:p>
            <w:pPr>
              <w:pBdr/>
              <w:spacing/>
              <w:ind/>
              <w:rPr/>
            </w:pPr>
            <w:r/>
            <w:r/>
          </w:p>
        </w:tc>
        <w:tc>
          <w:tcPr>
            <w:gridSpan w:val="2"/>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033" w:type="dxa"/>
            <w:vAlign w:val="center"/>
            <w:textDirection w:val="lrTb"/>
            <w:noWrap w:val="false"/>
          </w:tcPr>
          <w:p>
            <w:pPr>
              <w:pBdr/>
              <w:spacing w:after="0" w:before="0" w:line="240"/>
              <w:ind/>
              <w:jc w:val="center"/>
              <w:rPr/>
            </w:pPr>
            <w:r>
              <w:rPr>
                <w:rFonts w:ascii="Helvetica" w:hAnsi="Helvetica" w:eastAsia="Helvetica" w:cs="Helvetica"/>
                <w:b/>
                <w:color w:val="153152"/>
                <w:sz w:val="24"/>
              </w:rPr>
              <w:t xml:space="preserve">Tiempo necesario para completar la tarea (</w:t>
            </w:r>
            <w:r>
              <w:rPr>
                <w:rFonts w:ascii="Helvetica" w:hAnsi="Helvetica" w:eastAsia="Helvetica" w:cs="Helvetica"/>
                <w:b/>
                <w:color w:val="153152"/>
                <w:sz w:val="24"/>
                <w:u w:val="none"/>
              </w:rPr>
              <w:t xml:space="preserve">h</w:t>
            </w:r>
            <w:r>
              <w:rPr>
                <w:rFonts w:ascii="Helvetica" w:hAnsi="Helvetica" w:eastAsia="Helvetica" w:cs="Helvetica"/>
                <w:b/>
                <w:color w:val="153152"/>
                <w:sz w:val="24"/>
              </w:rPr>
              <w:t xml:space="preserve">)</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889" w:type="dxa"/>
            <w:vAlign w:val="center"/>
            <w:textDirection w:val="lrTb"/>
            <w:noWrap w:val="false"/>
          </w:tcPr>
          <w:p>
            <w:pPr>
              <w:pBdr/>
              <w:spacing w:after="0" w:before="0" w:line="240"/>
              <w:ind/>
              <w:jc w:val="center"/>
              <w:rPr/>
            </w:pPr>
            <w:r>
              <w:rPr>
                <w:rFonts w:ascii="Helvetica" w:hAnsi="Helvetica" w:eastAsia="Helvetica" w:cs="Helvetica"/>
                <w:color w:val="555555"/>
                <w:sz w:val="24"/>
              </w:rPr>
              <w:t xml:space="preserve">4</w:t>
            </w:r>
            <w:r/>
          </w:p>
        </w:tc>
      </w:tr>
      <w:tr>
        <w:trPr/>
        <w:tc>
          <w:tcPr>
            <w:tcBorders>
              <w:top w:val="single" w:color="d4e0ee" w:sz="10" w:space="0"/>
              <w:left w:val="single" w:color="d4e0ee" w:sz="10" w:space="0"/>
              <w:bottom w:val="single" w:color="d4e0ee" w:sz="10" w:space="0"/>
              <w:right w:val="single" w:color="d4e0ee" w:sz="10" w:space="0"/>
            </w:tcBorders>
            <w:vMerge w:val="continue"/>
            <w:textDirection w:val="lrTb"/>
            <w:noWrap w:val="false"/>
          </w:tcPr>
          <w:p>
            <w:pPr>
              <w:pBdr/>
              <w:spacing/>
              <w:ind/>
              <w:rPr/>
            </w:pPr>
            <w:r/>
            <w:r/>
          </w:p>
        </w:tc>
        <w:tc>
          <w:tcPr>
            <w:gridSpan w:val="2"/>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033" w:type="dxa"/>
            <w:vAlign w:val="center"/>
            <w:textDirection w:val="lrTb"/>
            <w:noWrap w:val="false"/>
          </w:tcPr>
          <w:p>
            <w:pPr>
              <w:pBdr/>
              <w:spacing w:after="0" w:before="0" w:line="240"/>
              <w:ind/>
              <w:jc w:val="center"/>
              <w:rPr/>
            </w:pPr>
            <w:r>
              <w:rPr>
                <w:rFonts w:ascii="Helvetica" w:hAnsi="Helvetica" w:eastAsia="Helvetica" w:cs="Helvetica"/>
                <w:b/>
                <w:color w:val="153152"/>
                <w:sz w:val="24"/>
              </w:rPr>
              <w:t xml:space="preserve">Tiempo necesario para completar el examen (</w:t>
            </w:r>
            <w:r>
              <w:rPr>
                <w:rFonts w:ascii="Helvetica" w:hAnsi="Helvetica" w:eastAsia="Helvetica" w:cs="Helvetica"/>
                <w:b/>
                <w:color w:val="153152"/>
                <w:sz w:val="24"/>
                <w:u w:val="none"/>
              </w:rPr>
              <w:t xml:space="preserve">h</w:t>
            </w:r>
            <w:r>
              <w:rPr>
                <w:rFonts w:ascii="Helvetica" w:hAnsi="Helvetica" w:eastAsia="Helvetica" w:cs="Helvetica"/>
                <w:b/>
                <w:color w:val="153152"/>
                <w:sz w:val="24"/>
              </w:rPr>
              <w:t xml:space="preserve">)</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889" w:type="dxa"/>
            <w:vAlign w:val="center"/>
            <w:textDirection w:val="lrTb"/>
            <w:noWrap w:val="false"/>
          </w:tcPr>
          <w:p>
            <w:pPr>
              <w:pBdr/>
              <w:spacing w:after="0" w:before="0" w:line="240"/>
              <w:ind/>
              <w:jc w:val="center"/>
              <w:rPr/>
            </w:pPr>
            <w:r>
              <w:rPr>
                <w:rFonts w:ascii="Helvetica" w:hAnsi="Helvetica" w:eastAsia="Helvetica" w:cs="Helvetica"/>
                <w:color w:val="555555"/>
                <w:sz w:val="24"/>
              </w:rPr>
              <w:t xml:space="preserve">1</w:t>
            </w:r>
            <w:r/>
          </w:p>
        </w:tc>
      </w:tr>
      <w:tr>
        <w:trPr/>
        <w:tc>
          <w:tcPr>
            <w:tcBorders>
              <w:top w:val="single" w:color="d4e0ee" w:sz="10" w:space="0"/>
              <w:left w:val="single" w:color="d4e0ee" w:sz="10" w:space="0"/>
              <w:bottom w:val="single" w:color="d4e0ee" w:sz="10" w:space="0"/>
              <w:right w:val="single" w:color="d4e0ee" w:sz="10" w:space="0"/>
            </w:tcBorders>
            <w:vMerge w:val="continue"/>
            <w:textDirection w:val="lrTb"/>
            <w:noWrap w:val="false"/>
          </w:tcPr>
          <w:p>
            <w:pPr>
              <w:pBdr/>
              <w:spacing/>
              <w:ind/>
              <w:rPr/>
            </w:pPr>
            <w:r/>
            <w:r/>
          </w:p>
        </w:tc>
        <w:tc>
          <w:tcPr>
            <w:gridSpan w:val="2"/>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033" w:type="dxa"/>
            <w:vAlign w:val="center"/>
            <w:textDirection w:val="lrTb"/>
            <w:noWrap w:val="false"/>
          </w:tcPr>
          <w:p>
            <w:pPr>
              <w:pBdr/>
              <w:spacing w:after="0" w:before="0" w:line="240"/>
              <w:ind/>
              <w:jc w:val="center"/>
              <w:rPr/>
            </w:pPr>
            <w:r>
              <w:rPr>
                <w:rFonts w:ascii="Helvetica" w:hAnsi="Helvetica" w:eastAsia="Helvetica" w:cs="Helvetica"/>
                <w:b/>
                <w:color w:val="153152"/>
                <w:sz w:val="24"/>
                <w:u w:val="none"/>
              </w:rPr>
              <w:t xml:space="preserve">Nº</w:t>
            </w:r>
            <w:r>
              <w:rPr>
                <w:rFonts w:ascii="Helvetica" w:hAnsi="Helvetica" w:eastAsia="Helvetica" w:cs="Helvetica"/>
                <w:b/>
                <w:color w:val="153152"/>
                <w:sz w:val="24"/>
              </w:rPr>
              <w:t xml:space="preserve"> de días que se recomienda dedicar a esta unidad</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889" w:type="dxa"/>
            <w:vAlign w:val="center"/>
            <w:textDirection w:val="lrTb"/>
            <w:noWrap w:val="false"/>
          </w:tcPr>
          <w:p>
            <w:pPr>
              <w:pBdr/>
              <w:spacing w:after="0" w:before="0" w:line="240"/>
              <w:ind/>
              <w:jc w:val="center"/>
              <w:rPr/>
            </w:pPr>
            <w:r>
              <w:rPr>
                <w:rFonts w:ascii="Helvetica" w:hAnsi="Helvetica" w:eastAsia="Helvetica" w:cs="Helvetica"/>
                <w:color w:val="555555"/>
                <w:sz w:val="24"/>
              </w:rPr>
              <w:t xml:space="preserve">27</w:t>
            </w:r>
            <w:r/>
          </w:p>
        </w:tc>
      </w:tr>
      <w:tr>
        <w:trPr/>
        <w:tc>
          <w:tcPr>
            <w:tcBorders>
              <w:top w:val="single" w:color="d4e0ee" w:sz="10" w:space="0"/>
              <w:left w:val="single" w:color="d4e0ee" w:sz="10" w:space="0"/>
              <w:bottom w:val="single" w:color="d4e0ee" w:sz="10" w:space="0"/>
              <w:right w:val="single" w:color="d4e0ee" w:sz="10" w:space="0"/>
            </w:tcBorders>
            <w:vMerge w:val="continue"/>
            <w:textDirection w:val="lrTb"/>
            <w:noWrap w:val="false"/>
          </w:tcPr>
          <w:p>
            <w:pPr>
              <w:pBdr/>
              <w:spacing/>
              <w:ind/>
              <w:rPr/>
            </w:pPr>
            <w:r/>
            <w:r/>
          </w:p>
        </w:tc>
        <w:tc>
          <w:tcPr>
            <w:gridSpan w:val="3"/>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22" w:type="dxa"/>
            <w:vAlign w:val="center"/>
            <w:textDirection w:val="lrTb"/>
            <w:noWrap w:val="false"/>
          </w:tcPr>
          <w:p>
            <w:pPr>
              <w:pBdr/>
              <w:spacing w:after="0" w:before="0" w:line="240"/>
              <w:ind/>
              <w:rPr/>
            </w:pPr>
            <w:r>
              <w:rPr>
                <w:rFonts w:ascii="Helvetica" w:hAnsi="Helvetica" w:eastAsia="Helvetica" w:cs="Helvetica"/>
                <w:color w:val="555555"/>
                <w:sz w:val="24"/>
              </w:rPr>
              <w:t xml:space="preserve">La temporalización anterior no deja de ser una estimación media, ya que el tiempo a invertir va a depender mucho de las circunstancias personales de cada cual.</w:t>
            </w:r>
            <w:r/>
          </w:p>
        </w:tc>
      </w:tr>
      <w:tr>
        <w:trPr/>
        <w:tc>
          <w:tcPr>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07" w:type="dxa"/>
            <w:vAlign w:val="center"/>
            <w:textDirection w:val="lrTb"/>
            <w:noWrap w:val="false"/>
          </w:tcPr>
          <w:p>
            <w:pPr>
              <w:pBdr/>
              <w:spacing w:after="0" w:before="0" w:line="240"/>
              <w:ind/>
              <w:jc w:val="center"/>
              <w:rPr/>
            </w:pPr>
            <w:r>
              <w:rPr>
                <w:rFonts w:ascii="Helvetica" w:hAnsi="Helvetica" w:eastAsia="Helvetica" w:cs="Helvetica"/>
                <w:b/>
                <w:color w:val="153152"/>
                <w:sz w:val="24"/>
              </w:rPr>
              <w:t xml:space="preserve">Consejos y recomendaciones</w:t>
            </w:r>
            <w:r/>
          </w:p>
        </w:tc>
        <w:tc>
          <w:tcPr>
            <w:gridSpan w:val="3"/>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22"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Esta unidad utiliza conocimientos adquiridos en anteriores unidades. En los ejemplos se emplea también código en lenguaje JavaScript. Si bien no es necesario dominar JavaScript para el seguimiento de los contenidos, sería recomendable cierto conocimiento t</w:t>
            </w:r>
            <w:r>
              <w:rPr>
                <w:rFonts w:ascii="Helvetica" w:hAnsi="Helvetica" w:eastAsia="Helvetica" w:cs="Helvetica"/>
                <w:color w:val="555555"/>
                <w:sz w:val="24"/>
              </w:rPr>
              <w:t xml:space="preserve">anto de este lenguaje como de la librería jQuery para aprovecharlos de forma plena.</w:t>
            </w:r>
            <w:r/>
          </w:p>
        </w:tc>
      </w:tr>
    </w:tbl>
    <w:p>
      <w:pPr>
        <w:pBdr/>
        <w:spacing/>
        <w:ind/>
        <w:rPr/>
      </w:pPr>
      <w:r/>
      <w:r/>
    </w:p>
    <w:sectPr>
      <w:footnotePr/>
      <w:endnotePr/>
      <w:type w:val="nextPage"/>
      <w:pgSz w:h="16838" w:orient="portrait" w:w="11906"/>
      <w:pgMar w:top="1440" w:right="1083" w:bottom="1440" w:left="1083"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jaVu Sans Mono">
    <w:panose1 w:val="020B0609030804020204"/>
  </w:font>
  <w:font w:name="Helvetica"/>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2024-06-06T17:34:19Z</dcterms:modified>
</cp:coreProperties>
</file>