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2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Tarea online DAW03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Título de la tarea: Instalación y configuración de un servidor JBoss / WildFly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left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Unidad: 3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Ciclo formativo y módulo: Desarrollo de Aplicaciones Web - Despliegue de Aplicaciones Web</w:t>
      </w:r>
      <w:r/>
    </w:p>
    <w:p>
      <w:pPr>
        <w:pStyle w:val="6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¿Qué contenidos o resultados de aprendizaje trabajaremos?</w:t>
      </w:r>
      <w:r/>
    </w:p>
    <w:p>
      <w:pPr>
        <w:pStyle w:val="6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3366ff"/>
          <w:sz w:val="31"/>
        </w:rPr>
        <w:t xml:space="preserve">Resultados de aprendizaje</w:t>
      </w:r>
      <w:r/>
    </w:p>
    <w:p>
      <w:pPr>
        <w:pStyle w:val="86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  <w:u w:val="none"/>
        </w:rPr>
        <w:t xml:space="preserve">RA3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.</w:t>
      </w:r>
      <w:r>
        <w:rPr>
          <w:rFonts w:ascii="Helvetica" w:hAnsi="Helvetica" w:eastAsia="Helvetica" w:cs="Helvetica"/>
          <w:color w:val="000000"/>
          <w:sz w:val="24"/>
        </w:rPr>
        <w:t xml:space="preserve"> Implanta aplicaciones Web en servidores de aplicaciones, evaluando y aplicando criterios de configuración para su funcionamiento seguro.</w:t>
      </w:r>
      <w:r/>
    </w:p>
    <w:p>
      <w:pPr>
        <w:pStyle w:val="6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3366ff"/>
          <w:sz w:val="31"/>
        </w:rPr>
        <w:t xml:space="preserve">Contenidos</w:t>
      </w:r>
      <w:r/>
    </w:p>
    <w:p>
      <w:pPr>
        <w:pStyle w:val="86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Protección del servidor de aplicaciones.</w:t>
      </w:r>
      <w:r/>
    </w:p>
    <w:p>
      <w:pPr>
        <w:pStyle w:val="86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Despliegue de aplicaciones en Tomcat.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Creación de una aplicación web.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Despliegue de una aplicación web.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Implementar el registro de acceso.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Sesiones persistentes.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 Tomcat en cluster.</w:t>
      </w:r>
      <w:r/>
    </w:p>
    <w:p>
      <w:pPr>
        <w:pStyle w:val="86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servidor de aplicaciones JBoss/Wildfly.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Instalación y configuración básica.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Despliegue de aplicaciones empresariales.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Estructura de carpetas de una aplicación empresarial. Archivo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EAR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86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Construcción y despliegue automático con Ant.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Instalación y configuración de Ant.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archivo build.xml.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objetivo jar.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Despliegue de un archivo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WAR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86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gestor de aplicaciones web de Tomcat.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Configuración del gestor.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Conexión al gestor de aplicaciones web de Tomcat de forma remota.</w:t>
      </w:r>
      <w:r/>
    </w:p>
    <w:p>
      <w:pPr>
        <w:pStyle w:val="862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Incluir tareas Ant en Tomcat.</w:t>
      </w:r>
      <w:r/>
    </w:p>
    <w:p>
      <w:pPr>
        <w:pBdr/>
        <w:spacing/>
        <w:ind/>
        <w:rPr/>
      </w:pPr>
      <w:r/>
      <w:r/>
    </w:p>
    <w:p>
      <w:pPr>
        <w:pStyle w:val="682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1.- Descripción de la tarea</w:t>
      </w:r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236122"/>
          <w:sz w:val="48"/>
        </w:rPr>
        <w:t xml:space="preserve">Caso práctico</w:t>
      </w:r>
      <w:r>
        <w:rPr>
          <w:rFonts w:ascii="Helvetica" w:hAnsi="Helvetica" w:eastAsia="Helvetica" w:cs="Helvetica"/>
          <w:sz w:val="4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236122"/>
          <w:sz w:val="24"/>
        </w:rPr>
        <w:t xml:space="preserve">En la empresa </w:t>
      </w:r>
      <w:r>
        <w:rPr>
          <w:rFonts w:ascii="Helvetica" w:hAnsi="Helvetica" w:eastAsia="Helvetica" w:cs="Helvetica"/>
          <w:b/>
          <w:color w:val="236122"/>
          <w:sz w:val="24"/>
        </w:rPr>
        <w:t xml:space="preserve">BK programación</w:t>
      </w:r>
      <w:r>
        <w:rPr>
          <w:rFonts w:ascii="Helvetica" w:hAnsi="Helvetica" w:eastAsia="Helvetica" w:cs="Helvetica"/>
          <w:color w:val="236122"/>
          <w:sz w:val="24"/>
        </w:rPr>
        <w:t xml:space="preserve">, </w:t>
      </w:r>
      <w:r>
        <w:rPr>
          <w:rFonts w:ascii="Helvetica" w:hAnsi="Helvetica" w:eastAsia="Helvetica" w:cs="Helvetica"/>
          <w:b/>
          <w:color w:val="236122"/>
          <w:sz w:val="24"/>
        </w:rPr>
        <w:t xml:space="preserve">Ada</w:t>
      </w:r>
      <w:r>
        <w:rPr>
          <w:rFonts w:ascii="Helvetica" w:hAnsi="Helvetica" w:eastAsia="Helvetica" w:cs="Helvetica"/>
          <w:color w:val="236122"/>
          <w:sz w:val="24"/>
        </w:rPr>
        <w:t xml:space="preserve">, les pide a sus empleados </w:t>
      </w:r>
      <w:r>
        <w:rPr>
          <w:rFonts w:ascii="Helvetica" w:hAnsi="Helvetica" w:eastAsia="Helvetica" w:cs="Helvetica"/>
          <w:b/>
          <w:color w:val="236122"/>
          <w:sz w:val="24"/>
        </w:rPr>
        <w:t xml:space="preserve">Juan</w:t>
      </w:r>
      <w:r>
        <w:rPr>
          <w:rFonts w:ascii="Helvetica" w:hAnsi="Helvetica" w:eastAsia="Helvetica" w:cs="Helvetica"/>
          <w:color w:val="236122"/>
          <w:sz w:val="24"/>
        </w:rPr>
        <w:t xml:space="preserve"> y </w:t>
      </w:r>
      <w:r>
        <w:rPr>
          <w:rFonts w:ascii="Helvetica" w:hAnsi="Helvetica" w:eastAsia="Helvetica" w:cs="Helvetica"/>
          <w:b/>
          <w:color w:val="236122"/>
          <w:sz w:val="24"/>
        </w:rPr>
        <w:t xml:space="preserve">María</w:t>
      </w:r>
      <w:r>
        <w:rPr>
          <w:rFonts w:ascii="Helvetica" w:hAnsi="Helvetica" w:eastAsia="Helvetica" w:cs="Helvetica"/>
          <w:color w:val="236122"/>
          <w:sz w:val="24"/>
        </w:rPr>
        <w:t xml:space="preserve"> que evalúen el servidor de aplicaciones JBoss / WildFly para instalar en ellos demos, o versiones beta, de las aplicaciones que desarrollan, de esta manera los clientes, o potenciales clientes, podrían probar los productos de BK programación antes de adqu</w:t>
      </w:r>
      <w:r>
        <w:rPr>
          <w:rFonts w:ascii="Helvetica" w:hAnsi="Helvetica" w:eastAsia="Helvetica" w:cs="Helvetica"/>
          <w:color w:val="236122"/>
          <w:sz w:val="24"/>
        </w:rPr>
        <w:t xml:space="preserve">irirlos. Entre los parámetros a evaluar cabe destacar los siguientes:</w:t>
      </w:r>
      <w:r/>
    </w:p>
    <w:p>
      <w:pPr>
        <w:pStyle w:val="86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236122"/>
          <w:sz w:val="24"/>
        </w:rPr>
        <w:t xml:space="preserve">Seguridad de los servidores de aplicaciones: medidas de seguridad a aplicar para evitar posibles ataques o intrusiones.</w:t>
      </w:r>
      <w:r/>
    </w:p>
    <w:p>
      <w:pPr>
        <w:pStyle w:val="86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236122"/>
          <w:sz w:val="24"/>
        </w:rPr>
        <w:t xml:space="preserve">Dimensionamiento del servidor donde se estudian las necesidades físicas del equipo servidor.</w:t>
      </w:r>
      <w:r/>
    </w:p>
    <w:p>
      <w:pPr>
        <w:pStyle w:val="86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236122"/>
          <w:sz w:val="24"/>
        </w:rPr>
        <w:t xml:space="preserve">Tipo de servidor a instalar, características específicas del software de servidor seleccionado (Tomcat, JBoss / WildFly, </w:t>
      </w:r>
      <w:r>
        <w:rPr>
          <w:rFonts w:ascii="Helvetica" w:hAnsi="Helvetica" w:eastAsia="Helvetica" w:cs="Helvetica"/>
          <w:color w:val="236122"/>
          <w:sz w:val="24"/>
          <w:u w:val="none"/>
        </w:rPr>
        <w:t xml:space="preserve">etc</w:t>
      </w:r>
      <w:r>
        <w:rPr>
          <w:rFonts w:ascii="Helvetica" w:hAnsi="Helvetica" w:eastAsia="Helvetica" w:cs="Helvetica"/>
          <w:color w:val="236122"/>
          <w:sz w:val="24"/>
        </w:rPr>
        <w:t xml:space="preserve">.).</w:t>
      </w:r>
      <w:r/>
    </w:p>
    <w:p>
      <w:pPr>
        <w:pStyle w:val="86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236122"/>
          <w:sz w:val="24"/>
        </w:rPr>
        <w:t xml:space="preserve">Despliegue de aplicaciones en el servidor donde habría que establecer qué herramientas se deberían utilizar.</w:t>
      </w:r>
      <w:r/>
    </w:p>
    <w:p>
      <w:pPr>
        <w:pStyle w:val="86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236122"/>
          <w:sz w:val="24"/>
        </w:rPr>
        <w:t xml:space="preserve">Administración de las conexiones remotas a los servidores.</w:t>
      </w:r>
      <w:r/>
    </w:p>
    <w:p>
      <w:pPr>
        <w:pStyle w:val="86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236122"/>
          <w:sz w:val="24"/>
        </w:rPr>
        <w:t xml:space="preserve">Escalabilidad de los servidores, a tener en cuenta en función del número de conexiones simultáneas que se pueden establecer.</w:t>
      </w:r>
      <w:r/>
    </w:p>
    <w:p>
      <w:pPr>
        <w:pStyle w:val="86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236122"/>
          <w:sz w:val="24"/>
        </w:rPr>
        <w:t xml:space="preserve">Herramientas de automatización de tareas en el servidor (Ant, etc.).</w:t>
      </w:r>
      <w:r/>
    </w:p>
    <w:p>
      <w:pPr>
        <w:pStyle w:val="6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¿Qué te pedimos que hagas?</w:t>
      </w:r>
      <w:r/>
    </w:p>
    <w:p>
      <w:pPr>
        <w:pStyle w:val="86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Una aplicación web puede ser desplegada en diferentes servidores web manteniendo su funcionalidad y sin ningún tipo de modificación en su código debido a la especificación servlet 2.2 , ¿cúal es la estructura de directorios que debe tener?</w:t>
      </w:r>
      <w:r/>
    </w:p>
    <w:p>
      <w:pPr>
        <w:pStyle w:val="86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  <w:u w:val="none"/>
        </w:rPr>
        <w:t xml:space="preserve">Ant</w:t>
      </w:r>
      <w:r>
        <w:rPr>
          <w:rFonts w:ascii="Helvetica" w:hAnsi="Helvetica" w:eastAsia="Helvetica" w:cs="Helvetica"/>
          <w:color w:val="000000"/>
          <w:sz w:val="24"/>
        </w:rPr>
        <w:t xml:space="preserve"> se basa en ficheros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XML</w:t>
      </w:r>
      <w:r>
        <w:rPr>
          <w:rFonts w:ascii="Helvetica" w:hAnsi="Helvetica" w:eastAsia="Helvetica" w:cs="Helvetica"/>
          <w:color w:val="000000"/>
          <w:sz w:val="24"/>
        </w:rPr>
        <w:t xml:space="preserve">, normalmente configuramos el trabajo a hacer con nuestra aplicación en un fichero llamado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build.xml</w:t>
      </w:r>
      <w:r>
        <w:rPr>
          <w:rFonts w:ascii="Helvetica" w:hAnsi="Helvetica" w:eastAsia="Helvetica" w:cs="Helvetica"/>
          <w:color w:val="000000"/>
          <w:sz w:val="24"/>
        </w:rPr>
        <w:t xml:space="preserve">. Indica alguna de las etiquetas con las que podemos formar el contenido de este archivo.</w:t>
      </w:r>
      <w:r/>
    </w:p>
    <w:p>
      <w:pPr>
        <w:pStyle w:val="86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Dispones de una máquina que cuenta con el sistema operativo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Ubuntu 22.04 LTS</w:t>
      </w:r>
      <w:r>
        <w:rPr>
          <w:rFonts w:ascii="Helvetica" w:hAnsi="Helvetica" w:eastAsia="Helvetica" w:cs="Helvetica"/>
          <w:color w:val="000000"/>
          <w:sz w:val="24"/>
        </w:rPr>
        <w:t xml:space="preserve"> o posterior, recientemente actualizado, en la que está el entorno de red configurado y, además, dispones de conexión a Internet y estás trabajando con la cuenta del usuario root . Indica cada uno de los pasos, y comandos implicados en ellos, para consegui</w:t>
      </w:r>
      <w:r>
        <w:rPr>
          <w:rFonts w:ascii="Helvetica" w:hAnsi="Helvetica" w:eastAsia="Helvetica" w:cs="Helvetica"/>
          <w:color w:val="000000"/>
          <w:sz w:val="24"/>
        </w:rPr>
        <w:t xml:space="preserve">r hacer lo siguiente:</w:t>
      </w:r>
      <w:r/>
    </w:p>
    <w:p>
      <w:pPr>
        <w:pStyle w:val="862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 el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JDK</w:t>
      </w:r>
      <w:r>
        <w:rPr>
          <w:rFonts w:ascii="Helvetica" w:hAnsi="Helvetica" w:eastAsia="Helvetica" w:cs="Helvetica"/>
          <w:color w:val="000000"/>
          <w:sz w:val="24"/>
        </w:rPr>
        <w:t xml:space="preserve"> 11 o superior.</w:t>
      </w:r>
      <w:r/>
    </w:p>
    <w:p>
      <w:pPr>
        <w:pStyle w:val="862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Crear usuario para WildFly.</w:t>
      </w:r>
      <w:r/>
    </w:p>
    <w:p>
      <w:pPr>
        <w:pStyle w:val="862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Descargar e instalar WildFly 27.0.0 Final.</w:t>
      </w:r>
      <w:r/>
    </w:p>
    <w:p>
      <w:pPr>
        <w:pStyle w:val="862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systemd</w:t>
      </w:r>
      <w:r>
        <w:rPr>
          <w:rFonts w:ascii="Helvetica" w:hAnsi="Helvetica" w:eastAsia="Helvetica" w:cs="Helvetica"/>
          <w:color w:val="000000"/>
          <w:sz w:val="24"/>
        </w:rPr>
        <w:t xml:space="preserve"> y el archivo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wildfly.conf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862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 la autenticación de Wildfly.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NOTA IMPORTANTE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>
          <w:rFonts w:ascii="Helvetica" w:hAnsi="Helvetica" w:eastAsia="Helvetica" w:cs="Helvetica"/>
          <w:b/>
          <w:bCs/>
          <w:color w:val="153152"/>
          <w:sz w:val="24"/>
          <w:szCs w:val="24"/>
          <w:highlight w:val="none"/>
        </w:rPr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Para el apartado 3 es necesario entregar las capturas de pantalla de los principales pasos realizados, explicando el proceso seguido en cada uno de ellos.</w:t>
      </w:r>
      <w:r>
        <w:rPr>
          <w:rFonts w:ascii="Helvetica" w:hAnsi="Helvetica" w:eastAsia="Helvetica" w:cs="Helvetica"/>
          <w:b/>
          <w:bCs/>
          <w:color w:val="153152"/>
          <w:sz w:val="24"/>
          <w:szCs w:val="24"/>
          <w:highlight w:val="none"/>
        </w:rPr>
      </w:r>
    </w:p>
    <w:p>
      <w:pPr>
        <w:pStyle w:val="682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2.- Información de interés</w:t>
      </w:r>
      <w:r/>
    </w:p>
    <w:p>
      <w:pPr>
        <w:pStyle w:val="6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Recursos necesarios y recomendaciones</w:t>
      </w:r>
      <w:r/>
    </w:p>
    <w:p>
      <w:pPr>
        <w:pStyle w:val="6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ff"/>
          <w:sz w:val="29"/>
        </w:rPr>
        <w:t xml:space="preserve">Recursos necesarios</w:t>
      </w:r>
      <w:r/>
    </w:p>
    <w:p>
      <w:pPr>
        <w:pStyle w:val="86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Computador con conexión a Internet.</w:t>
      </w:r>
      <w:r/>
    </w:p>
    <w:p>
      <w:pPr>
        <w:pStyle w:val="86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Gestor de máquinas virtuales tipo Virtual Box.</w:t>
      </w:r>
      <w:r/>
    </w:p>
    <w:p>
      <w:pPr>
        <w:pStyle w:val="86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Máquina virtual con última distribución de Ubuntu 18.04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LTS</w:t>
      </w:r>
      <w:r>
        <w:rPr>
          <w:rFonts w:ascii="Helvetica" w:hAnsi="Helvetica" w:eastAsia="Helvetica" w:cs="Helvetica"/>
          <w:color w:val="000000"/>
          <w:sz w:val="24"/>
        </w:rPr>
        <w:t xml:space="preserve">, o posterior.</w:t>
      </w:r>
      <w:r/>
    </w:p>
    <w:p>
      <w:pPr>
        <w:pStyle w:val="6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ff"/>
          <w:sz w:val="29"/>
        </w:rPr>
        <w:t xml:space="preserve">Recomendaciones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Incluye la pregunta que se formula antes de cada una de las respuestas.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Detalla las respuestas de una forma estructurada, e intenta razonar y explicar de forma clara las decisiones adoptadas.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Ten en cuenta que para los ejercicios prácticos existen varias respuestas posibles, siendo todas ellas válidas.</w:t>
      </w:r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66521d"/>
          <w:sz w:val="48"/>
        </w:rPr>
        <w:t xml:space="preserve">Indicaciones de entrega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6521d"/>
          <w:sz w:val="24"/>
        </w:rPr>
        <w:t xml:space="preserve">Una vez realizada la tarea elaborarás un único documento donde figuren las respuestas correspondientes. El envío se realizará a través de la plataforma de la forma establecida para ello, y el archivo se nombrará siguiendo las siguientes pautas: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239"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66521d"/>
          <w:sz w:val="24"/>
        </w:rPr>
        <w:t xml:space="preserve">apellido1_apellido2_nombre_DAW03_Tarea</w:t>
      </w:r>
      <w:r/>
    </w:p>
    <w:p>
      <w:pPr>
        <w:pStyle w:val="682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3.- Evaluación de la tarea</w:t>
      </w:r>
      <w:r/>
    </w:p>
    <w:p>
      <w:pPr>
        <w:pStyle w:val="6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Criterios de evaluación implicados</w:t>
      </w:r>
      <w:r/>
    </w:p>
    <w:p>
      <w:pPr>
        <w:pStyle w:val="86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a. Se han descrito los componentes y el funcionamiento de los servicios proporcionados por el servidor de aplicaciones.</w:t>
      </w:r>
      <w:r/>
    </w:p>
    <w:p>
      <w:pPr>
        <w:pStyle w:val="86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b. Se han identificado los principales archivos de configuración y de bibliotecas compartidas.</w:t>
      </w:r>
      <w:r/>
    </w:p>
    <w:p>
      <w:pPr>
        <w:pStyle w:val="86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d. Se han configurado y activado los mecanismos de seguridad del servidor de aplicaciones.</w:t>
      </w:r>
      <w:r/>
    </w:p>
    <w:p>
      <w:pPr>
        <w:pStyle w:val="86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e. Se han configurado y utilizado los componentes web del servidor de aplicaciones.</w:t>
      </w:r>
      <w:r/>
    </w:p>
    <w:p>
      <w:pPr>
        <w:pStyle w:val="86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f. Se han realizado los ajustes necesarios para el despliegue de aplicaciones sobre el servidor.</w:t>
      </w:r>
      <w:r/>
    </w:p>
    <w:p>
      <w:pPr>
        <w:pStyle w:val="86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h. Se ha elaborado documentación relativa a la administración y recomendaciones de uso del servidor de aplicaciones.</w:t>
      </w:r>
      <w:r/>
    </w:p>
    <w:p>
      <w:pPr>
        <w:pStyle w:val="86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i. Se ha elaborado documentación relativa al despliegue de aplicaciones sobre el servidor de aplicaciones.</w:t>
      </w:r>
      <w:r/>
    </w:p>
    <w:p>
      <w:pPr>
        <w:pStyle w:val="6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¿Cómo valoramos y puntuamos tu tarea?</w:t>
      </w:r>
      <w:r/>
    </w:p>
    <w:tbl>
      <w:tblPr>
        <w:tblStyle w:val="71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972"/>
        <w:gridCol w:w="2383"/>
      </w:tblGrid>
      <w:tr>
        <w:trPr/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</w:rPr>
              <w:t xml:space="preserve">Rúbrica de la tarea</w:t>
              <w:br/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7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Apartado 1: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Aplicación Web, estructura de directorios. Respuesta correcta.</w:t>
              <w:br/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7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Apartado 2: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Archivo build.xml. Respuesta correcta.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7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Apartado 3.1: 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Instalar el JDK 8.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7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Apartado 3.2: 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Crear usuario WildFly.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7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Apartado 3.3: 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Descargar e instalar WildFly.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7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Apartado 3.4: 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Configurar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systemd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y el archivo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wildfly.conf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7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Apartado 3.5: 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Configurar la autenticación de Wildfly.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  <w:br/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NOTA IMPORTANTE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Aquellos apartados/subapartados en los que las capturas de pantalla no sean claras o no tengan como fondo de pantalla la plataforma con tu usuario mostrando claramente la foto de tu perfil, no serán corregidos.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>
          <w:rFonts w:ascii="Helvetica" w:hAnsi="Helvetica" w:eastAsia="Helvetica" w:cs="Helvetica"/>
          <w:sz w:val="24"/>
          <w:szCs w:val="24"/>
        </w:rPr>
      </w:pPr>
      <w:r>
        <w:rPr>
          <w:rFonts w:ascii="Helvetica" w:hAnsi="Helvetica" w:eastAsia="Helvetica" w:cs="Helvetica"/>
          <w:b/>
          <w:color w:val="153152"/>
          <w:sz w:val="24"/>
          <w:highlight w:val="none"/>
        </w:rPr>
      </w:r>
      <w:r>
        <w:rPr>
          <w:rFonts w:ascii="Helvetica" w:hAnsi="Helvetica" w:eastAsia="Helvetica" w:cs="Helvetica"/>
          <w:b/>
          <w:color w:val="153152"/>
          <w:sz w:val="24"/>
          <w:highlight w:val="none"/>
        </w:rPr>
      </w:r>
      <w:r>
        <w:rPr>
          <w:rFonts w:ascii="Helvetica" w:hAnsi="Helvetica" w:eastAsia="Helvetica" w:cs="Helvetica"/>
          <w:sz w:val="24"/>
          <w:szCs w:val="24"/>
        </w:rPr>
      </w:r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Helvetica"/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1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8"/>
    <w:next w:val="858"/>
    <w:link w:val="68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3">
    <w:name w:val="Heading 1 Char"/>
    <w:link w:val="68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4">
    <w:name w:val="Heading 2"/>
    <w:basedOn w:val="858"/>
    <w:next w:val="858"/>
    <w:link w:val="68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5">
    <w:name w:val="Heading 2 Char"/>
    <w:link w:val="68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6">
    <w:name w:val="Heading 3"/>
    <w:basedOn w:val="858"/>
    <w:next w:val="85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7">
    <w:name w:val="Heading 3 Char"/>
    <w:link w:val="6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8">
    <w:name w:val="Heading 4"/>
    <w:basedOn w:val="858"/>
    <w:next w:val="8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9">
    <w:name w:val="Heading 4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0">
    <w:name w:val="Heading 5"/>
    <w:basedOn w:val="858"/>
    <w:next w:val="8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1">
    <w:name w:val="Heading 5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858"/>
    <w:next w:val="8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3">
    <w:name w:val="Heading 6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4">
    <w:name w:val="Heading 7"/>
    <w:basedOn w:val="858"/>
    <w:next w:val="8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5">
    <w:name w:val="Heading 7 Char"/>
    <w:link w:val="69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6">
    <w:name w:val="Heading 8"/>
    <w:basedOn w:val="858"/>
    <w:next w:val="858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7">
    <w:name w:val="Heading 8 Char"/>
    <w:link w:val="6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8">
    <w:name w:val="Heading 9"/>
    <w:basedOn w:val="858"/>
    <w:next w:val="858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9">
    <w:name w:val="Heading 9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0">
    <w:name w:val="Title"/>
    <w:basedOn w:val="858"/>
    <w:next w:val="858"/>
    <w:link w:val="7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1">
    <w:name w:val="Title Char"/>
    <w:link w:val="700"/>
    <w:uiPriority w:val="10"/>
    <w:pPr>
      <w:pBdr/>
      <w:spacing/>
      <w:ind/>
    </w:pPr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3">
    <w:name w:val="Subtitle Char"/>
    <w:link w:val="702"/>
    <w:uiPriority w:val="11"/>
    <w:pPr>
      <w:pBdr/>
      <w:spacing/>
      <w:ind/>
    </w:pPr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pBdr/>
      <w:spacing/>
      <w:ind w:right="720" w:left="720"/>
    </w:pPr>
    <w:rPr>
      <w:i/>
    </w:rPr>
  </w:style>
  <w:style w:type="character" w:styleId="705">
    <w:name w:val="Quote Char"/>
    <w:link w:val="704"/>
    <w:uiPriority w:val="29"/>
    <w:pPr>
      <w:pBdr/>
      <w:spacing/>
      <w:ind/>
    </w:pPr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7">
    <w:name w:val="Intense Quote Char"/>
    <w:link w:val="706"/>
    <w:uiPriority w:val="30"/>
    <w:pPr>
      <w:pBdr/>
      <w:spacing/>
      <w:ind/>
    </w:pPr>
    <w:rPr>
      <w:i/>
    </w:rPr>
  </w:style>
  <w:style w:type="paragraph" w:styleId="708">
    <w:name w:val="Header"/>
    <w:basedOn w:val="858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>
    <w:name w:val="Header Char"/>
    <w:link w:val="708"/>
    <w:uiPriority w:val="99"/>
    <w:pPr>
      <w:pBdr/>
      <w:spacing/>
      <w:ind/>
    </w:pPr>
  </w:style>
  <w:style w:type="paragraph" w:styleId="710">
    <w:name w:val="Footer"/>
    <w:basedOn w:val="858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Footer Char"/>
    <w:link w:val="710"/>
    <w:uiPriority w:val="99"/>
    <w:pPr>
      <w:pBdr/>
      <w:spacing/>
      <w:ind/>
    </w:pPr>
  </w:style>
  <w:style w:type="paragraph" w:styleId="712">
    <w:name w:val="Caption"/>
    <w:basedOn w:val="858"/>
    <w:next w:val="85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  <w:pPr>
      <w:pBdr/>
      <w:spacing/>
      <w:ind/>
    </w:pPr>
  </w:style>
  <w:style w:type="table" w:styleId="714">
    <w:name w:val="Table Grid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Table Grid Light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2">
    <w:name w:val="Footnote Text Char"/>
    <w:link w:val="841"/>
    <w:uiPriority w:val="99"/>
    <w:pPr>
      <w:pBdr/>
      <w:spacing/>
      <w:ind/>
    </w:pPr>
    <w:rPr>
      <w:sz w:val="18"/>
    </w:rPr>
  </w:style>
  <w:style w:type="character" w:styleId="84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5">
    <w:name w:val="Endnote Text Char"/>
    <w:link w:val="844"/>
    <w:uiPriority w:val="99"/>
    <w:pPr>
      <w:pBdr/>
      <w:spacing/>
      <w:ind/>
    </w:pPr>
    <w:rPr>
      <w:sz w:val="20"/>
    </w:rPr>
  </w:style>
  <w:style w:type="character" w:styleId="84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pBdr/>
      <w:spacing w:after="57"/>
      <w:ind w:right="0" w:firstLine="0" w:left="0"/>
    </w:pPr>
  </w:style>
  <w:style w:type="paragraph" w:styleId="848">
    <w:name w:val="toc 2"/>
    <w:basedOn w:val="858"/>
    <w:next w:val="858"/>
    <w:uiPriority w:val="39"/>
    <w:unhideWhenUsed/>
    <w:pPr>
      <w:pBdr/>
      <w:spacing w:after="57"/>
      <w:ind w:right="0" w:firstLine="0" w:left="283"/>
    </w:pPr>
  </w:style>
  <w:style w:type="paragraph" w:styleId="849">
    <w:name w:val="toc 3"/>
    <w:basedOn w:val="858"/>
    <w:next w:val="858"/>
    <w:uiPriority w:val="39"/>
    <w:unhideWhenUsed/>
    <w:pPr>
      <w:pBdr/>
      <w:spacing w:after="57"/>
      <w:ind w:right="0" w:firstLine="0" w:left="567"/>
    </w:pPr>
  </w:style>
  <w:style w:type="paragraph" w:styleId="850">
    <w:name w:val="toc 4"/>
    <w:basedOn w:val="858"/>
    <w:next w:val="858"/>
    <w:uiPriority w:val="39"/>
    <w:unhideWhenUsed/>
    <w:pPr>
      <w:pBdr/>
      <w:spacing w:after="57"/>
      <w:ind w:right="0" w:firstLine="0" w:left="850"/>
    </w:pPr>
  </w:style>
  <w:style w:type="paragraph" w:styleId="851">
    <w:name w:val="toc 5"/>
    <w:basedOn w:val="858"/>
    <w:next w:val="858"/>
    <w:uiPriority w:val="39"/>
    <w:unhideWhenUsed/>
    <w:pPr>
      <w:pBdr/>
      <w:spacing w:after="57"/>
      <w:ind w:right="0" w:firstLine="0" w:left="1134"/>
    </w:pPr>
  </w:style>
  <w:style w:type="paragraph" w:styleId="852">
    <w:name w:val="toc 6"/>
    <w:basedOn w:val="858"/>
    <w:next w:val="858"/>
    <w:uiPriority w:val="39"/>
    <w:unhideWhenUsed/>
    <w:pPr>
      <w:pBdr/>
      <w:spacing w:after="57"/>
      <w:ind w:right="0" w:firstLine="0" w:left="1417"/>
    </w:pPr>
  </w:style>
  <w:style w:type="paragraph" w:styleId="853">
    <w:name w:val="toc 7"/>
    <w:basedOn w:val="858"/>
    <w:next w:val="858"/>
    <w:uiPriority w:val="39"/>
    <w:unhideWhenUsed/>
    <w:pPr>
      <w:pBdr/>
      <w:spacing w:after="57"/>
      <w:ind w:right="0" w:firstLine="0" w:left="1701"/>
    </w:pPr>
  </w:style>
  <w:style w:type="paragraph" w:styleId="854">
    <w:name w:val="toc 8"/>
    <w:basedOn w:val="858"/>
    <w:next w:val="858"/>
    <w:uiPriority w:val="39"/>
    <w:unhideWhenUsed/>
    <w:pPr>
      <w:pBdr/>
      <w:spacing w:after="57"/>
      <w:ind w:right="0" w:firstLine="0" w:left="1984"/>
    </w:pPr>
  </w:style>
  <w:style w:type="paragraph" w:styleId="855">
    <w:name w:val="toc 9"/>
    <w:basedOn w:val="858"/>
    <w:next w:val="858"/>
    <w:uiPriority w:val="39"/>
    <w:unhideWhenUsed/>
    <w:pPr>
      <w:pBdr/>
      <w:spacing w:after="57"/>
      <w:ind w:right="0" w:firstLine="0" w:left="2268"/>
    </w:pPr>
  </w:style>
  <w:style w:type="paragraph" w:styleId="856">
    <w:name w:val="TOC Heading"/>
    <w:uiPriority w:val="39"/>
    <w:unhideWhenUsed/>
    <w:pPr>
      <w:pBdr/>
      <w:spacing/>
      <w:ind/>
    </w:pPr>
  </w:style>
  <w:style w:type="paragraph" w:styleId="857">
    <w:name w:val="table of figures"/>
    <w:basedOn w:val="858"/>
    <w:next w:val="858"/>
    <w:uiPriority w:val="99"/>
    <w:unhideWhenUsed/>
    <w:pPr>
      <w:pBdr/>
      <w:spacing w:after="0" w:afterAutospacing="0"/>
      <w:ind/>
    </w:pPr>
  </w:style>
  <w:style w:type="paragraph" w:styleId="858" w:default="1">
    <w:name w:val="Normal"/>
    <w:qFormat/>
    <w:pPr>
      <w:pBdr/>
      <w:spacing/>
      <w:ind/>
    </w:pPr>
  </w:style>
  <w:style w:type="table" w:styleId="85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0" w:default="1">
    <w:name w:val="No List"/>
    <w:uiPriority w:val="99"/>
    <w:semiHidden/>
    <w:unhideWhenUsed/>
    <w:pPr>
      <w:pBdr/>
      <w:spacing/>
      <w:ind/>
    </w:pPr>
  </w:style>
  <w:style w:type="paragraph" w:styleId="861">
    <w:name w:val="No Spacing"/>
    <w:basedOn w:val="858"/>
    <w:uiPriority w:val="1"/>
    <w:qFormat/>
    <w:pPr>
      <w:pBdr/>
      <w:spacing w:after="0" w:line="240" w:lineRule="auto"/>
      <w:ind/>
    </w:pPr>
  </w:style>
  <w:style w:type="paragraph" w:styleId="862">
    <w:name w:val="List Paragraph"/>
    <w:basedOn w:val="858"/>
    <w:uiPriority w:val="34"/>
    <w:qFormat/>
    <w:pPr>
      <w:pBdr/>
      <w:spacing/>
      <w:ind w:left="720"/>
      <w:contextualSpacing w:val="true"/>
    </w:p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2024-05-31T07:08:05Z</dcterms:modified>
</cp:coreProperties>
</file>