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97EE1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鄂州-布鲁塞尔-福州</w:t>
      </w:r>
      <w:r>
        <w:rPr>
          <w:rFonts w:hint="eastAsia"/>
          <w:sz w:val="44"/>
          <w:szCs w:val="44"/>
          <w:lang w:eastAsia="zh-CN"/>
        </w:rPr>
        <w:t>、</w:t>
      </w:r>
      <w:r>
        <w:rPr>
          <w:rFonts w:hint="eastAsia"/>
          <w:sz w:val="44"/>
          <w:szCs w:val="44"/>
        </w:rPr>
        <w:t>鄂州航线优化分析</w:t>
      </w:r>
    </w:p>
    <w:p w14:paraId="2737FE00">
      <w:pPr>
        <w:jc w:val="left"/>
        <w:rPr>
          <w:rFonts w:hint="eastAsia"/>
          <w:sz w:val="21"/>
          <w:szCs w:val="21"/>
        </w:rPr>
      </w:pPr>
    </w:p>
    <w:p w14:paraId="36647C70">
      <w:pPr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分析依据：</w:t>
      </w:r>
    </w:p>
    <w:p w14:paraId="39226787">
      <w:pPr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基于2026年3月7日至3月25日的实际飞行剖面记录 。总计提取去程（鄂州-布鲁塞尔）航班14班，回程（布鲁塞尔-鄂州/福州）航班14班进行交叉比对 。</w:t>
      </w:r>
    </w:p>
    <w:p w14:paraId="38B944B5">
      <w:pPr>
        <w:jc w:val="left"/>
        <w:rPr>
          <w:rFonts w:hint="eastAsia"/>
          <w:sz w:val="21"/>
          <w:szCs w:val="21"/>
        </w:rPr>
      </w:pPr>
    </w:p>
    <w:p w14:paraId="7D8E12C7">
      <w:pPr>
        <w:numPr>
          <w:ilvl w:val="0"/>
          <w:numId w:val="1"/>
        </w:numPr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去程航班分析（鄂州 - 布鲁塞尔，I98831/I98833）</w:t>
      </w:r>
    </w:p>
    <w:p w14:paraId="6C479F1B">
      <w:pPr>
        <w:numPr>
          <w:ilvl w:val="0"/>
          <w:numId w:val="0"/>
        </w:numPr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在14个去程航班样本中，飞行剖面图反映出实际巡航高度（蓝线）在特定空域常低于计划高度（黄线）。具体偏差统计如下：</w:t>
      </w:r>
    </w:p>
    <w:p w14:paraId="65599AED">
      <w:pPr>
        <w:numPr>
          <w:ilvl w:val="0"/>
          <w:numId w:val="0"/>
        </w:numPr>
        <w:ind w:firstLine="420" w:firstLineChars="20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蒙古区域高度偏低（FL301）： 在14班中出现9次，占比 64.3% 。</w:t>
      </w:r>
    </w:p>
    <w:p w14:paraId="3DA29A56">
      <w:pPr>
        <w:numPr>
          <w:ilvl w:val="0"/>
          <w:numId w:val="0"/>
        </w:numPr>
        <w:ind w:firstLine="420" w:firstLineChars="20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俄罗斯部分区域高度偏低（FL321）： 在14班中出现3次，占比 21.4% 。</w:t>
      </w:r>
    </w:p>
    <w:p w14:paraId="733DF53B">
      <w:pPr>
        <w:numPr>
          <w:ilvl w:val="0"/>
          <w:numId w:val="0"/>
        </w:numPr>
        <w:ind w:firstLine="420" w:firstLineChars="20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欧洲区域高度偏低（FL321）： 在14班中出现2次，占比 14.3% 。</w:t>
      </w:r>
    </w:p>
    <w:p w14:paraId="5098A6F0">
      <w:pPr>
        <w:numPr>
          <w:ilvl w:val="0"/>
          <w:numId w:val="0"/>
        </w:numPr>
        <w:ind w:firstLine="420" w:firstLineChars="200"/>
        <w:jc w:val="left"/>
        <w:rPr>
          <w:rFonts w:hint="eastAsia"/>
          <w:sz w:val="21"/>
          <w:szCs w:val="21"/>
        </w:rPr>
      </w:pPr>
    </w:p>
    <w:p w14:paraId="75A9542A">
      <w:pPr>
        <w:numPr>
          <w:ilvl w:val="0"/>
          <w:numId w:val="0"/>
        </w:numPr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结论与优化建议（去程）：</w:t>
      </w:r>
    </w:p>
    <w:p w14:paraId="6A6FAFD5">
      <w:pPr>
        <w:ind w:firstLine="420" w:firstLineChars="20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蒙古区域的实际高度（低于计划一个高度层，常为FL301）出现频次已达到64.3%，</w:t>
      </w:r>
      <w:r>
        <w:rPr>
          <w:rFonts w:hint="eastAsia"/>
          <w:sz w:val="21"/>
          <w:szCs w:val="21"/>
          <w:lang w:val="en-US" w:eastAsia="zh-CN"/>
        </w:rPr>
        <w:t>建议优化高度层。</w:t>
      </w:r>
    </w:p>
    <w:p w14:paraId="66A70751">
      <w:pPr>
        <w:ind w:firstLine="420" w:firstLineChars="20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优化动作： 建议在飞行计划系统（CFP）中，针对去程的蒙古空域航段，人为将计划巡航高度下调一个高度层（限制在FL301），以使计划油量与实际消耗更贴合，避免因长期达不到计划高度而产生额外燃油消耗。俄罗斯与欧洲区域的偏差未超过50%，维持现有高度剖面不变 。</w:t>
      </w:r>
    </w:p>
    <w:p w14:paraId="2F8DA801">
      <w:pPr>
        <w:jc w:val="left"/>
        <w:rPr>
          <w:rFonts w:hint="eastAsia"/>
          <w:sz w:val="21"/>
          <w:szCs w:val="21"/>
        </w:rPr>
      </w:pPr>
    </w:p>
    <w:p w14:paraId="15A77F7F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回程航班分析（布鲁塞尔 - 鄂州I98834 / 福州I98832）</w:t>
      </w:r>
    </w:p>
    <w:p w14:paraId="102817B0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在14个回程样本中，国内</w:t>
      </w:r>
      <w:r>
        <w:rPr>
          <w:rFonts w:hint="eastAsia"/>
          <w:sz w:val="21"/>
          <w:szCs w:val="21"/>
          <w:lang w:val="en-US" w:eastAsia="zh-CN"/>
        </w:rPr>
        <w:t>航段经常性</w:t>
      </w:r>
      <w:r>
        <w:rPr>
          <w:rFonts w:hint="eastAsia"/>
          <w:sz w:val="21"/>
          <w:szCs w:val="21"/>
        </w:rPr>
        <w:t>提前下降 。具体偏差统计如下：</w:t>
      </w:r>
    </w:p>
    <w:p w14:paraId="0559B8DA">
      <w:pPr>
        <w:numPr>
          <w:ilvl w:val="0"/>
          <w:numId w:val="0"/>
        </w:numPr>
        <w:ind w:leftChars="0" w:firstLine="420" w:firstLineChars="20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欧洲区域高度偏高（FL331/FL351等）： 在14班中出现6次，占比 42.9% 。</w:t>
      </w:r>
    </w:p>
    <w:p w14:paraId="52BA09C8">
      <w:pPr>
        <w:numPr>
          <w:ilvl w:val="0"/>
          <w:numId w:val="0"/>
        </w:numPr>
        <w:ind w:left="420" w:leftChars="200" w:firstLine="0" w:firstLineChars="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俄罗斯</w:t>
      </w:r>
      <w:r>
        <w:rPr>
          <w:rFonts w:hint="eastAsia"/>
          <w:sz w:val="21"/>
          <w:szCs w:val="21"/>
          <w:lang w:val="en-US" w:eastAsia="zh-CN"/>
        </w:rPr>
        <w:t>部分</w:t>
      </w:r>
      <w:r>
        <w:rPr>
          <w:rFonts w:hint="eastAsia"/>
          <w:sz w:val="21"/>
          <w:szCs w:val="21"/>
        </w:rPr>
        <w:t>区域高度偏低（FL311/FL331/FL351等）： 在14班中出现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 xml:space="preserve">次，占比 </w:t>
      </w:r>
      <w:r>
        <w:rPr>
          <w:rFonts w:hint="eastAsia"/>
          <w:sz w:val="21"/>
          <w:szCs w:val="21"/>
          <w:lang w:val="en-US" w:eastAsia="zh-CN"/>
        </w:rPr>
        <w:t>42.8</w:t>
      </w:r>
      <w:r>
        <w:rPr>
          <w:rFonts w:hint="eastAsia"/>
          <w:sz w:val="21"/>
          <w:szCs w:val="21"/>
        </w:rPr>
        <w:t>% 。蒙古区域高度偏低（FL331/FL351等）： 在14班中出现6次，占比 42.9% 。</w:t>
      </w:r>
    </w:p>
    <w:p w14:paraId="75B740A8">
      <w:pPr>
        <w:numPr>
          <w:ilvl w:val="0"/>
          <w:numId w:val="0"/>
        </w:numPr>
        <w:ind w:left="2520" w:leftChars="200" w:hanging="2100" w:hangingChars="100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国内下降剖面特征： </w:t>
      </w:r>
    </w:p>
    <w:p w14:paraId="3894F7CA">
      <w:pPr>
        <w:numPr>
          <w:ilvl w:val="0"/>
          <w:numId w:val="0"/>
        </w:numPr>
        <w:ind w:left="2520" w:leftChars="200" w:hanging="2100" w:hangingChars="100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飞往鄂州的航班（I98834）</w:t>
      </w:r>
      <w:r>
        <w:rPr>
          <w:rFonts w:hint="eastAsia"/>
          <w:sz w:val="21"/>
          <w:szCs w:val="21"/>
          <w:lang w:val="en-US" w:eastAsia="zh-CN"/>
        </w:rPr>
        <w:t>均</w:t>
      </w:r>
      <w:r>
        <w:rPr>
          <w:rFonts w:hint="eastAsia"/>
          <w:sz w:val="21"/>
          <w:szCs w:val="21"/>
        </w:rPr>
        <w:t>在CGO</w:t>
      </w:r>
      <w:r>
        <w:rPr>
          <w:rFonts w:hint="eastAsia"/>
          <w:sz w:val="21"/>
          <w:szCs w:val="21"/>
          <w:lang w:val="en-US" w:eastAsia="zh-CN"/>
        </w:rPr>
        <w:t>点附近</w:t>
      </w:r>
      <w:r>
        <w:rPr>
          <w:rFonts w:hint="eastAsia"/>
          <w:sz w:val="21"/>
          <w:szCs w:val="21"/>
        </w:rPr>
        <w:t>开始下降</w:t>
      </w:r>
      <w:r>
        <w:rPr>
          <w:rFonts w:hint="eastAsia"/>
          <w:sz w:val="21"/>
          <w:szCs w:val="21"/>
          <w:lang w:val="en-US" w:eastAsia="zh-CN"/>
        </w:rPr>
        <w:t>高度</w:t>
      </w:r>
      <w:r>
        <w:rPr>
          <w:rFonts w:hint="eastAsia"/>
          <w:sz w:val="21"/>
          <w:szCs w:val="21"/>
        </w:rPr>
        <w:t>；</w:t>
      </w:r>
    </w:p>
    <w:p w14:paraId="7CDC178F">
      <w:pPr>
        <w:numPr>
          <w:ilvl w:val="0"/>
          <w:numId w:val="0"/>
        </w:numPr>
        <w:ind w:left="2520" w:leftChars="200" w:hanging="2100" w:hangingChars="1000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飞往福州的航班（I98832）均在OSPAM</w:t>
      </w:r>
      <w:r>
        <w:rPr>
          <w:rFonts w:hint="eastAsia"/>
          <w:sz w:val="21"/>
          <w:szCs w:val="21"/>
          <w:lang w:val="en-US" w:eastAsia="zh-CN"/>
        </w:rPr>
        <w:t>点附近</w:t>
      </w:r>
      <w:r>
        <w:rPr>
          <w:rFonts w:hint="eastAsia"/>
          <w:sz w:val="21"/>
          <w:szCs w:val="21"/>
        </w:rPr>
        <w:t>开始下降</w:t>
      </w:r>
      <w:r>
        <w:rPr>
          <w:rFonts w:hint="eastAsia"/>
          <w:sz w:val="21"/>
          <w:szCs w:val="21"/>
          <w:lang w:val="en-US" w:eastAsia="zh-CN"/>
        </w:rPr>
        <w:t>高度</w:t>
      </w:r>
      <w:r>
        <w:rPr>
          <w:rFonts w:hint="eastAsia"/>
          <w:sz w:val="21"/>
          <w:szCs w:val="21"/>
        </w:rPr>
        <w:t>。</w:t>
      </w:r>
    </w:p>
    <w:p w14:paraId="00BFC3D5">
      <w:pPr>
        <w:numPr>
          <w:ilvl w:val="0"/>
          <w:numId w:val="0"/>
        </w:numPr>
        <w:jc w:val="left"/>
        <w:rPr>
          <w:rFonts w:hint="eastAsia"/>
          <w:sz w:val="21"/>
          <w:szCs w:val="21"/>
        </w:rPr>
      </w:pPr>
    </w:p>
    <w:p w14:paraId="605F4B80">
      <w:pPr>
        <w:numPr>
          <w:ilvl w:val="0"/>
          <w:numId w:val="0"/>
        </w:numPr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结论与优化建议（回程）：</w:t>
      </w:r>
    </w:p>
    <w:p w14:paraId="08F29370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所有空域的高度偏差发生率均未</w:t>
      </w:r>
      <w:r>
        <w:rPr>
          <w:rFonts w:hint="eastAsia"/>
          <w:sz w:val="21"/>
          <w:szCs w:val="21"/>
          <w:lang w:val="en-US" w:eastAsia="zh-CN"/>
        </w:rPr>
        <w:t>在可接受范围内</w:t>
      </w:r>
    </w:p>
    <w:p w14:paraId="4F40D468">
      <w:pPr>
        <w:jc w:val="left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优化动作：回程</w:t>
      </w:r>
      <w:r>
        <w:rPr>
          <w:rFonts w:hint="eastAsia"/>
          <w:sz w:val="21"/>
          <w:szCs w:val="21"/>
          <w:lang w:val="en-US" w:eastAsia="zh-CN"/>
        </w:rPr>
        <w:t>国际段</w:t>
      </w:r>
      <w:r>
        <w:rPr>
          <w:rFonts w:hint="eastAsia"/>
          <w:sz w:val="21"/>
          <w:szCs w:val="21"/>
        </w:rPr>
        <w:t>计划巡航高度无需修改。建议在将飞鄂州的航路加一个以 CGO 点</w:t>
      </w:r>
      <w:r>
        <w:rPr>
          <w:rFonts w:hint="eastAsia"/>
          <w:sz w:val="21"/>
          <w:szCs w:val="21"/>
          <w:lang w:val="en-US" w:eastAsia="zh-CN"/>
        </w:rPr>
        <w:t>至ATMEM</w:t>
      </w:r>
      <w:r>
        <w:rPr>
          <w:rFonts w:hint="eastAsia"/>
          <w:sz w:val="21"/>
          <w:szCs w:val="21"/>
        </w:rPr>
        <w:t>设置阶梯限制</w:t>
      </w:r>
      <w:r>
        <w:rPr>
          <w:rFonts w:hint="eastAsia"/>
          <w:sz w:val="21"/>
          <w:szCs w:val="21"/>
          <w:lang w:val="en-US" w:eastAsia="zh-CN"/>
        </w:rPr>
        <w:t>建议设置FL246</w:t>
      </w:r>
      <w:r>
        <w:rPr>
          <w:rFonts w:hint="eastAsia"/>
          <w:sz w:val="21"/>
          <w:szCs w:val="21"/>
        </w:rPr>
        <w:t xml:space="preserve">，飞福州的航路在 </w:t>
      </w:r>
      <w:r>
        <w:rPr>
          <w:rFonts w:hint="eastAsia"/>
          <w:sz w:val="21"/>
          <w:szCs w:val="21"/>
          <w:lang w:val="en-US" w:eastAsia="zh-CN"/>
        </w:rPr>
        <w:t>IGRAT点至</w:t>
      </w:r>
      <w:r>
        <w:rPr>
          <w:rFonts w:hint="eastAsia"/>
          <w:sz w:val="21"/>
          <w:szCs w:val="21"/>
        </w:rPr>
        <w:t>OSPAM 点设置阶梯限制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建议设置FL256</w:t>
      </w:r>
      <w:r>
        <w:rPr>
          <w:rFonts w:hint="eastAsia"/>
          <w:sz w:val="21"/>
          <w:szCs w:val="21"/>
        </w:rPr>
        <w:t>。避免因</w:t>
      </w:r>
      <w:r>
        <w:rPr>
          <w:rFonts w:hint="eastAsia"/>
          <w:sz w:val="21"/>
          <w:szCs w:val="21"/>
          <w:lang w:val="en-US" w:eastAsia="zh-CN"/>
        </w:rPr>
        <w:t>提前下降</w:t>
      </w:r>
      <w:r>
        <w:rPr>
          <w:rFonts w:hint="eastAsia"/>
          <w:sz w:val="21"/>
          <w:szCs w:val="21"/>
        </w:rPr>
        <w:t>产生额外燃油消耗</w:t>
      </w:r>
      <w:r>
        <w:rPr>
          <w:rFonts w:hint="eastAsia"/>
          <w:sz w:val="21"/>
          <w:szCs w:val="21"/>
          <w:lang w:eastAsia="zh-CN"/>
        </w:rPr>
        <w:t>。</w:t>
      </w:r>
    </w:p>
    <w:p w14:paraId="2CAC98EF"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br w:type="page"/>
      </w:r>
    </w:p>
    <w:p w14:paraId="654ACC88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统计表：</w:t>
      </w:r>
    </w:p>
    <w:tbl>
      <w:tblPr>
        <w:tblStyle w:val="2"/>
        <w:tblW w:w="94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56"/>
        <w:gridCol w:w="576"/>
        <w:gridCol w:w="936"/>
        <w:gridCol w:w="936"/>
        <w:gridCol w:w="5055"/>
      </w:tblGrid>
      <w:tr w14:paraId="0BE08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A9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航班日期</w:t>
            </w: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66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航班号</w:t>
            </w:r>
          </w:p>
        </w:tc>
        <w:tc>
          <w:tcPr>
            <w:tcW w:w="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75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机号</w:t>
            </w:r>
          </w:p>
        </w:tc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9F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始发站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7F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到达站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BA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 w14:paraId="575DB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B3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2026/03/07 01:34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A1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5E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66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88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CEB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16AF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49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2026/03/08 08:09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3D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4B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58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CB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3CA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蒙古区域高度FL301低于计划高度一个高度层，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俄罗斯部分区域高度FL321低于计划高度一个高度层</w:t>
            </w:r>
          </w:p>
        </w:tc>
      </w:tr>
      <w:tr w14:paraId="7DC52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E7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2026/03/09 11:12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63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4D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30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82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478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蒙古区域高度FL301低于计划高度一个高度层</w:t>
            </w:r>
          </w:p>
        </w:tc>
      </w:tr>
      <w:tr w14:paraId="6503F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25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2026/03/10 01:48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F8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B0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2C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D6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C50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363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72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2026/03/12 10:14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03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A9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E9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64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531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蒙古区域高度FL301低于计划高度一个高度层，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欧洲区域高度FL321低于计划高度一个高度层</w:t>
            </w:r>
          </w:p>
        </w:tc>
      </w:tr>
      <w:tr w14:paraId="122BE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51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2026/03/13 02:02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46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28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BF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21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5CF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蒙古区域高度FL301低于计划高度一个高度层，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俄罗斯部分区域高度FL321低于计划高度一个高度层</w:t>
            </w:r>
          </w:p>
        </w:tc>
      </w:tr>
      <w:tr w14:paraId="58E76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1D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2026/03/14 06:09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87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44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EF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C5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A18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蒙古区域高度FL301低于计划高度一个高度层，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俄罗斯部分区域高度FL321低于计划高度一个高度层</w:t>
            </w:r>
          </w:p>
        </w:tc>
      </w:tr>
      <w:tr w14:paraId="48B0D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95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2026/03/16 08:08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F0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07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B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75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2D0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欧洲区域高度FL321低于计划高度一个高度层</w:t>
            </w:r>
          </w:p>
        </w:tc>
      </w:tr>
      <w:tr w14:paraId="10386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DE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2026/03/17 02:15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CC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34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97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F7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FF93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26F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6B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2026/03/19 10:30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92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65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A5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82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704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蒙古区域高度FL301低于计划高度一个高度层</w:t>
            </w:r>
          </w:p>
        </w:tc>
      </w:tr>
      <w:tr w14:paraId="5B4D9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66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2026/03/20 02:33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0E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15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CF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23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248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蒙古区域高度FL301低于计划高度一个高度层</w:t>
            </w:r>
          </w:p>
        </w:tc>
      </w:tr>
      <w:tr w14:paraId="49215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71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2026/03/21 11:21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CA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7C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3B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AA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6B1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AD3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69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2026/03/23 08:07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72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87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85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A0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887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蒙古区域高度FL301低于计划高度一个高度层</w:t>
            </w:r>
          </w:p>
        </w:tc>
      </w:tr>
      <w:tr w14:paraId="29473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B5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2026/03/24 01:37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3D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FB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BE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9D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344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蒙古区域高度FL301低于计划高度一个高度层</w:t>
            </w:r>
          </w:p>
        </w:tc>
      </w:tr>
      <w:tr w14:paraId="40E68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91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2026/03/07 16:19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2C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EF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54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03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147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蒙古区域高度FL351低于计划高度一个高度层，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国内CGO开始下降</w:t>
            </w:r>
          </w:p>
        </w:tc>
      </w:tr>
      <w:tr w14:paraId="14EB0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4C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2026/03/08 23:23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2D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8B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43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A8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A54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欧洲区域高度FL331高于计划高度两个高度层，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俄罗斯与蒙古区域高度FL331低于计划高度一个高度层，国内CGO开始下降</w:t>
            </w:r>
          </w:p>
        </w:tc>
      </w:tr>
      <w:tr w14:paraId="01E3D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89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2026/03/10 02:07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A6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77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3E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DA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福州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A51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欧洲区域高度FL351高于计划高度两个高度层，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国内OSPAM开始下降</w:t>
            </w:r>
          </w:p>
        </w:tc>
      </w:tr>
      <w:tr w14:paraId="52811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71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2026/03/10 16:53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D5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F8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3E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FE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B31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俄罗斯区域高度FL331低于计划高度一个高层，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国内CGO开始下降</w:t>
            </w:r>
          </w:p>
        </w:tc>
      </w:tr>
      <w:tr w14:paraId="439E7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9E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2026/03/13 01:08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9D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9C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64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82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福州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2F0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欧洲区域高度FL311高于计划高度两个高度层，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俄罗斯区域高度FL351低于计划高度两个高层，国内OSPAM开始下降</w:t>
            </w:r>
          </w:p>
        </w:tc>
      </w:tr>
      <w:tr w14:paraId="486DC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9D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2026/03/13 16:38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AE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EB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7F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17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626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俄罗斯与蒙古区域高度FL331低于计划高度一个高度层，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国内CGO开始下降</w:t>
            </w:r>
          </w:p>
        </w:tc>
      </w:tr>
      <w:tr w14:paraId="5A979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7C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2026/03/14 22:37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A5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90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39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ED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518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俄罗斯部分区域与蒙古区域高度FL331低于计划高度一个高度层，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国内CGO开始下降</w:t>
            </w:r>
          </w:p>
        </w:tc>
      </w:tr>
      <w:tr w14:paraId="3ED13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FC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2026/03/16 23:15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14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EE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69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37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福州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61E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欧洲区域高度FL331高于计划高度一个高度层，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国内OSPAM开始下降</w:t>
            </w:r>
          </w:p>
        </w:tc>
      </w:tr>
      <w:tr w14:paraId="0C6D6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BE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2026/03/17 16:42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E2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31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C2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A5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3BC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欧洲区域高度FL331高于计划高度一个高度层，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俄罗斯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部分区域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与蒙古区域高度FL331低于计划高度一个高度层，国内CGO开始下降</w:t>
            </w:r>
          </w:p>
        </w:tc>
      </w:tr>
      <w:tr w14:paraId="0A20F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00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2026/03/20 03:44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FB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23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A8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40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福州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841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欧洲区域高度FL331高于计划高度一个高度层，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国内OSPAM开始下降</w:t>
            </w:r>
          </w:p>
        </w:tc>
      </w:tr>
      <w:tr w14:paraId="4BA4A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E3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2026/03/20 16:43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77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EF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33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8C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6C3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8A4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D0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2026/03/22 02:25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B7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8A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33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F3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83E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国内CGO开始下降</w:t>
            </w:r>
          </w:p>
        </w:tc>
      </w:tr>
      <w:tr w14:paraId="1F259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8F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2026/03/24 01:20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46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86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9E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AA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福州</w:t>
            </w:r>
          </w:p>
        </w:tc>
        <w:tc>
          <w:tcPr>
            <w:tcW w:w="5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C24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蒙古区域高度FL331低于计划高度一个高度层，国内CGO开始下降</w:t>
            </w:r>
          </w:p>
        </w:tc>
      </w:tr>
      <w:tr w14:paraId="1693C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4C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2026/03/24 17:37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C6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I98834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10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62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布鲁塞尔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4F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鄂州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D6C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全程高于计划高度</w:t>
            </w:r>
          </w:p>
        </w:tc>
      </w:tr>
    </w:tbl>
    <w:p w14:paraId="2FB0A66B">
      <w:pPr>
        <w:jc w:val="left"/>
        <w:rPr>
          <w:rFonts w:hint="eastAsia"/>
          <w:sz w:val="21"/>
          <w:szCs w:val="21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45EF8"/>
    <w:multiLevelType w:val="singleLevel"/>
    <w:tmpl w:val="A2B45E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21989"/>
    <w:rsid w:val="195727D9"/>
    <w:rsid w:val="1C710248"/>
    <w:rsid w:val="3B4E6954"/>
    <w:rsid w:val="405E65C4"/>
    <w:rsid w:val="462F12C7"/>
    <w:rsid w:val="4ABE7E5F"/>
    <w:rsid w:val="5528557D"/>
    <w:rsid w:val="558F5ACE"/>
    <w:rsid w:val="5ED157E0"/>
    <w:rsid w:val="5F230066"/>
    <w:rsid w:val="645F7423"/>
    <w:rsid w:val="661C71AC"/>
    <w:rsid w:val="6C81643F"/>
    <w:rsid w:val="70A628A5"/>
    <w:rsid w:val="72453322"/>
    <w:rsid w:val="7272224C"/>
    <w:rsid w:val="74AD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1657</Words>
  <Characters>2543</Characters>
  <Lines>0</Lines>
  <Paragraphs>0</Paragraphs>
  <TotalTime>14</TotalTime>
  <ScaleCrop>false</ScaleCrop>
  <LinksUpToDate>false</LinksUpToDate>
  <CharactersWithSpaces>2605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2026-03-27T02:59:00Z</dcterms:created>
  <dc:creator>78590</dc:creator>
  <cp:lastModifiedBy>祁昭明</cp:lastModifiedBy>
  <dcterms:modified xsi:type="dcterms:W3CDTF">2026-03-29T09:33:43Z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eyJoZGlkIjoiOWMzMzRkM2ZjYjJiMjVjNGZlYTQwNTFiNWU0ODVhYWYiLCJ1c2VySWQiOiI0MDQ3MTAwOTcifQ==</vt:lpwstr>
  </property>
  <property fmtid="{D5CDD505-2E9C-101B-9397-08002B2CF9AE}" pid="4" name="ICV">
    <vt:lpwstr>E33B6020EBB44526994F2D5E6E1353A0_12</vt:lpwstr>
  </property>
</Properties>
</file>