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05/04/2026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Calla Thorne-Ames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768 Tamsin Lane</w:t>
              <w:br/>
            </w:r>
            <w:r>
              <w:t>Ashcombe Ridge, NJ 08999</w:t>
              <w:br/>
            </w:r>
            <w:r>
              <w:t>(201) 555-0184</w:t>
              <w:br/>
            </w:r>
            <w:r>
              <w:t>calla.thorne-ames@rxd.example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Attn: Maren Vantongeren</w:t>
              <w:br/>
            </w:r>
            <w:r>
              <w:t>689 Tamsin Lane</w:t>
              <w:br/>
            </w:r>
            <w:r>
              <w:t>Ashcombe Ridge, NJ 08999</w:t>
            </w: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 Lindgard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555-0130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calla.lindgard@rxd.example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YCR 34mg Uhwablmw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2</w:t>
            </w: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3</w:t>
            </w: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4</w:t>
            </w: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5</w:t>
            </w: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6</w:t>
            </w: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  <w:r>
              <w:t>YCR 34mg Uhwablmw</w:t>
            </w: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  <w:r>
              <w:t>X857170</w:t>
            </w: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  <w:r>
              <w:t>2251V</w:t>
            </w: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7</w:t>
            </w: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  <w:r>
              <w:t>Bnwwjqrowmpcivy TYx IE</w:t>
            </w: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  <w:r>
              <w:t>RM</w:t>
            </w: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  <w:r>
              <w:t>69797337</w:t>
            </w: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  <w:r>
              <w:t>B70819</w:t>
            </w: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  <w:r>
              <w:t>Assay</w:t>
            </w: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  <w:r>
              <w:t>WEWMFCQ &lt; 36.6ng/day</w:t>
            </w: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8</w:t>
            </w: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  <w:r>
              <w:t>OND 56mg Naztbvaf</w:t>
            </w: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  <w:r>
              <w:t>U951665</w:t>
            </w: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  <w:r>
              <w:t>8054G</w:t>
            </w: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9</w:t>
            </w: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  <w:r>
              <w:t>OND 56mg Naztbvaf</w:t>
            </w: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  <w:r>
              <w:t>FP</w:t>
            </w: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  <w:r>
              <w:t>3</w:t>
            </w: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  <w:r>
              <w:t>U951665</w:t>
            </w: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  <w:r>
              <w:t>8054G</w:t>
            </w: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  <w:r>
              <w:t>Average capsule weight</w:t>
            </w: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05/05/2026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23:21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6 x Jcdmg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