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E317F">
      <w:pPr>
        <w:spacing w:before="1200"/>
        <w:jc w:val="center"/>
      </w:pPr>
      <w:r>
        <w:rPr>
          <w:rFonts w:ascii="Noto Sans CJK SC" w:hAnsi="Noto Sans CJK SC" w:eastAsia="Noto Sans CJK SC"/>
          <w:b/>
          <w:color w:val="1F4E79"/>
          <w:sz w:val="44"/>
        </w:rPr>
        <w:t>两阶段轻量级任务感知多索引智能体搜索</w:t>
      </w:r>
    </w:p>
    <w:p w14:paraId="61EB41AD">
      <w:pPr>
        <w:spacing w:after="160"/>
        <w:jc w:val="center"/>
      </w:pPr>
      <w:r>
        <w:rPr>
          <w:rFonts w:ascii="Noto Sans CJK SC" w:hAnsi="Noto Sans CJK SC" w:eastAsia="Noto Sans CJK SC"/>
          <w:b/>
          <w:color w:val="2F5478"/>
          <w:sz w:val="36"/>
        </w:rPr>
        <w:t>详细项目实施方案</w:t>
      </w:r>
    </w:p>
    <w:p w14:paraId="523C477A">
      <w:pPr>
        <w:spacing w:after="400"/>
        <w:jc w:val="center"/>
      </w:pPr>
      <w:r>
        <w:rPr>
          <w:rFonts w:ascii="Noto Sans CJK SC" w:hAnsi="Noto Sans CJK SC" w:eastAsia="Noto Sans CJK SC"/>
          <w:b w:val="0"/>
          <w:color w:val="5A5A5A"/>
          <w:sz w:val="24"/>
        </w:rPr>
        <w:t>Two-Stage Lightweight Task-Aware Multi-Index Agentic Search</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087"/>
      </w:tblGrid>
      <w:tr w14:paraId="6F58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F7"/>
            <w:tcMar>
              <w:top w:w="80" w:type="dxa"/>
              <w:left w:w="90" w:type="dxa"/>
              <w:bottom w:w="80" w:type="dxa"/>
              <w:right w:w="90" w:type="dxa"/>
            </w:tcMar>
            <w:vAlign w:val="center"/>
          </w:tcPr>
          <w:p w14:paraId="5C9853B2">
            <w:pPr>
              <w:spacing w:after="0"/>
              <w:jc w:val="center"/>
            </w:pPr>
            <w:r>
              <w:rPr>
                <w:rFonts w:ascii="Noto Sans CJK SC" w:hAnsi="Noto Sans CJK SC" w:eastAsia="Noto Sans CJK SC"/>
                <w:b/>
                <w:color w:val="1F4E79"/>
                <w:sz w:val="19"/>
              </w:rPr>
              <w:t>项目属性</w:t>
            </w:r>
          </w:p>
        </w:tc>
        <w:tc>
          <w:tcPr>
            <w:tcW w:w="7087" w:type="dxa"/>
            <w:shd w:val="clear" w:color="auto" w:fill="D9EAF7"/>
            <w:tcMar>
              <w:top w:w="80" w:type="dxa"/>
              <w:left w:w="90" w:type="dxa"/>
              <w:bottom w:w="80" w:type="dxa"/>
              <w:right w:w="90" w:type="dxa"/>
            </w:tcMar>
            <w:vAlign w:val="center"/>
          </w:tcPr>
          <w:p w14:paraId="7884DF9A">
            <w:pPr>
              <w:spacing w:after="0"/>
              <w:jc w:val="center"/>
            </w:pPr>
            <w:r>
              <w:rPr>
                <w:rFonts w:ascii="Noto Sans CJK SC" w:hAnsi="Noto Sans CJK SC" w:eastAsia="Noto Sans CJK SC"/>
                <w:b/>
                <w:color w:val="1F4E79"/>
                <w:sz w:val="19"/>
              </w:rPr>
              <w:t>确定内容</w:t>
            </w:r>
          </w:p>
        </w:tc>
      </w:tr>
      <w:tr w14:paraId="7F42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90" w:type="dxa"/>
              <w:bottom w:w="80" w:type="dxa"/>
              <w:right w:w="90" w:type="dxa"/>
            </w:tcMar>
            <w:vAlign w:val="center"/>
          </w:tcPr>
          <w:p w14:paraId="158C1063">
            <w:pPr>
              <w:spacing w:after="0" w:line="276" w:lineRule="auto"/>
            </w:pPr>
            <w:r>
              <w:rPr>
                <w:rFonts w:ascii="Noto Sans CJK SC" w:hAnsi="Noto Sans CJK SC" w:eastAsia="Noto Sans CJK SC"/>
                <w:sz w:val="19"/>
              </w:rPr>
              <w:t>实施周期</w:t>
            </w:r>
          </w:p>
        </w:tc>
        <w:tc>
          <w:tcPr>
            <w:tcW w:w="7087" w:type="dxa"/>
            <w:tcMar>
              <w:top w:w="80" w:type="dxa"/>
              <w:left w:w="90" w:type="dxa"/>
              <w:bottom w:w="80" w:type="dxa"/>
              <w:right w:w="90" w:type="dxa"/>
            </w:tcMar>
            <w:vAlign w:val="center"/>
          </w:tcPr>
          <w:p w14:paraId="428C5D53">
            <w:pPr>
              <w:spacing w:after="0" w:line="276" w:lineRule="auto"/>
              <w:rPr>
                <w:rFonts w:hint="default" w:eastAsia="宋体"/>
                <w:lang w:val="en-US" w:eastAsia="zh-CN"/>
              </w:rPr>
            </w:pPr>
            <w:r>
              <w:rPr>
                <w:rFonts w:hint="eastAsia" w:eastAsia="宋体"/>
                <w:lang w:val="en-US" w:eastAsia="zh-CN"/>
              </w:rPr>
              <w:t>3周</w:t>
            </w:r>
          </w:p>
        </w:tc>
      </w:tr>
      <w:tr w14:paraId="6AF9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AFC"/>
            <w:tcMar>
              <w:top w:w="80" w:type="dxa"/>
              <w:left w:w="90" w:type="dxa"/>
              <w:bottom w:w="80" w:type="dxa"/>
              <w:right w:w="90" w:type="dxa"/>
            </w:tcMar>
            <w:vAlign w:val="center"/>
          </w:tcPr>
          <w:p w14:paraId="036E0C17">
            <w:pPr>
              <w:spacing w:after="0" w:line="276" w:lineRule="auto"/>
            </w:pPr>
            <w:r>
              <w:rPr>
                <w:rFonts w:ascii="Noto Sans CJK SC" w:hAnsi="Noto Sans CJK SC" w:eastAsia="Noto Sans CJK SC"/>
                <w:sz w:val="19"/>
              </w:rPr>
              <w:t>核心任务</w:t>
            </w:r>
          </w:p>
        </w:tc>
        <w:tc>
          <w:tcPr>
            <w:tcW w:w="7087" w:type="dxa"/>
            <w:shd w:val="clear" w:color="auto" w:fill="F7FAFC"/>
            <w:tcMar>
              <w:top w:w="80" w:type="dxa"/>
              <w:left w:w="90" w:type="dxa"/>
              <w:bottom w:w="80" w:type="dxa"/>
              <w:right w:w="90" w:type="dxa"/>
            </w:tcMar>
            <w:vAlign w:val="center"/>
          </w:tcPr>
          <w:p w14:paraId="2698E598">
            <w:pPr>
              <w:spacing w:after="0" w:line="276" w:lineRule="auto"/>
            </w:pPr>
            <w:r>
              <w:rPr>
                <w:rFonts w:ascii="Noto Sans CJK SC" w:hAnsi="Noto Sans CJK SC" w:eastAsia="Noto Sans CJK SC"/>
                <w:sz w:val="19"/>
              </w:rPr>
              <w:t>在向量检索、实体图搜索与文件式导航之间进行初始选择，并在证据不足时最多切换一次工具</w:t>
            </w:r>
          </w:p>
        </w:tc>
      </w:tr>
      <w:tr w14:paraId="13F8C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90" w:type="dxa"/>
              <w:bottom w:w="80" w:type="dxa"/>
              <w:right w:w="90" w:type="dxa"/>
            </w:tcMar>
            <w:vAlign w:val="center"/>
          </w:tcPr>
          <w:p w14:paraId="4C298D67">
            <w:pPr>
              <w:spacing w:after="0" w:line="276" w:lineRule="auto"/>
            </w:pPr>
            <w:r>
              <w:rPr>
                <w:rFonts w:ascii="Noto Sans CJK SC" w:hAnsi="Noto Sans CJK SC" w:eastAsia="Noto Sans CJK SC"/>
                <w:sz w:val="19"/>
              </w:rPr>
              <w:t>主要研究对象</w:t>
            </w:r>
          </w:p>
        </w:tc>
        <w:tc>
          <w:tcPr>
            <w:tcW w:w="7087" w:type="dxa"/>
            <w:tcMar>
              <w:top w:w="80" w:type="dxa"/>
              <w:left w:w="90" w:type="dxa"/>
              <w:bottom w:w="80" w:type="dxa"/>
              <w:right w:w="90" w:type="dxa"/>
            </w:tcMar>
            <w:vAlign w:val="center"/>
          </w:tcPr>
          <w:p w14:paraId="7E1CB4E4">
            <w:pPr>
              <w:spacing w:after="0" w:line="276" w:lineRule="auto"/>
            </w:pPr>
            <w:r>
              <w:rPr>
                <w:rFonts w:ascii="Noto Sans CJK SC" w:hAnsi="Noto Sans CJK SC" w:eastAsia="Noto Sans CJK SC"/>
                <w:sz w:val="19"/>
              </w:rPr>
              <w:t>证据检索、工具选择、证据充分性判断、切换与停止</w:t>
            </w:r>
          </w:p>
        </w:tc>
      </w:tr>
      <w:tr w14:paraId="407BA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AFC"/>
            <w:tcMar>
              <w:top w:w="80" w:type="dxa"/>
              <w:left w:w="90" w:type="dxa"/>
              <w:bottom w:w="80" w:type="dxa"/>
              <w:right w:w="90" w:type="dxa"/>
            </w:tcMar>
            <w:vAlign w:val="center"/>
          </w:tcPr>
          <w:p w14:paraId="574DD8AE">
            <w:pPr>
              <w:spacing w:after="0" w:line="276" w:lineRule="auto"/>
            </w:pPr>
            <w:r>
              <w:rPr>
                <w:rFonts w:ascii="Noto Sans CJK SC" w:hAnsi="Noto Sans CJK SC" w:eastAsia="Noto Sans CJK SC"/>
                <w:sz w:val="19"/>
              </w:rPr>
              <w:t>主要数据</w:t>
            </w:r>
          </w:p>
        </w:tc>
        <w:tc>
          <w:tcPr>
            <w:tcW w:w="7087" w:type="dxa"/>
            <w:shd w:val="clear" w:color="auto" w:fill="F7FAFC"/>
            <w:tcMar>
              <w:top w:w="80" w:type="dxa"/>
              <w:left w:w="90" w:type="dxa"/>
              <w:bottom w:w="80" w:type="dxa"/>
              <w:right w:w="90" w:type="dxa"/>
            </w:tcMar>
            <w:vAlign w:val="center"/>
          </w:tcPr>
          <w:p w14:paraId="3465B5A0">
            <w:pPr>
              <w:spacing w:after="0" w:line="276" w:lineRule="auto"/>
            </w:pPr>
            <w:r>
              <w:rPr>
                <w:rFonts w:ascii="Noto Sans CJK SC" w:hAnsi="Noto Sans CJK SC" w:eastAsia="Noto Sans CJK SC"/>
                <w:sz w:val="19"/>
              </w:rPr>
              <w:t>HotpotQA Distractor子集及其人工校验的三类派生任务</w:t>
            </w:r>
          </w:p>
        </w:tc>
      </w:tr>
      <w:tr w14:paraId="21793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90" w:type="dxa"/>
              <w:bottom w:w="80" w:type="dxa"/>
              <w:right w:w="90" w:type="dxa"/>
            </w:tcMar>
            <w:vAlign w:val="center"/>
          </w:tcPr>
          <w:p w14:paraId="100BB60E">
            <w:pPr>
              <w:spacing w:after="0" w:line="276" w:lineRule="auto"/>
            </w:pPr>
            <w:r>
              <w:rPr>
                <w:rFonts w:ascii="Noto Sans CJK SC" w:hAnsi="Noto Sans CJK SC" w:eastAsia="Noto Sans CJK SC"/>
                <w:sz w:val="19"/>
              </w:rPr>
              <w:t>完成标准</w:t>
            </w:r>
          </w:p>
        </w:tc>
        <w:tc>
          <w:tcPr>
            <w:tcW w:w="7087" w:type="dxa"/>
            <w:tcMar>
              <w:top w:w="80" w:type="dxa"/>
              <w:left w:w="90" w:type="dxa"/>
              <w:bottom w:w="80" w:type="dxa"/>
              <w:right w:w="90" w:type="dxa"/>
            </w:tcMar>
            <w:vAlign w:val="center"/>
          </w:tcPr>
          <w:p w14:paraId="17720849">
            <w:pPr>
              <w:spacing w:after="0" w:line="276" w:lineRule="auto"/>
            </w:pPr>
            <w:r>
              <w:rPr>
                <w:rFonts w:ascii="Noto Sans CJK SC" w:hAnsi="Noto Sans CJK SC" w:eastAsia="Noto Sans CJK SC"/>
                <w:sz w:val="19"/>
              </w:rPr>
              <w:t>数据、代码、完整实验、结果表、案例分析、报告与汇报材料全部闭环</w:t>
            </w:r>
          </w:p>
        </w:tc>
      </w:tr>
    </w:tbl>
    <w:p w14:paraId="53379EC0">
      <w:pPr>
        <w:spacing w:after="0"/>
      </w:pPr>
    </w:p>
    <w:p w14:paraId="08DD0DBF">
      <w:pPr>
        <w:spacing w:before="700"/>
        <w:jc w:val="center"/>
      </w:pPr>
      <w:r>
        <w:rPr>
          <w:rFonts w:ascii="Noto Sans CJK SC" w:hAnsi="Noto Sans CJK SC" w:eastAsia="Noto Sans CJK SC"/>
          <w:color w:val="646464"/>
          <w:sz w:val="20"/>
        </w:rPr>
        <w:t>版本：Two-Week MVP / 研究型原型</w:t>
      </w:r>
    </w:p>
    <w:p w14:paraId="573D4AAF">
      <w:pPr>
        <w:jc w:val="center"/>
      </w:pPr>
      <w:r>
        <w:rPr>
          <w:rFonts w:ascii="Noto Sans CJK SC" w:hAnsi="Noto Sans CJK SC" w:eastAsia="Noto Sans CJK SC"/>
          <w:color w:val="646464"/>
          <w:sz w:val="20"/>
        </w:rPr>
        <w:t>日期：2026年7月</w:t>
      </w:r>
    </w:p>
    <w:p w14:paraId="3F30846C">
      <w:r>
        <w:br w:type="page"/>
      </w:r>
    </w:p>
    <w:p w14:paraId="13E827C7">
      <w:pPr>
        <w:pStyle w:val="3"/>
        <w:keepNext/>
      </w:pPr>
      <w:r>
        <w:rPr>
          <w:rFonts w:ascii="Noto Sans CJK SC" w:hAnsi="Noto Sans CJK SC" w:eastAsia="Noto Sans CJK SC"/>
          <w:b/>
          <w:color w:val="1F4E79"/>
          <w:sz w:val="30"/>
        </w:rPr>
        <w:t>文档结构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2B789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shd w:val="clear" w:color="auto" w:fill="D9EAF7"/>
            <w:tcMar>
              <w:top w:w="80" w:type="dxa"/>
              <w:left w:w="90" w:type="dxa"/>
              <w:bottom w:w="80" w:type="dxa"/>
              <w:right w:w="90" w:type="dxa"/>
            </w:tcMar>
            <w:vAlign w:val="center"/>
          </w:tcPr>
          <w:p w14:paraId="3651C3DC">
            <w:pPr>
              <w:spacing w:after="0"/>
              <w:jc w:val="center"/>
            </w:pPr>
            <w:r>
              <w:rPr>
                <w:rFonts w:ascii="Noto Sans CJK SC" w:hAnsi="Noto Sans CJK SC" w:eastAsia="Noto Sans CJK SC"/>
                <w:b/>
                <w:color w:val="1F4E79"/>
                <w:sz w:val="19"/>
              </w:rPr>
              <w:t>章节</w:t>
            </w:r>
          </w:p>
        </w:tc>
        <w:tc>
          <w:tcPr>
            <w:tcW w:w="7824" w:type="dxa"/>
            <w:shd w:val="clear" w:color="auto" w:fill="D9EAF7"/>
            <w:tcMar>
              <w:top w:w="80" w:type="dxa"/>
              <w:left w:w="90" w:type="dxa"/>
              <w:bottom w:w="80" w:type="dxa"/>
              <w:right w:w="90" w:type="dxa"/>
            </w:tcMar>
            <w:vAlign w:val="center"/>
          </w:tcPr>
          <w:p w14:paraId="39E5E0E3">
            <w:pPr>
              <w:spacing w:after="0"/>
              <w:jc w:val="center"/>
            </w:pPr>
            <w:r>
              <w:rPr>
                <w:rFonts w:ascii="Noto Sans CJK SC" w:hAnsi="Noto Sans CJK SC" w:eastAsia="Noto Sans CJK SC"/>
                <w:b/>
                <w:color w:val="1F4E79"/>
                <w:sz w:val="19"/>
              </w:rPr>
              <w:t>内容</w:t>
            </w:r>
          </w:p>
        </w:tc>
      </w:tr>
      <w:tr w14:paraId="47AC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67994BC0">
            <w:pPr>
              <w:spacing w:after="0" w:line="276" w:lineRule="auto"/>
            </w:pPr>
            <w:r>
              <w:rPr>
                <w:rFonts w:ascii="Noto Sans CJK SC" w:hAnsi="Noto Sans CJK SC" w:eastAsia="Noto Sans CJK SC"/>
                <w:sz w:val="19"/>
              </w:rPr>
              <w:t>1</w:t>
            </w:r>
          </w:p>
        </w:tc>
        <w:tc>
          <w:tcPr>
            <w:tcW w:w="7824" w:type="dxa"/>
            <w:tcMar>
              <w:top w:w="80" w:type="dxa"/>
              <w:left w:w="90" w:type="dxa"/>
              <w:bottom w:w="80" w:type="dxa"/>
              <w:right w:w="90" w:type="dxa"/>
            </w:tcMar>
            <w:vAlign w:val="center"/>
          </w:tcPr>
          <w:p w14:paraId="751B48EB">
            <w:pPr>
              <w:spacing w:after="0" w:line="276" w:lineRule="auto"/>
            </w:pPr>
            <w:r>
              <w:rPr>
                <w:rFonts w:ascii="Noto Sans CJK SC" w:hAnsi="Noto Sans CJK SC" w:eastAsia="Noto Sans CJK SC"/>
                <w:sz w:val="19"/>
              </w:rPr>
              <w:t>项目定位、目标、范围与完成标准</w:t>
            </w:r>
          </w:p>
        </w:tc>
      </w:tr>
      <w:tr w14:paraId="1355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4E9EE26E">
            <w:pPr>
              <w:spacing w:after="0" w:line="276" w:lineRule="auto"/>
            </w:pPr>
            <w:r>
              <w:rPr>
                <w:rFonts w:ascii="Noto Sans CJK SC" w:hAnsi="Noto Sans CJK SC" w:eastAsia="Noto Sans CJK SC"/>
                <w:sz w:val="19"/>
              </w:rPr>
              <w:t>2</w:t>
            </w:r>
          </w:p>
        </w:tc>
        <w:tc>
          <w:tcPr>
            <w:tcW w:w="7824" w:type="dxa"/>
            <w:shd w:val="clear" w:color="auto" w:fill="F7FAFC"/>
            <w:tcMar>
              <w:top w:w="80" w:type="dxa"/>
              <w:left w:w="90" w:type="dxa"/>
              <w:bottom w:w="80" w:type="dxa"/>
              <w:right w:w="90" w:type="dxa"/>
            </w:tcMar>
            <w:vAlign w:val="center"/>
          </w:tcPr>
          <w:p w14:paraId="41F19AF2">
            <w:pPr>
              <w:spacing w:after="0" w:line="276" w:lineRule="auto"/>
            </w:pPr>
            <w:r>
              <w:rPr>
                <w:rFonts w:ascii="Noto Sans CJK SC" w:hAnsi="Noto Sans CJK SC" w:eastAsia="Noto Sans CJK SC"/>
                <w:sz w:val="19"/>
              </w:rPr>
              <w:t>系统输入、输出、统一接口与总体流程</w:t>
            </w:r>
          </w:p>
        </w:tc>
      </w:tr>
      <w:tr w14:paraId="1CF3C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69A9381C">
            <w:pPr>
              <w:spacing w:after="0" w:line="276" w:lineRule="auto"/>
            </w:pPr>
            <w:r>
              <w:rPr>
                <w:rFonts w:ascii="Noto Sans CJK SC" w:hAnsi="Noto Sans CJK SC" w:eastAsia="Noto Sans CJK SC"/>
                <w:sz w:val="19"/>
              </w:rPr>
              <w:t>3</w:t>
            </w:r>
          </w:p>
        </w:tc>
        <w:tc>
          <w:tcPr>
            <w:tcW w:w="7824" w:type="dxa"/>
            <w:tcMar>
              <w:top w:w="80" w:type="dxa"/>
              <w:left w:w="90" w:type="dxa"/>
              <w:bottom w:w="80" w:type="dxa"/>
              <w:right w:w="90" w:type="dxa"/>
            </w:tcMar>
            <w:vAlign w:val="center"/>
          </w:tcPr>
          <w:p w14:paraId="1FDB1102">
            <w:pPr>
              <w:spacing w:after="0" w:line="276" w:lineRule="auto"/>
            </w:pPr>
            <w:r>
              <w:rPr>
                <w:rFonts w:ascii="Noto Sans CJK SC" w:hAnsi="Noto Sans CJK SC" w:eastAsia="Noto Sans CJK SC"/>
                <w:sz w:val="19"/>
              </w:rPr>
              <w:t>研究问题、研究假设与判断逻辑</w:t>
            </w:r>
          </w:p>
        </w:tc>
      </w:tr>
      <w:tr w14:paraId="0C0FC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56DEF17B">
            <w:pPr>
              <w:spacing w:after="0" w:line="276" w:lineRule="auto"/>
            </w:pPr>
            <w:r>
              <w:rPr>
                <w:rFonts w:ascii="Noto Sans CJK SC" w:hAnsi="Noto Sans CJK SC" w:eastAsia="Noto Sans CJK SC"/>
                <w:sz w:val="19"/>
              </w:rPr>
              <w:t>4</w:t>
            </w:r>
          </w:p>
        </w:tc>
        <w:tc>
          <w:tcPr>
            <w:tcW w:w="7824" w:type="dxa"/>
            <w:shd w:val="clear" w:color="auto" w:fill="F7FAFC"/>
            <w:tcMar>
              <w:top w:w="80" w:type="dxa"/>
              <w:left w:w="90" w:type="dxa"/>
              <w:bottom w:w="80" w:type="dxa"/>
              <w:right w:w="90" w:type="dxa"/>
            </w:tcMar>
            <w:vAlign w:val="center"/>
          </w:tcPr>
          <w:p w14:paraId="79FC5E44">
            <w:pPr>
              <w:spacing w:after="0" w:line="276" w:lineRule="auto"/>
            </w:pPr>
            <w:r>
              <w:rPr>
                <w:rFonts w:ascii="Noto Sans CJK SC" w:hAnsi="Noto Sans CJK SC" w:eastAsia="Noto Sans CJK SC"/>
                <w:sz w:val="19"/>
              </w:rPr>
              <w:t>数据集选择、样本构造与质量控制</w:t>
            </w:r>
          </w:p>
        </w:tc>
      </w:tr>
      <w:tr w14:paraId="1BB6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50C96125">
            <w:pPr>
              <w:spacing w:after="0" w:line="276" w:lineRule="auto"/>
            </w:pPr>
            <w:r>
              <w:rPr>
                <w:rFonts w:ascii="Noto Sans CJK SC" w:hAnsi="Noto Sans CJK SC" w:eastAsia="Noto Sans CJK SC"/>
                <w:sz w:val="19"/>
              </w:rPr>
              <w:t>5</w:t>
            </w:r>
          </w:p>
        </w:tc>
        <w:tc>
          <w:tcPr>
            <w:tcW w:w="7824" w:type="dxa"/>
            <w:tcMar>
              <w:top w:w="80" w:type="dxa"/>
              <w:left w:w="90" w:type="dxa"/>
              <w:bottom w:w="80" w:type="dxa"/>
              <w:right w:w="90" w:type="dxa"/>
            </w:tcMar>
            <w:vAlign w:val="center"/>
          </w:tcPr>
          <w:p w14:paraId="50D655EB">
            <w:pPr>
              <w:spacing w:after="0" w:line="276" w:lineRule="auto"/>
            </w:pPr>
            <w:r>
              <w:rPr>
                <w:rFonts w:ascii="Noto Sans CJK SC" w:hAnsi="Noto Sans CJK SC" w:eastAsia="Noto Sans CJK SC"/>
                <w:sz w:val="19"/>
              </w:rPr>
              <w:t>三个轻量级检索后端的实现细节</w:t>
            </w:r>
          </w:p>
        </w:tc>
      </w:tr>
      <w:tr w14:paraId="5932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52110CE0">
            <w:pPr>
              <w:spacing w:after="0" w:line="276" w:lineRule="auto"/>
            </w:pPr>
            <w:r>
              <w:rPr>
                <w:rFonts w:ascii="Noto Sans CJK SC" w:hAnsi="Noto Sans CJK SC" w:eastAsia="Noto Sans CJK SC"/>
                <w:sz w:val="19"/>
              </w:rPr>
              <w:t>6</w:t>
            </w:r>
          </w:p>
        </w:tc>
        <w:tc>
          <w:tcPr>
            <w:tcW w:w="7824" w:type="dxa"/>
            <w:shd w:val="clear" w:color="auto" w:fill="F7FAFC"/>
            <w:tcMar>
              <w:top w:w="80" w:type="dxa"/>
              <w:left w:w="90" w:type="dxa"/>
              <w:bottom w:w="80" w:type="dxa"/>
              <w:right w:w="90" w:type="dxa"/>
            </w:tcMar>
            <w:vAlign w:val="center"/>
          </w:tcPr>
          <w:p w14:paraId="3C62F6E4">
            <w:pPr>
              <w:spacing w:after="0" w:line="276" w:lineRule="auto"/>
            </w:pPr>
            <w:r>
              <w:rPr>
                <w:rFonts w:ascii="Noto Sans CJK SC" w:hAnsi="Noto Sans CJK SC" w:eastAsia="Noto Sans CJK SC"/>
                <w:sz w:val="19"/>
              </w:rPr>
              <w:t>Baseline、比较方法与两阶段智能体</w:t>
            </w:r>
          </w:p>
        </w:tc>
      </w:tr>
      <w:tr w14:paraId="1730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69E6C706">
            <w:pPr>
              <w:spacing w:after="0" w:line="276" w:lineRule="auto"/>
            </w:pPr>
            <w:r>
              <w:rPr>
                <w:rFonts w:ascii="Noto Sans CJK SC" w:hAnsi="Noto Sans CJK SC" w:eastAsia="Noto Sans CJK SC"/>
                <w:sz w:val="19"/>
              </w:rPr>
              <w:t>7</w:t>
            </w:r>
          </w:p>
        </w:tc>
        <w:tc>
          <w:tcPr>
            <w:tcW w:w="7824" w:type="dxa"/>
            <w:tcMar>
              <w:top w:w="80" w:type="dxa"/>
              <w:left w:w="90" w:type="dxa"/>
              <w:bottom w:w="80" w:type="dxa"/>
              <w:right w:w="90" w:type="dxa"/>
            </w:tcMar>
            <w:vAlign w:val="center"/>
          </w:tcPr>
          <w:p w14:paraId="05242A06">
            <w:pPr>
              <w:spacing w:after="0" w:line="276" w:lineRule="auto"/>
            </w:pPr>
            <w:r>
              <w:rPr>
                <w:rFonts w:ascii="Noto Sans CJK SC" w:hAnsi="Noto Sans CJK SC" w:eastAsia="Noto Sans CJK SC"/>
                <w:sz w:val="19"/>
              </w:rPr>
              <w:t>实验设计、指标、消融与结果分析</w:t>
            </w:r>
          </w:p>
        </w:tc>
      </w:tr>
      <w:tr w14:paraId="669A4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18240FD8">
            <w:pPr>
              <w:spacing w:after="0" w:line="276" w:lineRule="auto"/>
            </w:pPr>
            <w:r>
              <w:rPr>
                <w:rFonts w:ascii="Noto Sans CJK SC" w:hAnsi="Noto Sans CJK SC" w:eastAsia="Noto Sans CJK SC"/>
                <w:sz w:val="19"/>
              </w:rPr>
              <w:t>8</w:t>
            </w:r>
          </w:p>
        </w:tc>
        <w:tc>
          <w:tcPr>
            <w:tcW w:w="7824" w:type="dxa"/>
            <w:shd w:val="clear" w:color="auto" w:fill="F7FAFC"/>
            <w:tcMar>
              <w:top w:w="80" w:type="dxa"/>
              <w:left w:w="90" w:type="dxa"/>
              <w:bottom w:w="80" w:type="dxa"/>
              <w:right w:w="90" w:type="dxa"/>
            </w:tcMar>
            <w:vAlign w:val="center"/>
          </w:tcPr>
          <w:p w14:paraId="2465C92A">
            <w:pPr>
              <w:spacing w:after="0" w:line="276" w:lineRule="auto"/>
            </w:pPr>
            <w:r>
              <w:rPr>
                <w:rFonts w:ascii="Noto Sans CJK SC" w:hAnsi="Noto Sans CJK SC" w:eastAsia="Noto Sans CJK SC"/>
                <w:sz w:val="19"/>
              </w:rPr>
              <w:t>十阶段实施过程与14天日程</w:t>
            </w:r>
          </w:p>
        </w:tc>
      </w:tr>
      <w:tr w14:paraId="6AB4C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152B6414">
            <w:pPr>
              <w:spacing w:after="0" w:line="276" w:lineRule="auto"/>
            </w:pPr>
            <w:r>
              <w:rPr>
                <w:rFonts w:ascii="Noto Sans CJK SC" w:hAnsi="Noto Sans CJK SC" w:eastAsia="Noto Sans CJK SC"/>
                <w:sz w:val="19"/>
              </w:rPr>
              <w:t>9</w:t>
            </w:r>
          </w:p>
        </w:tc>
        <w:tc>
          <w:tcPr>
            <w:tcW w:w="7824" w:type="dxa"/>
            <w:tcMar>
              <w:top w:w="80" w:type="dxa"/>
              <w:left w:w="90" w:type="dxa"/>
              <w:bottom w:w="80" w:type="dxa"/>
              <w:right w:w="90" w:type="dxa"/>
            </w:tcMar>
            <w:vAlign w:val="center"/>
          </w:tcPr>
          <w:p w14:paraId="2D2E51CC">
            <w:pPr>
              <w:spacing w:after="0" w:line="276" w:lineRule="auto"/>
            </w:pPr>
            <w:r>
              <w:rPr>
                <w:rFonts w:ascii="Noto Sans CJK SC" w:hAnsi="Noto Sans CJK SC" w:eastAsia="Noto Sans CJK SC"/>
                <w:sz w:val="19"/>
              </w:rPr>
              <w:t>风险控制、预期结果、贡献与交付物</w:t>
            </w:r>
          </w:p>
        </w:tc>
      </w:tr>
      <w:tr w14:paraId="4CFBF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383B9156">
            <w:pPr>
              <w:spacing w:after="0" w:line="276" w:lineRule="auto"/>
            </w:pPr>
            <w:r>
              <w:rPr>
                <w:rFonts w:ascii="Noto Sans CJK SC" w:hAnsi="Noto Sans CJK SC" w:eastAsia="Noto Sans CJK SC"/>
                <w:sz w:val="19"/>
              </w:rPr>
              <w:t>10</w:t>
            </w:r>
          </w:p>
        </w:tc>
        <w:tc>
          <w:tcPr>
            <w:tcW w:w="7824" w:type="dxa"/>
            <w:shd w:val="clear" w:color="auto" w:fill="F7FAFC"/>
            <w:tcMar>
              <w:top w:w="80" w:type="dxa"/>
              <w:left w:w="90" w:type="dxa"/>
              <w:bottom w:w="80" w:type="dxa"/>
              <w:right w:w="90" w:type="dxa"/>
            </w:tcMar>
            <w:vAlign w:val="center"/>
          </w:tcPr>
          <w:p w14:paraId="2F3B678E">
            <w:pPr>
              <w:spacing w:after="0" w:line="276" w:lineRule="auto"/>
            </w:pPr>
            <w:r>
              <w:rPr>
                <w:rFonts w:ascii="Noto Sans CJK SC" w:hAnsi="Noto Sans CJK SC" w:eastAsia="Noto Sans CJK SC"/>
                <w:sz w:val="19"/>
              </w:rPr>
              <w:t>项目目录、数据格式、伪代码与验收清单</w:t>
            </w:r>
          </w:p>
        </w:tc>
      </w:tr>
    </w:tbl>
    <w:p w14:paraId="0450BFF9">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2"/>
      </w:tblGrid>
      <w:tr w14:paraId="43E7B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412" w:type="dxa"/>
            <w:shd w:val="clear" w:color="auto" w:fill="FFF4CE"/>
            <w:tcMar>
              <w:top w:w="100" w:type="dxa"/>
              <w:left w:w="120" w:type="dxa"/>
              <w:bottom w:w="100" w:type="dxa"/>
              <w:right w:w="120" w:type="dxa"/>
            </w:tcMar>
          </w:tcPr>
          <w:p w14:paraId="457AC473">
            <w:pPr>
              <w:spacing w:after="40"/>
            </w:pPr>
            <w:r>
              <w:rPr>
                <w:rFonts w:ascii="Noto Sans CJK SC" w:hAnsi="Noto Sans CJK SC" w:eastAsia="Noto Sans CJK SC"/>
                <w:b/>
                <w:color w:val="7D5600"/>
                <w:sz w:val="20"/>
              </w:rPr>
              <w:t>核心原则：</w:t>
            </w:r>
            <w:r>
              <w:rPr>
                <w:rFonts w:ascii="Noto Sans CJK SC" w:hAnsi="Noto Sans CJK SC" w:eastAsia="Noto Sans CJK SC"/>
                <w:sz w:val="20"/>
              </w:rPr>
              <w:t>定义为一个可在两周内形成完整实验闭环的研究问题：最多两次工具调用，三类代表任务，一个统一语料库，以证据检索和成本—效果权衡为主。</w:t>
            </w:r>
          </w:p>
        </w:tc>
      </w:tr>
    </w:tbl>
    <w:p w14:paraId="63DCEFA5">
      <w:pPr>
        <w:spacing w:after="0"/>
      </w:pPr>
    </w:p>
    <w:p w14:paraId="02C8F700">
      <w:pPr>
        <w:pStyle w:val="3"/>
        <w:keepNext/>
      </w:pPr>
      <w:r>
        <w:rPr>
          <w:rFonts w:ascii="Noto Sans CJK SC" w:hAnsi="Noto Sans CJK SC" w:eastAsia="Noto Sans CJK SC"/>
          <w:b/>
          <w:color w:val="1F4E79"/>
          <w:sz w:val="30"/>
        </w:rPr>
        <w:t>1. 项目定位、目标与范围</w:t>
      </w:r>
    </w:p>
    <w:p w14:paraId="6E049D2B">
      <w:pPr>
        <w:pStyle w:val="4"/>
        <w:keepNext/>
      </w:pPr>
      <w:r>
        <w:rPr>
          <w:rFonts w:ascii="Noto Sans CJK SC" w:hAnsi="Noto Sans CJK SC" w:eastAsia="Noto Sans CJK SC"/>
          <w:b/>
          <w:color w:val="2F5478"/>
          <w:sz w:val="25"/>
        </w:rPr>
        <w:t>1.1 项目背景与问题定义</w:t>
      </w:r>
    </w:p>
    <w:p w14:paraId="15A7B3D7">
      <w:pPr>
        <w:spacing w:after="80" w:line="324" w:lineRule="auto"/>
        <w:ind w:firstLine="420"/>
      </w:pPr>
      <w:r>
        <w:rPr>
          <w:rFonts w:ascii="Noto Sans CJK SC" w:hAnsi="Noto Sans CJK SC" w:eastAsia="Noto Sans CJK SC"/>
          <w:sz w:val="21"/>
        </w:rPr>
        <w:t>传统RAG通常固定使用一种检索方式，例如BM25或向量语义检索。但语义改写、实体关系、多跳证据、精确日期与文件原文核验对知识访问方式的要求不同。单一后端在某些任务上表现较好，却可能在其他任务上系统性失败。完整多索引智能体可以动态调用多种工具，但若每个问题都调用所有工具，成本会显著增加；若实现完整GraphRAG、自动维护Wiki或多轮规划智能体，又无法在两周内稳定完成。</w:t>
      </w:r>
    </w:p>
    <w:p w14:paraId="322D653E">
      <w:pPr>
        <w:spacing w:after="80" w:line="324" w:lineRule="auto"/>
        <w:ind w:firstLine="420"/>
      </w:pPr>
      <w:r>
        <w:rPr>
          <w:rFonts w:ascii="Noto Sans CJK SC" w:hAnsi="Noto Sans CJK SC" w:eastAsia="Noto Sans CJK SC"/>
          <w:sz w:val="21"/>
        </w:rPr>
        <w:t>本项目因此将研究范围压缩为一个“两阶段”决策框架：系统先根据问题特征选择一个初始检索后端，执行第一轮搜索后判断证据是否充分；若充分则立即停止，若不足则在剩余两个后端中选择一个进行第二轮搜索，并强制结束。该设计保留了任务感知、证据反馈、工具切换和停止四个Agentic Search核心要素，同时将工程规模控制在可完成范围内。</w:t>
      </w:r>
    </w:p>
    <w:p w14:paraId="6250BD14">
      <w:pPr>
        <w:pStyle w:val="4"/>
        <w:keepNext/>
      </w:pPr>
      <w:r>
        <w:rPr>
          <w:rFonts w:ascii="Noto Sans CJK SC" w:hAnsi="Noto Sans CJK SC" w:eastAsia="Noto Sans CJK SC"/>
          <w:b/>
          <w:color w:val="2F5478"/>
          <w:sz w:val="25"/>
        </w:rPr>
        <w:t>1.2 总体项目目标</w:t>
      </w:r>
    </w:p>
    <w:p w14:paraId="57DE85F5">
      <w:pPr>
        <w:spacing w:after="80" w:line="324" w:lineRule="auto"/>
        <w:ind w:firstLine="420"/>
      </w:pPr>
      <w:r>
        <w:rPr>
          <w:rFonts w:ascii="Noto Sans CJK SC" w:hAnsi="Noto Sans CJK SC" w:eastAsia="Noto Sans CJK SC"/>
          <w:sz w:val="21"/>
        </w:rPr>
        <w:t>构建并验证一个最多进行两次工具调用的轻量级多索引智能体搜索系统，使其能够在语义事实检索、实体关系与多跳检索、精确定位与文件核验三类任务中，根据问题与第一轮证据，在Dense、Graph和File三种后端之间进行合理选择、切换或停止，并在低于All-tools Fusion成本的条件下提高完整证据召回。</w:t>
      </w:r>
    </w:p>
    <w:p w14:paraId="519C5EED">
      <w:pPr>
        <w:pStyle w:val="4"/>
        <w:keepNext/>
      </w:pPr>
      <w:r>
        <w:rPr>
          <w:rFonts w:ascii="Noto Sans CJK SC" w:hAnsi="Noto Sans CJK SC" w:eastAsia="Noto Sans CJK SC"/>
          <w:b/>
          <w:color w:val="2F5478"/>
          <w:sz w:val="25"/>
        </w:rPr>
        <w:t>1.3 具体目标</w:t>
      </w:r>
    </w:p>
    <w:p w14:paraId="5896BC14">
      <w:pPr>
        <w:pStyle w:val="14"/>
        <w:spacing w:after="40" w:line="300" w:lineRule="auto"/>
        <w:ind w:left="454" w:hanging="142"/>
      </w:pPr>
      <w:r>
        <w:rPr>
          <w:rFonts w:ascii="Noto Sans CJK SC" w:hAnsi="Noto Sans CJK SC" w:eastAsia="Noto Sans CJK SC"/>
          <w:sz w:val="20"/>
        </w:rPr>
        <w:t>建立一个统一的小规模评测集，使三类任务共享同一文档语料与证据标注。</w:t>
      </w:r>
    </w:p>
    <w:p w14:paraId="724BCC9B">
      <w:pPr>
        <w:pStyle w:val="14"/>
        <w:spacing w:after="40" w:line="300" w:lineRule="auto"/>
        <w:ind w:left="454" w:hanging="142"/>
      </w:pPr>
      <w:r>
        <w:rPr>
          <w:rFonts w:ascii="Noto Sans CJK SC" w:hAnsi="Noto Sans CJK SC" w:eastAsia="Noto Sans CJK SC"/>
          <w:sz w:val="20"/>
        </w:rPr>
        <w:t>实现BM25、Dense、轻量实体图搜索和轻量文件导航四类检索模块，其中Dense、Graph和File构成智能体可调用的核心后端。</w:t>
      </w:r>
    </w:p>
    <w:p w14:paraId="69DA97F7">
      <w:pPr>
        <w:pStyle w:val="14"/>
        <w:spacing w:after="40" w:line="300" w:lineRule="auto"/>
        <w:ind w:left="454" w:hanging="142"/>
      </w:pPr>
      <w:r>
        <w:rPr>
          <w:rFonts w:ascii="Noto Sans CJK SC" w:hAnsi="Noto Sans CJK SC" w:eastAsia="Noto Sans CJK SC"/>
          <w:sz w:val="20"/>
        </w:rPr>
        <w:t>实现一次性Rule Router和两阶段动态智能体，用于区分“只做初始分类”与“基于中间证据继续决策”。</w:t>
      </w:r>
    </w:p>
    <w:p w14:paraId="35CDAE15">
      <w:pPr>
        <w:pStyle w:val="14"/>
        <w:spacing w:after="40" w:line="300" w:lineRule="auto"/>
        <w:ind w:left="454" w:hanging="142"/>
      </w:pPr>
      <w:r>
        <w:rPr>
          <w:rFonts w:ascii="Noto Sans CJK SC" w:hAnsi="Noto Sans CJK SC" w:eastAsia="Noto Sans CJK SC"/>
          <w:sz w:val="20"/>
        </w:rPr>
        <w:t>使用Evidence Recall、Complete Evidence Recall、Search Success、工具调用数、时延和证据增益衡量效果与成本。</w:t>
      </w:r>
    </w:p>
    <w:p w14:paraId="5D1C9AA5">
      <w:pPr>
        <w:pStyle w:val="14"/>
        <w:spacing w:after="40" w:line="300" w:lineRule="auto"/>
        <w:ind w:left="454" w:hanging="142"/>
      </w:pPr>
      <w:r>
        <w:rPr>
          <w:rFonts w:ascii="Noto Sans CJK SC" w:hAnsi="Noto Sans CJK SC" w:eastAsia="Noto Sans CJK SC"/>
          <w:sz w:val="20"/>
        </w:rPr>
        <w:t>通过分任务结果、Oracle上限、All-tools成本对照、消融和搜索轨迹，解释三种后端的适用性与互补性。</w:t>
      </w:r>
    </w:p>
    <w:p w14:paraId="47E992D8">
      <w:pPr>
        <w:pStyle w:val="14"/>
        <w:spacing w:after="40" w:line="300" w:lineRule="auto"/>
        <w:ind w:left="454" w:hanging="142"/>
      </w:pPr>
      <w:r>
        <w:rPr>
          <w:rFonts w:ascii="Noto Sans CJK SC" w:hAnsi="Noto Sans CJK SC" w:eastAsia="Noto Sans CJK SC"/>
          <w:sz w:val="20"/>
        </w:rPr>
        <w:t>在14天内完成可重复运行的代码、数据、实验、分析、报告和汇报材料。</w:t>
      </w:r>
    </w:p>
    <w:p w14:paraId="5B38A456">
      <w:pPr>
        <w:pStyle w:val="4"/>
        <w:keepNext/>
      </w:pPr>
      <w:r>
        <w:rPr>
          <w:rFonts w:ascii="Noto Sans CJK SC" w:hAnsi="Noto Sans CJK SC" w:eastAsia="Noto Sans CJK SC"/>
          <w:b/>
          <w:color w:val="2F5478"/>
          <w:sz w:val="25"/>
        </w:rPr>
        <w:t>1.4 研究范围边界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9"/>
        <w:gridCol w:w="4649"/>
      </w:tblGrid>
      <w:tr w14:paraId="2253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309" w:type="dxa"/>
            <w:shd w:val="clear" w:color="auto" w:fill="D9EAF7"/>
            <w:tcMar>
              <w:top w:w="80" w:type="dxa"/>
              <w:left w:w="90" w:type="dxa"/>
              <w:bottom w:w="80" w:type="dxa"/>
              <w:right w:w="90" w:type="dxa"/>
            </w:tcMar>
            <w:vAlign w:val="center"/>
          </w:tcPr>
          <w:p w14:paraId="55A72F11">
            <w:pPr>
              <w:spacing w:after="0"/>
              <w:jc w:val="center"/>
            </w:pPr>
            <w:r>
              <w:rPr>
                <w:rFonts w:ascii="Noto Sans CJK SC" w:hAnsi="Noto Sans CJK SC" w:eastAsia="Noto Sans CJK SC"/>
                <w:b/>
                <w:color w:val="1F4E79"/>
                <w:sz w:val="18"/>
              </w:rPr>
              <w:t>保留内容</w:t>
            </w:r>
          </w:p>
        </w:tc>
        <w:tc>
          <w:tcPr>
            <w:tcW w:w="4649" w:type="dxa"/>
            <w:shd w:val="clear" w:color="auto" w:fill="D9EAF7"/>
            <w:tcMar>
              <w:top w:w="80" w:type="dxa"/>
              <w:left w:w="90" w:type="dxa"/>
              <w:bottom w:w="80" w:type="dxa"/>
              <w:right w:w="90" w:type="dxa"/>
            </w:tcMar>
            <w:vAlign w:val="center"/>
          </w:tcPr>
          <w:p w14:paraId="36405C81">
            <w:pPr>
              <w:spacing w:after="0"/>
              <w:jc w:val="center"/>
            </w:pPr>
            <w:r>
              <w:rPr>
                <w:rFonts w:ascii="Noto Sans CJK SC" w:hAnsi="Noto Sans CJK SC" w:eastAsia="Noto Sans CJK SC"/>
                <w:b/>
                <w:color w:val="1F4E79"/>
                <w:sz w:val="18"/>
              </w:rPr>
              <w:t>明确不做</w:t>
            </w:r>
          </w:p>
        </w:tc>
      </w:tr>
      <w:tr w14:paraId="62193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Mar>
              <w:top w:w="80" w:type="dxa"/>
              <w:left w:w="90" w:type="dxa"/>
              <w:bottom w:w="80" w:type="dxa"/>
              <w:right w:w="90" w:type="dxa"/>
            </w:tcMar>
            <w:vAlign w:val="center"/>
          </w:tcPr>
          <w:p w14:paraId="783AD2A6">
            <w:pPr>
              <w:spacing w:after="0" w:line="276" w:lineRule="auto"/>
            </w:pPr>
            <w:r>
              <w:rPr>
                <w:rFonts w:ascii="Noto Sans CJK SC" w:hAnsi="Noto Sans CJK SC" w:eastAsia="Noto Sans CJK SC"/>
                <w:sz w:val="18"/>
              </w:rPr>
              <w:t>三类任务：语义事实、多跳关系、精确/文件核验</w:t>
            </w:r>
          </w:p>
        </w:tc>
        <w:tc>
          <w:tcPr>
            <w:tcW w:w="4649" w:type="dxa"/>
            <w:tcMar>
              <w:top w:w="80" w:type="dxa"/>
              <w:left w:w="90" w:type="dxa"/>
              <w:bottom w:w="80" w:type="dxa"/>
              <w:right w:w="90" w:type="dxa"/>
            </w:tcMar>
            <w:vAlign w:val="center"/>
          </w:tcPr>
          <w:p w14:paraId="146F848F">
            <w:pPr>
              <w:spacing w:after="0" w:line="276" w:lineRule="auto"/>
            </w:pPr>
            <w:r>
              <w:rPr>
                <w:rFonts w:ascii="Noto Sans CJK SC" w:hAnsi="Noto Sans CJK SC" w:eastAsia="Noto Sans CJK SC"/>
                <w:sz w:val="18"/>
              </w:rPr>
              <w:t>五类以上任务、冲突版本、无答案识别的大规模专门实验</w:t>
            </w:r>
          </w:p>
        </w:tc>
      </w:tr>
      <w:tr w14:paraId="1615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shd w:val="clear" w:color="auto" w:fill="F7FAFC"/>
            <w:tcMar>
              <w:top w:w="80" w:type="dxa"/>
              <w:left w:w="90" w:type="dxa"/>
              <w:bottom w:w="80" w:type="dxa"/>
              <w:right w:w="90" w:type="dxa"/>
            </w:tcMar>
            <w:vAlign w:val="center"/>
          </w:tcPr>
          <w:p w14:paraId="346CABCB">
            <w:pPr>
              <w:spacing w:after="0" w:line="276" w:lineRule="auto"/>
            </w:pPr>
            <w:r>
              <w:rPr>
                <w:rFonts w:ascii="Noto Sans CJK SC" w:hAnsi="Noto Sans CJK SC" w:eastAsia="Noto Sans CJK SC"/>
                <w:sz w:val="18"/>
              </w:rPr>
              <w:t>Dense、实体—文档图、轻量文件导航</w:t>
            </w:r>
          </w:p>
        </w:tc>
        <w:tc>
          <w:tcPr>
            <w:tcW w:w="4649" w:type="dxa"/>
            <w:shd w:val="clear" w:color="auto" w:fill="F7FAFC"/>
            <w:tcMar>
              <w:top w:w="80" w:type="dxa"/>
              <w:left w:w="90" w:type="dxa"/>
              <w:bottom w:w="80" w:type="dxa"/>
              <w:right w:w="90" w:type="dxa"/>
            </w:tcMar>
            <w:vAlign w:val="center"/>
          </w:tcPr>
          <w:p w14:paraId="0D2A069F">
            <w:pPr>
              <w:spacing w:after="0" w:line="276" w:lineRule="auto"/>
            </w:pPr>
            <w:r>
              <w:rPr>
                <w:rFonts w:ascii="Noto Sans CJK SC" w:hAnsi="Noto Sans CJK SC" w:eastAsia="Noto Sans CJK SC"/>
                <w:sz w:val="18"/>
              </w:rPr>
              <w:t>完整GraphRAG、社区发现、复杂知识图谱推理</w:t>
            </w:r>
          </w:p>
        </w:tc>
      </w:tr>
      <w:tr w14:paraId="3B434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Mar>
              <w:top w:w="80" w:type="dxa"/>
              <w:left w:w="90" w:type="dxa"/>
              <w:bottom w:w="80" w:type="dxa"/>
              <w:right w:w="90" w:type="dxa"/>
            </w:tcMar>
            <w:vAlign w:val="center"/>
          </w:tcPr>
          <w:p w14:paraId="3DC20CDF">
            <w:pPr>
              <w:spacing w:after="0" w:line="276" w:lineRule="auto"/>
            </w:pPr>
            <w:r>
              <w:rPr>
                <w:rFonts w:ascii="Noto Sans CJK SC" w:hAnsi="Noto Sans CJK SC" w:eastAsia="Noto Sans CJK SC"/>
                <w:sz w:val="18"/>
              </w:rPr>
              <w:t>最多两次工具调用</w:t>
            </w:r>
          </w:p>
        </w:tc>
        <w:tc>
          <w:tcPr>
            <w:tcW w:w="4649" w:type="dxa"/>
            <w:tcMar>
              <w:top w:w="80" w:type="dxa"/>
              <w:left w:w="90" w:type="dxa"/>
              <w:bottom w:w="80" w:type="dxa"/>
              <w:right w:w="90" w:type="dxa"/>
            </w:tcMar>
            <w:vAlign w:val="center"/>
          </w:tcPr>
          <w:p w14:paraId="48829AA4">
            <w:pPr>
              <w:spacing w:after="0" w:line="276" w:lineRule="auto"/>
            </w:pPr>
            <w:r>
              <w:rPr>
                <w:rFonts w:ascii="Noto Sans CJK SC" w:hAnsi="Noto Sans CJK SC" w:eastAsia="Noto Sans CJK SC"/>
                <w:sz w:val="18"/>
              </w:rPr>
              <w:t>三轮以上开放式规划、反复回退、无限搜索</w:t>
            </w:r>
          </w:p>
        </w:tc>
      </w:tr>
      <w:tr w14:paraId="5D8B6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shd w:val="clear" w:color="auto" w:fill="F7FAFC"/>
            <w:tcMar>
              <w:top w:w="80" w:type="dxa"/>
              <w:left w:w="90" w:type="dxa"/>
              <w:bottom w:w="80" w:type="dxa"/>
              <w:right w:w="90" w:type="dxa"/>
            </w:tcMar>
            <w:vAlign w:val="center"/>
          </w:tcPr>
          <w:p w14:paraId="0E6AA4C6">
            <w:pPr>
              <w:spacing w:after="0" w:line="276" w:lineRule="auto"/>
            </w:pPr>
            <w:r>
              <w:rPr>
                <w:rFonts w:ascii="Noto Sans CJK SC" w:hAnsi="Noto Sans CJK SC" w:eastAsia="Noto Sans CJK SC"/>
                <w:sz w:val="18"/>
              </w:rPr>
              <w:t>规则Router + LLM或启发式Evidence Judge</w:t>
            </w:r>
          </w:p>
        </w:tc>
        <w:tc>
          <w:tcPr>
            <w:tcW w:w="4649" w:type="dxa"/>
            <w:shd w:val="clear" w:color="auto" w:fill="F7FAFC"/>
            <w:tcMar>
              <w:top w:w="80" w:type="dxa"/>
              <w:left w:w="90" w:type="dxa"/>
              <w:bottom w:w="80" w:type="dxa"/>
              <w:right w:w="90" w:type="dxa"/>
            </w:tcMar>
            <w:vAlign w:val="center"/>
          </w:tcPr>
          <w:p w14:paraId="02BD3DD3">
            <w:pPr>
              <w:spacing w:after="0" w:line="276" w:lineRule="auto"/>
            </w:pPr>
            <w:r>
              <w:rPr>
                <w:rFonts w:ascii="Noto Sans CJK SC" w:hAnsi="Noto Sans CJK SC" w:eastAsia="Noto Sans CJK SC"/>
                <w:sz w:val="18"/>
              </w:rPr>
              <w:t>强化学习Router、模型微调、多智能体协作</w:t>
            </w:r>
          </w:p>
        </w:tc>
      </w:tr>
      <w:tr w14:paraId="22DE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Mar>
              <w:top w:w="80" w:type="dxa"/>
              <w:left w:w="90" w:type="dxa"/>
              <w:bottom w:w="80" w:type="dxa"/>
              <w:right w:w="90" w:type="dxa"/>
            </w:tcMar>
            <w:vAlign w:val="center"/>
          </w:tcPr>
          <w:p w14:paraId="09CA00EA">
            <w:pPr>
              <w:spacing w:after="0" w:line="276" w:lineRule="auto"/>
            </w:pPr>
            <w:r>
              <w:rPr>
                <w:rFonts w:ascii="Noto Sans CJK SC" w:hAnsi="Noto Sans CJK SC" w:eastAsia="Noto Sans CJK SC"/>
                <w:sz w:val="18"/>
              </w:rPr>
              <w:t>文档级证据检索</w:t>
            </w:r>
          </w:p>
        </w:tc>
        <w:tc>
          <w:tcPr>
            <w:tcW w:w="4649" w:type="dxa"/>
            <w:tcMar>
              <w:top w:w="80" w:type="dxa"/>
              <w:left w:w="90" w:type="dxa"/>
              <w:bottom w:w="80" w:type="dxa"/>
              <w:right w:w="90" w:type="dxa"/>
            </w:tcMar>
            <w:vAlign w:val="center"/>
          </w:tcPr>
          <w:p w14:paraId="70D93F9A">
            <w:pPr>
              <w:spacing w:after="0" w:line="276" w:lineRule="auto"/>
            </w:pPr>
            <w:r>
              <w:rPr>
                <w:rFonts w:ascii="Noto Sans CJK SC" w:hAnsi="Noto Sans CJK SC" w:eastAsia="Noto Sans CJK SC"/>
                <w:sz w:val="18"/>
              </w:rPr>
              <w:t>复杂答案生成、引用生成、用户研究、前端系统</w:t>
            </w:r>
          </w:p>
        </w:tc>
      </w:tr>
      <w:tr w14:paraId="38018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shd w:val="clear" w:color="auto" w:fill="F7FAFC"/>
            <w:tcMar>
              <w:top w:w="80" w:type="dxa"/>
              <w:left w:w="90" w:type="dxa"/>
              <w:bottom w:w="80" w:type="dxa"/>
              <w:right w:w="90" w:type="dxa"/>
            </w:tcMar>
            <w:vAlign w:val="center"/>
          </w:tcPr>
          <w:p w14:paraId="4EDF227C">
            <w:pPr>
              <w:spacing w:after="0" w:line="276" w:lineRule="auto"/>
            </w:pPr>
            <w:r>
              <w:rPr>
                <w:rFonts w:ascii="Noto Sans CJK SC" w:hAnsi="Noto Sans CJK SC" w:eastAsia="Noto Sans CJK SC"/>
                <w:sz w:val="18"/>
              </w:rPr>
              <w:t>一个主要数据源</w:t>
            </w:r>
          </w:p>
        </w:tc>
        <w:tc>
          <w:tcPr>
            <w:tcW w:w="4649" w:type="dxa"/>
            <w:shd w:val="clear" w:color="auto" w:fill="F7FAFC"/>
            <w:tcMar>
              <w:top w:w="80" w:type="dxa"/>
              <w:left w:w="90" w:type="dxa"/>
              <w:bottom w:w="80" w:type="dxa"/>
              <w:right w:w="90" w:type="dxa"/>
            </w:tcMar>
            <w:vAlign w:val="center"/>
          </w:tcPr>
          <w:p w14:paraId="5EDC1A72">
            <w:pPr>
              <w:spacing w:after="0" w:line="276" w:lineRule="auto"/>
            </w:pPr>
            <w:r>
              <w:rPr>
                <w:rFonts w:ascii="Noto Sans CJK SC" w:hAnsi="Noto Sans CJK SC" w:eastAsia="Noto Sans CJK SC"/>
                <w:sz w:val="18"/>
              </w:rPr>
              <w:t>多数据集泛化、大规模人工标注</w:t>
            </w:r>
          </w:p>
        </w:tc>
      </w:tr>
    </w:tbl>
    <w:p w14:paraId="207FF052">
      <w:pPr>
        <w:spacing w:after="0"/>
      </w:pPr>
    </w:p>
    <w:p w14:paraId="04BC70C1">
      <w:pPr>
        <w:pStyle w:val="4"/>
        <w:keepNext/>
      </w:pPr>
      <w:r>
        <w:rPr>
          <w:rFonts w:ascii="Noto Sans CJK SC" w:hAnsi="Noto Sans CJK SC" w:eastAsia="Noto Sans CJK SC"/>
          <w:b/>
          <w:color w:val="2F5478"/>
          <w:sz w:val="25"/>
        </w:rPr>
        <w:t>1.5 完成标准</w:t>
      </w:r>
    </w:p>
    <w:p w14:paraId="7B7B8D65">
      <w:pPr>
        <w:pStyle w:val="16"/>
        <w:spacing w:after="40" w:line="300" w:lineRule="auto"/>
        <w:ind w:left="425" w:hanging="142"/>
      </w:pPr>
      <w:r>
        <w:rPr>
          <w:rFonts w:ascii="Noto Sans CJK SC" w:hAnsi="Noto Sans CJK SC" w:eastAsia="Noto Sans CJK SC"/>
          <w:sz w:val="20"/>
        </w:rPr>
        <w:t>至少</w:t>
      </w:r>
      <w:r>
        <w:rPr>
          <w:rFonts w:hint="eastAsia" w:eastAsia="宋体"/>
          <w:sz w:val="20"/>
          <w:lang w:val="en-US" w:eastAsia="zh-CN"/>
        </w:rPr>
        <w:t>120</w:t>
      </w:r>
      <w:r>
        <w:rPr>
          <w:rFonts w:ascii="Noto Sans CJK SC" w:hAnsi="Noto Sans CJK SC" w:eastAsia="Noto Sans CJK SC"/>
          <w:sz w:val="20"/>
        </w:rPr>
        <w:t>个、建议</w:t>
      </w:r>
      <w:r>
        <w:rPr>
          <w:rFonts w:hint="eastAsia" w:eastAsia="宋体"/>
          <w:sz w:val="20"/>
          <w:lang w:val="en-US" w:eastAsia="zh-CN"/>
        </w:rPr>
        <w:t>150</w:t>
      </w:r>
      <w:r>
        <w:rPr>
          <w:rFonts w:ascii="Noto Sans CJK SC" w:hAnsi="Noto Sans CJK SC" w:eastAsia="Noto Sans CJK SC"/>
          <w:sz w:val="20"/>
        </w:rPr>
        <w:t>个经过人工校验的问题，每个问题具有task_type、gold_documents和gold_sentences。</w:t>
      </w:r>
    </w:p>
    <w:p w14:paraId="3D529951">
      <w:pPr>
        <w:pStyle w:val="16"/>
        <w:spacing w:after="40" w:line="300" w:lineRule="auto"/>
        <w:ind w:left="425" w:hanging="142"/>
      </w:pPr>
      <w:r>
        <w:rPr>
          <w:rFonts w:ascii="Noto Sans CJK SC" w:hAnsi="Noto Sans CJK SC" w:eastAsia="Noto Sans CJK SC"/>
          <w:sz w:val="20"/>
        </w:rPr>
        <w:t>BM25、Dense、Graph、File四个独立检索器均能在统一接口下返回Top-k文档、分数、时延和轨迹。</w:t>
      </w:r>
    </w:p>
    <w:p w14:paraId="38B22307">
      <w:pPr>
        <w:pStyle w:val="16"/>
        <w:spacing w:after="40" w:line="300" w:lineRule="auto"/>
        <w:ind w:left="425" w:hanging="142"/>
      </w:pPr>
      <w:r>
        <w:rPr>
          <w:rFonts w:ascii="Noto Sans CJK SC" w:hAnsi="Noto Sans CJK SC" w:eastAsia="Noto Sans CJK SC"/>
          <w:sz w:val="20"/>
        </w:rPr>
        <w:t>Rule Router、Two-Stage Dynamic Agent、All-tools Fusion和Oracle均可运行或计算。</w:t>
      </w:r>
    </w:p>
    <w:p w14:paraId="493E4254">
      <w:pPr>
        <w:pStyle w:val="16"/>
        <w:spacing w:after="40" w:line="300" w:lineRule="auto"/>
        <w:ind w:left="425" w:hanging="142"/>
      </w:pPr>
      <w:r>
        <w:rPr>
          <w:rFonts w:ascii="Noto Sans CJK SC" w:hAnsi="Noto Sans CJK SC" w:eastAsia="Noto Sans CJK SC"/>
          <w:sz w:val="20"/>
        </w:rPr>
        <w:t>完成总体、分任务、成本、消融和案例分析，所有结果保存为CSV/JSON。</w:t>
      </w:r>
    </w:p>
    <w:p w14:paraId="2DC7D7E0">
      <w:pPr>
        <w:pStyle w:val="16"/>
        <w:spacing w:after="40" w:line="300" w:lineRule="auto"/>
        <w:ind w:left="425" w:hanging="142"/>
      </w:pPr>
      <w:r>
        <w:rPr>
          <w:rFonts w:ascii="Noto Sans CJK SC" w:hAnsi="Noto Sans CJK SC" w:eastAsia="Noto Sans CJK SC"/>
          <w:sz w:val="20"/>
        </w:rPr>
        <w:t>项目代码可从头运行，随机种子、模型、参数和数据版本固定。</w:t>
      </w:r>
    </w:p>
    <w:p w14:paraId="3B99C4E4">
      <w:pPr>
        <w:pStyle w:val="16"/>
        <w:spacing w:after="40" w:line="300" w:lineRule="auto"/>
        <w:ind w:left="425" w:hanging="142"/>
      </w:pPr>
      <w:r>
        <w:rPr>
          <w:rFonts w:ascii="Noto Sans CJK SC" w:hAnsi="Noto Sans CJK SC" w:eastAsia="Noto Sans CJK SC"/>
          <w:sz w:val="20"/>
        </w:rPr>
        <w:t>形成项目报告、组会PPT和3-6条可展示的搜索轨迹。</w:t>
      </w:r>
    </w:p>
    <w:p w14:paraId="5A000D50">
      <w:pPr>
        <w:pStyle w:val="3"/>
        <w:keepNext/>
      </w:pPr>
      <w:r>
        <w:rPr>
          <w:rFonts w:ascii="Noto Sans CJK SC" w:hAnsi="Noto Sans CJK SC" w:eastAsia="Noto Sans CJK SC"/>
          <w:b/>
          <w:color w:val="1F4E79"/>
          <w:sz w:val="30"/>
        </w:rPr>
        <w:t>2. 系统输入、输出与总体流程</w:t>
      </w:r>
    </w:p>
    <w:p w14:paraId="7C1B31B9">
      <w:pPr>
        <w:pStyle w:val="4"/>
        <w:keepNext/>
      </w:pPr>
      <w:r>
        <w:rPr>
          <w:rFonts w:ascii="Noto Sans CJK SC" w:hAnsi="Noto Sans CJK SC" w:eastAsia="Noto Sans CJK SC"/>
          <w:b/>
          <w:color w:val="2F5478"/>
          <w:sz w:val="25"/>
        </w:rPr>
        <w:t>2.1 系统输入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969"/>
        <w:gridCol w:w="3402"/>
      </w:tblGrid>
      <w:tr w14:paraId="4F635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D9EAF7"/>
            <w:tcMar>
              <w:top w:w="80" w:type="dxa"/>
              <w:left w:w="90" w:type="dxa"/>
              <w:bottom w:w="80" w:type="dxa"/>
              <w:right w:w="90" w:type="dxa"/>
            </w:tcMar>
            <w:vAlign w:val="center"/>
          </w:tcPr>
          <w:p w14:paraId="7A350475">
            <w:pPr>
              <w:spacing w:after="0"/>
              <w:jc w:val="center"/>
            </w:pPr>
            <w:r>
              <w:rPr>
                <w:rFonts w:ascii="Noto Sans CJK SC" w:hAnsi="Noto Sans CJK SC" w:eastAsia="Noto Sans CJK SC"/>
                <w:b/>
                <w:color w:val="1F4E79"/>
                <w:sz w:val="18"/>
              </w:rPr>
              <w:t>输入项</w:t>
            </w:r>
          </w:p>
        </w:tc>
        <w:tc>
          <w:tcPr>
            <w:tcW w:w="3969" w:type="dxa"/>
            <w:shd w:val="clear" w:color="auto" w:fill="D9EAF7"/>
            <w:tcMar>
              <w:top w:w="80" w:type="dxa"/>
              <w:left w:w="90" w:type="dxa"/>
              <w:bottom w:w="80" w:type="dxa"/>
              <w:right w:w="90" w:type="dxa"/>
            </w:tcMar>
            <w:vAlign w:val="center"/>
          </w:tcPr>
          <w:p w14:paraId="54D1A1EE">
            <w:pPr>
              <w:spacing w:after="0"/>
              <w:jc w:val="center"/>
            </w:pPr>
            <w:r>
              <w:rPr>
                <w:rFonts w:ascii="Noto Sans CJK SC" w:hAnsi="Noto Sans CJK SC" w:eastAsia="Noto Sans CJK SC"/>
                <w:b/>
                <w:color w:val="1F4E79"/>
                <w:sz w:val="18"/>
              </w:rPr>
              <w:t>含义</w:t>
            </w:r>
          </w:p>
        </w:tc>
        <w:tc>
          <w:tcPr>
            <w:tcW w:w="3402" w:type="dxa"/>
            <w:shd w:val="clear" w:color="auto" w:fill="D9EAF7"/>
            <w:tcMar>
              <w:top w:w="80" w:type="dxa"/>
              <w:left w:w="90" w:type="dxa"/>
              <w:bottom w:w="80" w:type="dxa"/>
              <w:right w:w="90" w:type="dxa"/>
            </w:tcMar>
            <w:vAlign w:val="center"/>
          </w:tcPr>
          <w:p w14:paraId="0A3B39C3">
            <w:pPr>
              <w:spacing w:after="0"/>
              <w:jc w:val="center"/>
            </w:pPr>
            <w:r>
              <w:rPr>
                <w:rFonts w:ascii="Noto Sans CJK SC" w:hAnsi="Noto Sans CJK SC" w:eastAsia="Noto Sans CJK SC"/>
                <w:b/>
                <w:color w:val="1F4E79"/>
                <w:sz w:val="18"/>
              </w:rPr>
              <w:t>两周版约束</w:t>
            </w:r>
          </w:p>
        </w:tc>
      </w:tr>
      <w:tr w14:paraId="3E09E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80" w:type="dxa"/>
              <w:left w:w="90" w:type="dxa"/>
              <w:bottom w:w="80" w:type="dxa"/>
              <w:right w:w="90" w:type="dxa"/>
            </w:tcMar>
            <w:vAlign w:val="center"/>
          </w:tcPr>
          <w:p w14:paraId="2C81A632">
            <w:pPr>
              <w:spacing w:after="0" w:line="276" w:lineRule="auto"/>
            </w:pPr>
            <w:r>
              <w:rPr>
                <w:rFonts w:ascii="Noto Sans CJK SC" w:hAnsi="Noto Sans CJK SC" w:eastAsia="Noto Sans CJK SC"/>
                <w:sz w:val="18"/>
              </w:rPr>
              <w:t>用户问题 q</w:t>
            </w:r>
          </w:p>
        </w:tc>
        <w:tc>
          <w:tcPr>
            <w:tcW w:w="3969" w:type="dxa"/>
            <w:tcMar>
              <w:top w:w="80" w:type="dxa"/>
              <w:left w:w="90" w:type="dxa"/>
              <w:bottom w:w="80" w:type="dxa"/>
              <w:right w:w="90" w:type="dxa"/>
            </w:tcMar>
            <w:vAlign w:val="center"/>
          </w:tcPr>
          <w:p w14:paraId="4C0CEBEF">
            <w:pPr>
              <w:spacing w:after="0" w:line="276" w:lineRule="auto"/>
            </w:pPr>
            <w:r>
              <w:rPr>
                <w:rFonts w:ascii="Noto Sans CJK SC" w:hAnsi="Noto Sans CJK SC" w:eastAsia="Noto Sans CJK SC"/>
                <w:sz w:val="18"/>
              </w:rPr>
              <w:t>需要从外部语料中检索证据的问题</w:t>
            </w:r>
          </w:p>
        </w:tc>
        <w:tc>
          <w:tcPr>
            <w:tcW w:w="3402" w:type="dxa"/>
            <w:tcMar>
              <w:top w:w="80" w:type="dxa"/>
              <w:left w:w="90" w:type="dxa"/>
              <w:bottom w:w="80" w:type="dxa"/>
              <w:right w:w="90" w:type="dxa"/>
            </w:tcMar>
            <w:vAlign w:val="center"/>
          </w:tcPr>
          <w:p w14:paraId="64EDDD20">
            <w:pPr>
              <w:spacing w:after="0" w:line="276" w:lineRule="auto"/>
            </w:pPr>
            <w:r>
              <w:rPr>
                <w:rFonts w:ascii="Noto Sans CJK SC" w:hAnsi="Noto Sans CJK SC" w:eastAsia="Noto Sans CJK SC"/>
                <w:sz w:val="18"/>
              </w:rPr>
              <w:t>英文问题；属于三类任务之一，但运行时不向智能体暴露真实标签</w:t>
            </w:r>
          </w:p>
        </w:tc>
      </w:tr>
      <w:tr w14:paraId="265F3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shd w:val="clear" w:color="auto" w:fill="F7FAFC"/>
            <w:tcMar>
              <w:top w:w="80" w:type="dxa"/>
              <w:left w:w="90" w:type="dxa"/>
              <w:bottom w:w="80" w:type="dxa"/>
              <w:right w:w="90" w:type="dxa"/>
            </w:tcMar>
            <w:vAlign w:val="center"/>
          </w:tcPr>
          <w:p w14:paraId="5088550D">
            <w:pPr>
              <w:spacing w:after="0" w:line="276" w:lineRule="auto"/>
            </w:pPr>
            <w:r>
              <w:rPr>
                <w:rFonts w:ascii="Noto Sans CJK SC" w:hAnsi="Noto Sans CJK SC" w:eastAsia="Noto Sans CJK SC"/>
                <w:sz w:val="18"/>
              </w:rPr>
              <w:t>文档集合 C</w:t>
            </w:r>
          </w:p>
        </w:tc>
        <w:tc>
          <w:tcPr>
            <w:tcW w:w="3969" w:type="dxa"/>
            <w:shd w:val="clear" w:color="auto" w:fill="F7FAFC"/>
            <w:tcMar>
              <w:top w:w="80" w:type="dxa"/>
              <w:left w:w="90" w:type="dxa"/>
              <w:bottom w:w="80" w:type="dxa"/>
              <w:right w:w="90" w:type="dxa"/>
            </w:tcMar>
            <w:vAlign w:val="center"/>
          </w:tcPr>
          <w:p w14:paraId="465E5F08">
            <w:pPr>
              <w:spacing w:after="0" w:line="276" w:lineRule="auto"/>
            </w:pPr>
            <w:r>
              <w:rPr>
                <w:rFonts w:ascii="Noto Sans CJK SC" w:hAnsi="Noto Sans CJK SC" w:eastAsia="Noto Sans CJK SC"/>
                <w:sz w:val="18"/>
              </w:rPr>
              <w:t>统一外部知识语料库</w:t>
            </w:r>
          </w:p>
        </w:tc>
        <w:tc>
          <w:tcPr>
            <w:tcW w:w="3402" w:type="dxa"/>
            <w:shd w:val="clear" w:color="auto" w:fill="F7FAFC"/>
            <w:tcMar>
              <w:top w:w="80" w:type="dxa"/>
              <w:left w:w="90" w:type="dxa"/>
              <w:bottom w:w="80" w:type="dxa"/>
              <w:right w:w="90" w:type="dxa"/>
            </w:tcMar>
            <w:vAlign w:val="center"/>
          </w:tcPr>
          <w:p w14:paraId="06058033">
            <w:pPr>
              <w:spacing w:after="0" w:line="276" w:lineRule="auto"/>
            </w:pPr>
            <w:r>
              <w:rPr>
                <w:rFonts w:ascii="Noto Sans CJK SC" w:hAnsi="Noto Sans CJK SC" w:eastAsia="Noto Sans CJK SC"/>
                <w:sz w:val="18"/>
              </w:rPr>
              <w:t>由所选HotpotQA样本的去重文档组成，文档级检索</w:t>
            </w:r>
          </w:p>
        </w:tc>
      </w:tr>
      <w:tr w14:paraId="683D9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80" w:type="dxa"/>
              <w:left w:w="90" w:type="dxa"/>
              <w:bottom w:w="80" w:type="dxa"/>
              <w:right w:w="90" w:type="dxa"/>
            </w:tcMar>
            <w:vAlign w:val="center"/>
          </w:tcPr>
          <w:p w14:paraId="5B1496AA">
            <w:pPr>
              <w:spacing w:after="0" w:line="276" w:lineRule="auto"/>
            </w:pPr>
            <w:r>
              <w:rPr>
                <w:rFonts w:ascii="Noto Sans CJK SC" w:hAnsi="Noto Sans CJK SC" w:eastAsia="Noto Sans CJK SC"/>
                <w:sz w:val="18"/>
              </w:rPr>
              <w:t>最大工具调用 T</w:t>
            </w:r>
          </w:p>
        </w:tc>
        <w:tc>
          <w:tcPr>
            <w:tcW w:w="3969" w:type="dxa"/>
            <w:tcMar>
              <w:top w:w="80" w:type="dxa"/>
              <w:left w:w="90" w:type="dxa"/>
              <w:bottom w:w="80" w:type="dxa"/>
              <w:right w:w="90" w:type="dxa"/>
            </w:tcMar>
            <w:vAlign w:val="center"/>
          </w:tcPr>
          <w:p w14:paraId="02B8FD60">
            <w:pPr>
              <w:spacing w:after="0" w:line="276" w:lineRule="auto"/>
            </w:pPr>
            <w:r>
              <w:rPr>
                <w:rFonts w:ascii="Noto Sans CJK SC" w:hAnsi="Noto Sans CJK SC" w:eastAsia="Noto Sans CJK SC"/>
                <w:sz w:val="18"/>
              </w:rPr>
              <w:t>系统最多可以调用多少次检索后端</w:t>
            </w:r>
          </w:p>
        </w:tc>
        <w:tc>
          <w:tcPr>
            <w:tcW w:w="3402" w:type="dxa"/>
            <w:tcMar>
              <w:top w:w="80" w:type="dxa"/>
              <w:left w:w="90" w:type="dxa"/>
              <w:bottom w:w="80" w:type="dxa"/>
              <w:right w:w="90" w:type="dxa"/>
            </w:tcMar>
            <w:vAlign w:val="center"/>
          </w:tcPr>
          <w:p w14:paraId="1C743A5B">
            <w:pPr>
              <w:spacing w:after="0" w:line="276" w:lineRule="auto"/>
            </w:pPr>
            <w:r>
              <w:rPr>
                <w:rFonts w:ascii="Noto Sans CJK SC" w:hAnsi="Noto Sans CJK SC" w:eastAsia="Noto Sans CJK SC"/>
                <w:sz w:val="18"/>
              </w:rPr>
              <w:t>固定T=2</w:t>
            </w:r>
          </w:p>
        </w:tc>
      </w:tr>
      <w:tr w14:paraId="094F3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shd w:val="clear" w:color="auto" w:fill="F7FAFC"/>
            <w:tcMar>
              <w:top w:w="80" w:type="dxa"/>
              <w:left w:w="90" w:type="dxa"/>
              <w:bottom w:w="80" w:type="dxa"/>
              <w:right w:w="90" w:type="dxa"/>
            </w:tcMar>
            <w:vAlign w:val="center"/>
          </w:tcPr>
          <w:p w14:paraId="2FA64D10">
            <w:pPr>
              <w:spacing w:after="0" w:line="276" w:lineRule="auto"/>
            </w:pPr>
            <w:r>
              <w:rPr>
                <w:rFonts w:ascii="Noto Sans CJK SC" w:hAnsi="Noto Sans CJK SC" w:eastAsia="Noto Sans CJK SC"/>
                <w:sz w:val="18"/>
              </w:rPr>
              <w:t>搜索成本预算 B</w:t>
            </w:r>
          </w:p>
        </w:tc>
        <w:tc>
          <w:tcPr>
            <w:tcW w:w="3969" w:type="dxa"/>
            <w:shd w:val="clear" w:color="auto" w:fill="F7FAFC"/>
            <w:tcMar>
              <w:top w:w="80" w:type="dxa"/>
              <w:left w:w="90" w:type="dxa"/>
              <w:bottom w:w="80" w:type="dxa"/>
              <w:right w:w="90" w:type="dxa"/>
            </w:tcMar>
            <w:vAlign w:val="center"/>
          </w:tcPr>
          <w:p w14:paraId="566A3561">
            <w:pPr>
              <w:spacing w:after="0" w:line="276" w:lineRule="auto"/>
            </w:pPr>
            <w:r>
              <w:rPr>
                <w:rFonts w:ascii="Noto Sans CJK SC" w:hAnsi="Noto Sans CJK SC" w:eastAsia="Noto Sans CJK SC"/>
                <w:sz w:val="18"/>
              </w:rPr>
              <w:t>工具调用、文本读取或token限制</w:t>
            </w:r>
          </w:p>
        </w:tc>
        <w:tc>
          <w:tcPr>
            <w:tcW w:w="3402" w:type="dxa"/>
            <w:shd w:val="clear" w:color="auto" w:fill="F7FAFC"/>
            <w:tcMar>
              <w:top w:w="80" w:type="dxa"/>
              <w:left w:w="90" w:type="dxa"/>
              <w:bottom w:w="80" w:type="dxa"/>
              <w:right w:w="90" w:type="dxa"/>
            </w:tcMar>
            <w:vAlign w:val="center"/>
          </w:tcPr>
          <w:p w14:paraId="0805E6FE">
            <w:pPr>
              <w:spacing w:after="0" w:line="276" w:lineRule="auto"/>
            </w:pPr>
            <w:r>
              <w:rPr>
                <w:rFonts w:ascii="Noto Sans CJK SC" w:hAnsi="Noto Sans CJK SC" w:eastAsia="Noto Sans CJK SC"/>
                <w:sz w:val="18"/>
              </w:rPr>
              <w:t>以工具调用次数为硬预算，同时记录时延与读取量</w:t>
            </w:r>
          </w:p>
        </w:tc>
      </w:tr>
      <w:tr w14:paraId="4878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80" w:type="dxa"/>
              <w:left w:w="90" w:type="dxa"/>
              <w:bottom w:w="80" w:type="dxa"/>
              <w:right w:w="90" w:type="dxa"/>
            </w:tcMar>
            <w:vAlign w:val="center"/>
          </w:tcPr>
          <w:p w14:paraId="2532D222">
            <w:pPr>
              <w:spacing w:after="0" w:line="276" w:lineRule="auto"/>
            </w:pPr>
            <w:r>
              <w:rPr>
                <w:rFonts w:ascii="Noto Sans CJK SC" w:hAnsi="Noto Sans CJK SC" w:eastAsia="Noto Sans CJK SC"/>
                <w:sz w:val="18"/>
              </w:rPr>
              <w:t>Top-k</w:t>
            </w:r>
          </w:p>
        </w:tc>
        <w:tc>
          <w:tcPr>
            <w:tcW w:w="3969" w:type="dxa"/>
            <w:tcMar>
              <w:top w:w="80" w:type="dxa"/>
              <w:left w:w="90" w:type="dxa"/>
              <w:bottom w:w="80" w:type="dxa"/>
              <w:right w:w="90" w:type="dxa"/>
            </w:tcMar>
            <w:vAlign w:val="center"/>
          </w:tcPr>
          <w:p w14:paraId="38127C33">
            <w:pPr>
              <w:spacing w:after="0" w:line="276" w:lineRule="auto"/>
            </w:pPr>
            <w:r>
              <w:rPr>
                <w:rFonts w:ascii="Noto Sans CJK SC" w:hAnsi="Noto Sans CJK SC" w:eastAsia="Noto Sans CJK SC"/>
                <w:sz w:val="18"/>
              </w:rPr>
              <w:t>每个检索器返回的候选数</w:t>
            </w:r>
          </w:p>
        </w:tc>
        <w:tc>
          <w:tcPr>
            <w:tcW w:w="3402" w:type="dxa"/>
            <w:tcMar>
              <w:top w:w="80" w:type="dxa"/>
              <w:left w:w="90" w:type="dxa"/>
              <w:bottom w:w="80" w:type="dxa"/>
              <w:right w:w="90" w:type="dxa"/>
            </w:tcMar>
            <w:vAlign w:val="center"/>
          </w:tcPr>
          <w:p w14:paraId="6172B4CF">
            <w:pPr>
              <w:spacing w:after="0" w:line="276" w:lineRule="auto"/>
            </w:pPr>
            <w:r>
              <w:rPr>
                <w:rFonts w:ascii="Noto Sans CJK SC" w:hAnsi="Noto Sans CJK SC" w:eastAsia="Noto Sans CJK SC"/>
                <w:sz w:val="18"/>
              </w:rPr>
              <w:t>主实验k=5，必要时报告k=1/3/5</w:t>
            </w:r>
          </w:p>
        </w:tc>
      </w:tr>
    </w:tbl>
    <w:p w14:paraId="73D313A3">
      <w:pPr>
        <w:spacing w:after="0"/>
      </w:pPr>
    </w:p>
    <w:p w14:paraId="6C960DF8">
      <w:pPr>
        <w:pStyle w:val="4"/>
        <w:keepNext/>
      </w:pPr>
      <w:r>
        <w:rPr>
          <w:rFonts w:ascii="Noto Sans CJK SC" w:hAnsi="Noto Sans CJK SC" w:eastAsia="Noto Sans CJK SC"/>
          <w:b/>
          <w:color w:val="2F5478"/>
          <w:sz w:val="25"/>
        </w:rPr>
        <w:t>2.2 系统输出</w:t>
      </w:r>
    </w:p>
    <w:p w14:paraId="735BD776">
      <w:pPr>
        <w:pStyle w:val="16"/>
        <w:spacing w:after="40" w:line="300" w:lineRule="auto"/>
        <w:ind w:left="425" w:hanging="142"/>
      </w:pPr>
      <w:r>
        <w:rPr>
          <w:rFonts w:ascii="Noto Sans CJK SC" w:hAnsi="Noto Sans CJK SC" w:eastAsia="Noto Sans CJK SC"/>
          <w:sz w:val="20"/>
        </w:rPr>
        <w:t>最终证据文档集合与文档排序；</w:t>
      </w:r>
    </w:p>
    <w:p w14:paraId="0C5A4F44">
      <w:pPr>
        <w:pStyle w:val="16"/>
        <w:spacing w:after="40" w:line="300" w:lineRule="auto"/>
        <w:ind w:left="425" w:hanging="142"/>
      </w:pPr>
      <w:r>
        <w:rPr>
          <w:rFonts w:ascii="Noto Sans CJK SC" w:hAnsi="Noto Sans CJK SC" w:eastAsia="Noto Sans CJK SC"/>
          <w:sz w:val="20"/>
        </w:rPr>
        <w:t>证据对应的文档ID、标题和支持句位置；</w:t>
      </w:r>
    </w:p>
    <w:p w14:paraId="3D9778C8">
      <w:pPr>
        <w:pStyle w:val="16"/>
        <w:spacing w:after="40" w:line="300" w:lineRule="auto"/>
        <w:ind w:left="425" w:hanging="142"/>
      </w:pPr>
      <w:r>
        <w:rPr>
          <w:rFonts w:ascii="Noto Sans CJK SC" w:hAnsi="Noto Sans CJK SC" w:eastAsia="Noto Sans CJK SC"/>
          <w:sz w:val="20"/>
        </w:rPr>
        <w:t>第一轮工具、第二轮工具或停止动作；</w:t>
      </w:r>
    </w:p>
    <w:p w14:paraId="54BE2336">
      <w:pPr>
        <w:pStyle w:val="16"/>
        <w:spacing w:after="40" w:line="300" w:lineRule="auto"/>
        <w:ind w:left="425" w:hanging="142"/>
      </w:pPr>
      <w:r>
        <w:rPr>
          <w:rFonts w:ascii="Noto Sans CJK SC" w:hAnsi="Noto Sans CJK SC" w:eastAsia="Noto Sans CJK SC"/>
          <w:sz w:val="20"/>
        </w:rPr>
        <w:t>证据充分性判断、缺失信息描述与切换原因；</w:t>
      </w:r>
    </w:p>
    <w:p w14:paraId="293A908F">
      <w:pPr>
        <w:pStyle w:val="16"/>
        <w:spacing w:after="40" w:line="300" w:lineRule="auto"/>
        <w:ind w:left="425" w:hanging="142"/>
      </w:pPr>
      <w:r>
        <w:rPr>
          <w:rFonts w:ascii="Noto Sans CJK SC" w:hAnsi="Noto Sans CJK SC" w:eastAsia="Noto Sans CJK SC"/>
          <w:sz w:val="20"/>
        </w:rPr>
        <w:t>完整搜索轨迹；</w:t>
      </w:r>
    </w:p>
    <w:p w14:paraId="7D19FF8D">
      <w:pPr>
        <w:pStyle w:val="16"/>
        <w:spacing w:after="40" w:line="300" w:lineRule="auto"/>
        <w:ind w:left="425" w:hanging="142"/>
      </w:pPr>
      <w:r>
        <w:rPr>
          <w:rFonts w:ascii="Noto Sans CJK SC" w:hAnsi="Noto Sans CJK SC" w:eastAsia="Noto Sans CJK SC"/>
          <w:sz w:val="20"/>
        </w:rPr>
        <w:t>工具调用数、时延、文本读取量和可选LLM token成本；</w:t>
      </w:r>
    </w:p>
    <w:p w14:paraId="20BABD2E">
      <w:pPr>
        <w:pStyle w:val="16"/>
        <w:spacing w:after="40" w:line="300" w:lineRule="auto"/>
        <w:ind w:left="425" w:hanging="142"/>
      </w:pPr>
      <w:r>
        <w:rPr>
          <w:rFonts w:ascii="Noto Sans CJK SC" w:hAnsi="Noto Sans CJK SC" w:eastAsia="Noto Sans CJK SC"/>
          <w:sz w:val="20"/>
        </w:rPr>
        <w:t>可选的固定生成模型答案，仅用于HotpotQA原始问题的补充评价。</w:t>
      </w:r>
    </w:p>
    <w:p w14:paraId="6A77B3BF">
      <w:pPr>
        <w:pStyle w:val="4"/>
        <w:keepNext/>
      </w:pPr>
      <w:r>
        <w:rPr>
          <w:rFonts w:ascii="Noto Sans CJK SC" w:hAnsi="Noto Sans CJK SC" w:eastAsia="Noto Sans CJK SC"/>
          <w:b/>
          <w:color w:val="2F5478"/>
          <w:sz w:val="25"/>
        </w:rPr>
        <w:t>2.3 统一返回格式</w:t>
      </w:r>
    </w:p>
    <w:p w14:paraId="0802950B">
      <w:pPr>
        <w:shd w:val="clear" w:fill="F2F4F7"/>
        <w:spacing w:before="60" w:after="100" w:line="252" w:lineRule="auto"/>
        <w:ind w:left="454" w:right="454"/>
      </w:pPr>
      <w:r>
        <w:rPr>
          <w:rFonts w:ascii="Noto Sans Mono CJK SC" w:hAnsi="Noto Sans Mono CJK SC" w:eastAsia="Noto Sans Mono CJK SC"/>
          <w:sz w:val="18"/>
        </w:rPr>
        <w:t>{</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"question_id": "q_001",</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"tool": "dense",</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"ranked_documents": [</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{"doc_id": "d_017", "title": "...", "score": 0.83, "rank": 1}</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"evidence_sentences": [],</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"latency_ms": 84.2,</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"text_read_tokens": 620,</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"trace": ["encode_query", "retrieve_top5"]</w:t>
      </w:r>
      <w:r>
        <w:rPr>
          <w:rFonts w:ascii="Noto Sans Mono CJK SC" w:hAnsi="Noto Sans Mono CJK SC" w:eastAsia="Noto Sans Mono CJK SC"/>
          <w:sz w:val="18"/>
        </w:rPr>
        <w:br w:type="textWrapping"/>
      </w:r>
      <w:r>
        <w:rPr>
          <w:rFonts w:ascii="Noto Sans Mono CJK SC" w:hAnsi="Noto Sans Mono CJK SC" w:eastAsia="Noto Sans Mono CJK SC"/>
          <w:sz w:val="18"/>
        </w:rPr>
        <w:t>}</w:t>
      </w:r>
      <w:r>
        <w:rPr>
          <w:rFonts w:ascii="Noto Sans Mono CJK SC" w:hAnsi="Noto Sans Mono CJK SC" w:eastAsia="Noto Sans Mono CJK SC"/>
          <w:sz w:val="18"/>
        </w:rPr>
        <w:br w:type="textWrapping"/>
      </w:r>
    </w:p>
    <w:p w14:paraId="50247699">
      <w:pPr>
        <w:pStyle w:val="4"/>
        <w:keepNext/>
      </w:pPr>
      <w:r>
        <w:rPr>
          <w:rFonts w:ascii="Noto Sans CJK SC" w:hAnsi="Noto Sans CJK SC" w:eastAsia="Noto Sans CJK SC"/>
          <w:b/>
          <w:color w:val="2F5478"/>
          <w:sz w:val="25"/>
        </w:rPr>
        <w:t>2.4 总体运行流程</w:t>
      </w:r>
    </w:p>
    <w:p w14:paraId="08D72E29">
      <w:pPr>
        <w:shd w:val="clear" w:fill="F2F4F7"/>
        <w:spacing w:before="60" w:after="100" w:line="252" w:lineRule="auto"/>
        <w:ind w:left="454" w:right="454"/>
      </w:pPr>
      <w:r>
        <w:rPr>
          <w:rFonts w:ascii="Noto Sans Mono CJK SC" w:hAnsi="Noto Sans Mono CJK SC" w:eastAsia="Noto Sans Mono CJK SC"/>
          <w:sz w:val="18"/>
        </w:rPr>
        <w:t>问题 q + 文档集合 C</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w:t>
      </w:r>
      <w:r>
        <w:rPr>
          <w:rFonts w:ascii="Noto Sans Mono CJK SC" w:hAnsi="Noto Sans Mono CJK SC" w:eastAsia="Noto Sans Mono CJK SC"/>
          <w:sz w:val="18"/>
        </w:rPr>
        <w:br w:type="textWrapping"/>
      </w:r>
      <w:r>
        <w:rPr>
          <w:rFonts w:ascii="Noto Sans Mono CJK SC" w:hAnsi="Noto Sans Mono CJK SC" w:eastAsia="Noto Sans Mono CJK SC"/>
          <w:sz w:val="18"/>
        </w:rPr>
        <w:t>初始Router选择 Dense / Graph / File</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w:t>
      </w:r>
      <w:r>
        <w:rPr>
          <w:rFonts w:ascii="Noto Sans Mono CJK SC" w:hAnsi="Noto Sans Mono CJK SC" w:eastAsia="Noto Sans Mono CJK SC"/>
          <w:sz w:val="18"/>
        </w:rPr>
        <w:br w:type="textWrapping"/>
      </w:r>
      <w:r>
        <w:rPr>
          <w:rFonts w:ascii="Noto Sans Mono CJK SC" w:hAnsi="Noto Sans Mono CJK SC" w:eastAsia="Noto Sans Mono CJK SC"/>
          <w:sz w:val="18"/>
        </w:rPr>
        <w:t>第1轮检索并返回Top-k证据</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w:t>
      </w:r>
      <w:r>
        <w:rPr>
          <w:rFonts w:ascii="Noto Sans Mono CJK SC" w:hAnsi="Noto Sans Mono CJK SC" w:eastAsia="Noto Sans Mono CJK SC"/>
          <w:sz w:val="18"/>
        </w:rPr>
        <w:br w:type="textWrapping"/>
      </w:r>
      <w:r>
        <w:rPr>
          <w:rFonts w:ascii="Noto Sans Mono CJK SC" w:hAnsi="Noto Sans Mono CJK SC" w:eastAsia="Noto Sans Mono CJK SC"/>
          <w:sz w:val="18"/>
        </w:rPr>
        <w:t>Evidence Judge判断：充分 / 不充分</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 充分：立即停止</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 不充分：描述缺失信息并选择一个未使用工具</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第2轮检索</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合并、去重、重排证据</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输出证据、轨迹、成本</w:t>
      </w:r>
      <w:r>
        <w:rPr>
          <w:rFonts w:ascii="Noto Sans Mono CJK SC" w:hAnsi="Noto Sans Mono CJK SC" w:eastAsia="Noto Sans Mono CJK SC"/>
          <w:sz w:val="18"/>
        </w:rPr>
        <w:br w:type="textWrapping"/>
      </w:r>
    </w:p>
    <w:p w14:paraId="4750C584">
      <w:pPr>
        <w:pStyle w:val="4"/>
        <w:keepNext/>
      </w:pPr>
      <w:r>
        <w:rPr>
          <w:rFonts w:ascii="Noto Sans CJK SC" w:hAnsi="Noto Sans CJK SC" w:eastAsia="Noto Sans CJK SC"/>
          <w:b/>
          <w:color w:val="2F5478"/>
          <w:sz w:val="25"/>
        </w:rPr>
        <w:t>2.5 合并与重排原则</w:t>
      </w:r>
    </w:p>
    <w:p w14:paraId="527CD561">
      <w:pPr>
        <w:spacing w:after="80" w:line="324" w:lineRule="auto"/>
        <w:ind w:firstLine="420"/>
      </w:pPr>
      <w:r>
        <w:rPr>
          <w:rFonts w:ascii="Noto Sans CJK SC" w:hAnsi="Noto Sans CJK SC" w:eastAsia="Noto Sans CJK SC"/>
          <w:sz w:val="21"/>
        </w:rPr>
        <w:t>第二轮结束后，不简单拼接两组结果。先按doc_id去重，再将各后端分数归一化，使用Reciprocal Rank Fusion（RRF）或“最大归一化分数 + 新证据奖励”进行重排。为保证两周内可复现，主实验建议使用RRF：</w:t>
      </w:r>
    </w:p>
    <w:p w14:paraId="4F26DCAF">
      <w:pPr>
        <w:shd w:val="clear" w:fill="F2F4F7"/>
        <w:spacing w:before="60" w:after="100" w:line="252" w:lineRule="auto"/>
        <w:ind w:left="454" w:right="454"/>
      </w:pPr>
      <w:r>
        <w:rPr>
          <w:rFonts w:ascii="Noto Sans Mono CJK SC" w:hAnsi="Noto Sans Mono CJK SC" w:eastAsia="Noto Sans Mono CJK SC"/>
          <w:sz w:val="18"/>
        </w:rPr>
        <w:t>RRF(d) = Σ_t 1 / (k0 + rank_t(d))</w:t>
      </w:r>
      <w:r>
        <w:rPr>
          <w:rFonts w:ascii="Noto Sans Mono CJK SC" w:hAnsi="Noto Sans Mono CJK SC" w:eastAsia="Noto Sans Mono CJK SC"/>
          <w:sz w:val="18"/>
        </w:rPr>
        <w:br w:type="textWrapping"/>
      </w:r>
      <w:r>
        <w:rPr>
          <w:rFonts w:ascii="Noto Sans Mono CJK SC" w:hAnsi="Noto Sans Mono CJK SC" w:eastAsia="Noto Sans Mono CJK SC"/>
          <w:sz w:val="18"/>
        </w:rPr>
        <w:t>其中 k0 固定为60，t表示已调用的检索工具。</w:t>
      </w:r>
      <w:r>
        <w:rPr>
          <w:rFonts w:ascii="Noto Sans Mono CJK SC" w:hAnsi="Noto Sans Mono CJK SC" w:eastAsia="Noto Sans Mono CJK SC"/>
          <w:sz w:val="18"/>
        </w:rPr>
        <w:br w:type="textWrapping"/>
      </w:r>
    </w:p>
    <w:p w14:paraId="282D9AAA">
      <w:pPr>
        <w:spacing w:after="80" w:line="324" w:lineRule="auto"/>
        <w:ind w:firstLine="420"/>
      </w:pPr>
      <w:r>
        <w:rPr>
          <w:rFonts w:ascii="Noto Sans CJK SC" w:hAnsi="Noto Sans CJK SC" w:eastAsia="Noto Sans CJK SC"/>
          <w:sz w:val="21"/>
        </w:rPr>
        <w:t>合并时保留每篇文档的来源工具和首次出现轮次，便于计算Evidence Gain per Step与案例分析。</w:t>
      </w:r>
    </w:p>
    <w:p w14:paraId="6FB94C65">
      <w:pPr>
        <w:pStyle w:val="3"/>
        <w:keepNext/>
      </w:pPr>
      <w:r>
        <w:rPr>
          <w:rFonts w:ascii="Noto Sans CJK SC" w:hAnsi="Noto Sans CJK SC" w:eastAsia="Noto Sans CJK SC"/>
          <w:b/>
          <w:color w:val="1F4E79"/>
          <w:sz w:val="30"/>
        </w:rPr>
        <w:t>3. 研究问题与研究假设</w:t>
      </w:r>
    </w:p>
    <w:p w14:paraId="4B1D70A6">
      <w:pPr>
        <w:pStyle w:val="4"/>
        <w:keepNext/>
      </w:pPr>
      <w:r>
        <w:rPr>
          <w:rFonts w:ascii="Noto Sans CJK SC" w:hAnsi="Noto Sans CJK SC" w:eastAsia="Noto Sans CJK SC"/>
          <w:b/>
          <w:color w:val="2F5478"/>
          <w:sz w:val="25"/>
        </w:rPr>
        <w:t>3.1 研究问题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4535"/>
        <w:gridCol w:w="3175"/>
      </w:tblGrid>
      <w:tr w14:paraId="5552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D9EAF7"/>
            <w:tcMar>
              <w:top w:w="80" w:type="dxa"/>
              <w:left w:w="90" w:type="dxa"/>
              <w:bottom w:w="80" w:type="dxa"/>
              <w:right w:w="90" w:type="dxa"/>
            </w:tcMar>
            <w:vAlign w:val="center"/>
          </w:tcPr>
          <w:p w14:paraId="5A1353E1">
            <w:pPr>
              <w:spacing w:after="0"/>
              <w:jc w:val="center"/>
            </w:pPr>
            <w:r>
              <w:rPr>
                <w:rFonts w:ascii="Noto Sans CJK SC" w:hAnsi="Noto Sans CJK SC" w:eastAsia="Noto Sans CJK SC"/>
                <w:b/>
                <w:color w:val="1F4E79"/>
                <w:sz w:val="18"/>
              </w:rPr>
              <w:t>编号</w:t>
            </w:r>
          </w:p>
        </w:tc>
        <w:tc>
          <w:tcPr>
            <w:tcW w:w="4535" w:type="dxa"/>
            <w:shd w:val="clear" w:color="auto" w:fill="D9EAF7"/>
            <w:tcMar>
              <w:top w:w="80" w:type="dxa"/>
              <w:left w:w="90" w:type="dxa"/>
              <w:bottom w:w="80" w:type="dxa"/>
              <w:right w:w="90" w:type="dxa"/>
            </w:tcMar>
            <w:vAlign w:val="center"/>
          </w:tcPr>
          <w:p w14:paraId="6526A613">
            <w:pPr>
              <w:spacing w:after="0"/>
              <w:jc w:val="center"/>
            </w:pPr>
            <w:r>
              <w:rPr>
                <w:rFonts w:ascii="Noto Sans CJK SC" w:hAnsi="Noto Sans CJK SC" w:eastAsia="Noto Sans CJK SC"/>
                <w:b/>
                <w:color w:val="1F4E79"/>
                <w:sz w:val="18"/>
              </w:rPr>
              <w:t>研究问题</w:t>
            </w:r>
          </w:p>
        </w:tc>
        <w:tc>
          <w:tcPr>
            <w:tcW w:w="3175" w:type="dxa"/>
            <w:shd w:val="clear" w:color="auto" w:fill="D9EAF7"/>
            <w:tcMar>
              <w:top w:w="80" w:type="dxa"/>
              <w:left w:w="90" w:type="dxa"/>
              <w:bottom w:w="80" w:type="dxa"/>
              <w:right w:w="90" w:type="dxa"/>
            </w:tcMar>
            <w:vAlign w:val="center"/>
          </w:tcPr>
          <w:p w14:paraId="7E39A2E0">
            <w:pPr>
              <w:spacing w:after="0"/>
              <w:jc w:val="center"/>
            </w:pPr>
            <w:r>
              <w:rPr>
                <w:rFonts w:ascii="Noto Sans CJK SC" w:hAnsi="Noto Sans CJK SC" w:eastAsia="Noto Sans CJK SC"/>
                <w:b/>
                <w:color w:val="1F4E79"/>
                <w:sz w:val="18"/>
              </w:rPr>
              <w:t>对应实验</w:t>
            </w:r>
          </w:p>
        </w:tc>
      </w:tr>
      <w:tr w14:paraId="16DE1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90" w:type="dxa"/>
              <w:bottom w:w="80" w:type="dxa"/>
              <w:right w:w="90" w:type="dxa"/>
            </w:tcMar>
            <w:vAlign w:val="center"/>
          </w:tcPr>
          <w:p w14:paraId="06C104A5">
            <w:pPr>
              <w:spacing w:after="0" w:line="276" w:lineRule="auto"/>
            </w:pPr>
            <w:r>
              <w:rPr>
                <w:rFonts w:ascii="Noto Sans CJK SC" w:hAnsi="Noto Sans CJK SC" w:eastAsia="Noto Sans CJK SC"/>
                <w:sz w:val="18"/>
              </w:rPr>
              <w:t>RQ1 适用性</w:t>
            </w:r>
          </w:p>
        </w:tc>
        <w:tc>
          <w:tcPr>
            <w:tcW w:w="4535" w:type="dxa"/>
            <w:tcMar>
              <w:top w:w="80" w:type="dxa"/>
              <w:left w:w="90" w:type="dxa"/>
              <w:bottom w:w="80" w:type="dxa"/>
              <w:right w:w="90" w:type="dxa"/>
            </w:tcMar>
            <w:vAlign w:val="center"/>
          </w:tcPr>
          <w:p w14:paraId="33EF01AF">
            <w:pPr>
              <w:spacing w:after="0" w:line="276" w:lineRule="auto"/>
            </w:pPr>
            <w:r>
              <w:rPr>
                <w:rFonts w:ascii="Noto Sans CJK SC" w:hAnsi="Noto Sans CJK SC" w:eastAsia="Noto Sans CJK SC"/>
                <w:sz w:val="18"/>
              </w:rPr>
              <w:t>Dense、Graph和File在语义事实、多跳关系、精确/文件核验任务中分别有哪些优势与局限？</w:t>
            </w:r>
          </w:p>
        </w:tc>
        <w:tc>
          <w:tcPr>
            <w:tcW w:w="3175" w:type="dxa"/>
            <w:tcMar>
              <w:top w:w="80" w:type="dxa"/>
              <w:left w:w="90" w:type="dxa"/>
              <w:bottom w:w="80" w:type="dxa"/>
              <w:right w:w="90" w:type="dxa"/>
            </w:tcMar>
            <w:vAlign w:val="center"/>
          </w:tcPr>
          <w:p w14:paraId="298D49C1">
            <w:pPr>
              <w:spacing w:after="0" w:line="276" w:lineRule="auto"/>
            </w:pPr>
            <w:r>
              <w:rPr>
                <w:rFonts w:ascii="Noto Sans CJK SC" w:hAnsi="Noto Sans CJK SC" w:eastAsia="Noto Sans CJK SC"/>
                <w:sz w:val="18"/>
              </w:rPr>
              <w:t>三个单后端的分任务Evidence Recall、Complete Recall和MRR</w:t>
            </w:r>
          </w:p>
        </w:tc>
      </w:tr>
      <w:tr w14:paraId="7F6B5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AFC"/>
            <w:tcMar>
              <w:top w:w="80" w:type="dxa"/>
              <w:left w:w="90" w:type="dxa"/>
              <w:bottom w:w="80" w:type="dxa"/>
              <w:right w:w="90" w:type="dxa"/>
            </w:tcMar>
            <w:vAlign w:val="center"/>
          </w:tcPr>
          <w:p w14:paraId="26E2DB09">
            <w:pPr>
              <w:spacing w:after="0" w:line="276" w:lineRule="auto"/>
            </w:pPr>
            <w:r>
              <w:rPr>
                <w:rFonts w:ascii="Noto Sans CJK SC" w:hAnsi="Noto Sans CJK SC" w:eastAsia="Noto Sans CJK SC"/>
                <w:sz w:val="18"/>
              </w:rPr>
              <w:t>RQ2 初始路由</w:t>
            </w:r>
          </w:p>
        </w:tc>
        <w:tc>
          <w:tcPr>
            <w:tcW w:w="4535" w:type="dxa"/>
            <w:shd w:val="clear" w:color="auto" w:fill="F7FAFC"/>
            <w:tcMar>
              <w:top w:w="80" w:type="dxa"/>
              <w:left w:w="90" w:type="dxa"/>
              <w:bottom w:w="80" w:type="dxa"/>
              <w:right w:w="90" w:type="dxa"/>
            </w:tcMar>
            <w:vAlign w:val="center"/>
          </w:tcPr>
          <w:p w14:paraId="587D8819">
            <w:pPr>
              <w:spacing w:after="0" w:line="276" w:lineRule="auto"/>
            </w:pPr>
            <w:r>
              <w:rPr>
                <w:rFonts w:ascii="Noto Sans CJK SC" w:hAnsi="Noto Sans CJK SC" w:eastAsia="Noto Sans CJK SC"/>
                <w:sz w:val="18"/>
              </w:rPr>
              <w:t>根据问题表面特征进行一次性工具选择，能否优于固定Dense？</w:t>
            </w:r>
          </w:p>
        </w:tc>
        <w:tc>
          <w:tcPr>
            <w:tcW w:w="3175" w:type="dxa"/>
            <w:shd w:val="clear" w:color="auto" w:fill="F7FAFC"/>
            <w:tcMar>
              <w:top w:w="80" w:type="dxa"/>
              <w:left w:w="90" w:type="dxa"/>
              <w:bottom w:w="80" w:type="dxa"/>
              <w:right w:w="90" w:type="dxa"/>
            </w:tcMar>
            <w:vAlign w:val="center"/>
          </w:tcPr>
          <w:p w14:paraId="5903EC4C">
            <w:pPr>
              <w:spacing w:after="0" w:line="276" w:lineRule="auto"/>
            </w:pPr>
            <w:r>
              <w:rPr>
                <w:rFonts w:ascii="Noto Sans CJK SC" w:hAnsi="Noto Sans CJK SC" w:eastAsia="Noto Sans CJK SC"/>
                <w:sz w:val="18"/>
              </w:rPr>
              <w:t>Rule Router与单后端、Oracle比较</w:t>
            </w:r>
          </w:p>
        </w:tc>
      </w:tr>
      <w:tr w14:paraId="0FBE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90" w:type="dxa"/>
              <w:bottom w:w="80" w:type="dxa"/>
              <w:right w:w="90" w:type="dxa"/>
            </w:tcMar>
            <w:vAlign w:val="center"/>
          </w:tcPr>
          <w:p w14:paraId="59E05287">
            <w:pPr>
              <w:spacing w:after="0" w:line="276" w:lineRule="auto"/>
            </w:pPr>
            <w:r>
              <w:rPr>
                <w:rFonts w:ascii="Noto Sans CJK SC" w:hAnsi="Noto Sans CJK SC" w:eastAsia="Noto Sans CJK SC"/>
                <w:sz w:val="18"/>
              </w:rPr>
              <w:t>RQ3 动态决策</w:t>
            </w:r>
          </w:p>
        </w:tc>
        <w:tc>
          <w:tcPr>
            <w:tcW w:w="4535" w:type="dxa"/>
            <w:tcMar>
              <w:top w:w="80" w:type="dxa"/>
              <w:left w:w="90" w:type="dxa"/>
              <w:bottom w:w="80" w:type="dxa"/>
              <w:right w:w="90" w:type="dxa"/>
            </w:tcMar>
            <w:vAlign w:val="center"/>
          </w:tcPr>
          <w:p w14:paraId="229754F9">
            <w:pPr>
              <w:spacing w:after="0" w:line="276" w:lineRule="auto"/>
            </w:pPr>
            <w:r>
              <w:rPr>
                <w:rFonts w:ascii="Noto Sans CJK SC" w:hAnsi="Noto Sans CJK SC" w:eastAsia="Noto Sans CJK SC"/>
                <w:sz w:val="18"/>
              </w:rPr>
              <w:t>系统能否根据第一轮证据判断是否继续，并通过一次切换提高完整证据召回？</w:t>
            </w:r>
          </w:p>
        </w:tc>
        <w:tc>
          <w:tcPr>
            <w:tcW w:w="3175" w:type="dxa"/>
            <w:tcMar>
              <w:top w:w="80" w:type="dxa"/>
              <w:left w:w="90" w:type="dxa"/>
              <w:bottom w:w="80" w:type="dxa"/>
              <w:right w:w="90" w:type="dxa"/>
            </w:tcMar>
            <w:vAlign w:val="center"/>
          </w:tcPr>
          <w:p w14:paraId="58CD4E37">
            <w:pPr>
              <w:spacing w:after="0" w:line="276" w:lineRule="auto"/>
            </w:pPr>
            <w:r>
              <w:rPr>
                <w:rFonts w:ascii="Noto Sans CJK SC" w:hAnsi="Noto Sans CJK SC" w:eastAsia="Noto Sans CJK SC"/>
                <w:sz w:val="18"/>
              </w:rPr>
              <w:t>One-shot Router与Two-Stage Agent比较</w:t>
            </w:r>
          </w:p>
        </w:tc>
      </w:tr>
      <w:tr w14:paraId="66B1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AFC"/>
            <w:tcMar>
              <w:top w:w="80" w:type="dxa"/>
              <w:left w:w="90" w:type="dxa"/>
              <w:bottom w:w="80" w:type="dxa"/>
              <w:right w:w="90" w:type="dxa"/>
            </w:tcMar>
            <w:vAlign w:val="center"/>
          </w:tcPr>
          <w:p w14:paraId="0BF6A6DE">
            <w:pPr>
              <w:spacing w:after="0" w:line="276" w:lineRule="auto"/>
            </w:pPr>
            <w:r>
              <w:rPr>
                <w:rFonts w:ascii="Noto Sans CJK SC" w:hAnsi="Noto Sans CJK SC" w:eastAsia="Noto Sans CJK SC"/>
                <w:sz w:val="18"/>
              </w:rPr>
              <w:t>RQ4 成本—效果</w:t>
            </w:r>
          </w:p>
        </w:tc>
        <w:tc>
          <w:tcPr>
            <w:tcW w:w="4535" w:type="dxa"/>
            <w:shd w:val="clear" w:color="auto" w:fill="F7FAFC"/>
            <w:tcMar>
              <w:top w:w="80" w:type="dxa"/>
              <w:left w:w="90" w:type="dxa"/>
              <w:bottom w:w="80" w:type="dxa"/>
              <w:right w:w="90" w:type="dxa"/>
            </w:tcMar>
            <w:vAlign w:val="center"/>
          </w:tcPr>
          <w:p w14:paraId="5815615F">
            <w:pPr>
              <w:spacing w:after="0" w:line="276" w:lineRule="auto"/>
            </w:pPr>
            <w:r>
              <w:rPr>
                <w:rFonts w:ascii="Noto Sans CJK SC" w:hAnsi="Noto Sans CJK SC" w:eastAsia="Noto Sans CJK SC"/>
                <w:sz w:val="18"/>
              </w:rPr>
              <w:t>动态智能体能否以少于All-tools Fusion的调用次数，取得接近其或接近Oracle的效果？</w:t>
            </w:r>
          </w:p>
        </w:tc>
        <w:tc>
          <w:tcPr>
            <w:tcW w:w="3175" w:type="dxa"/>
            <w:shd w:val="clear" w:color="auto" w:fill="F7FAFC"/>
            <w:tcMar>
              <w:top w:w="80" w:type="dxa"/>
              <w:left w:w="90" w:type="dxa"/>
              <w:bottom w:w="80" w:type="dxa"/>
              <w:right w:w="90" w:type="dxa"/>
            </w:tcMar>
            <w:vAlign w:val="center"/>
          </w:tcPr>
          <w:p w14:paraId="3CD98A26">
            <w:pPr>
              <w:spacing w:after="0" w:line="276" w:lineRule="auto"/>
            </w:pPr>
            <w:r>
              <w:rPr>
                <w:rFonts w:ascii="Noto Sans CJK SC" w:hAnsi="Noto Sans CJK SC" w:eastAsia="Noto Sans CJK SC"/>
                <w:sz w:val="18"/>
              </w:rPr>
              <w:t>效果、平均调用数、时延、成本曲线</w:t>
            </w:r>
          </w:p>
        </w:tc>
      </w:tr>
    </w:tbl>
    <w:p w14:paraId="0F2D7B7C">
      <w:pPr>
        <w:spacing w:after="0"/>
      </w:pPr>
    </w:p>
    <w:p w14:paraId="3F95673D">
      <w:pPr>
        <w:pStyle w:val="4"/>
        <w:keepNext/>
      </w:pPr>
      <w:r>
        <w:rPr>
          <w:rFonts w:ascii="Noto Sans CJK SC" w:hAnsi="Noto Sans CJK SC" w:eastAsia="Noto Sans CJK SC"/>
          <w:b/>
          <w:color w:val="2F5478"/>
          <w:sz w:val="25"/>
        </w:rPr>
        <w:t>3.2 可检验研究假设</w:t>
      </w:r>
    </w:p>
    <w:p w14:paraId="61F50160">
      <w:pPr>
        <w:pStyle w:val="16"/>
        <w:spacing w:after="40" w:line="300" w:lineRule="auto"/>
        <w:ind w:left="425" w:hanging="142"/>
      </w:pPr>
      <w:r>
        <w:rPr>
          <w:rFonts w:ascii="Noto Sans CJK SC" w:hAnsi="Noto Sans CJK SC" w:eastAsia="Noto Sans CJK SC"/>
          <w:sz w:val="20"/>
        </w:rPr>
        <w:t>H1：Dense在语义改写任务上的Evidence Recall@5最高或接近最高。</w:t>
      </w:r>
    </w:p>
    <w:p w14:paraId="6A51C862">
      <w:pPr>
        <w:pStyle w:val="16"/>
        <w:spacing w:after="40" w:line="300" w:lineRule="auto"/>
        <w:ind w:left="425" w:hanging="142"/>
      </w:pPr>
      <w:r>
        <w:rPr>
          <w:rFonts w:ascii="Noto Sans CJK SC" w:hAnsi="Noto Sans CJK SC" w:eastAsia="Noto Sans CJK SC"/>
          <w:sz w:val="20"/>
        </w:rPr>
        <w:t>H2：Graph在需要连接两个支持文档的多跳任务上，将提高Complete Evidence Recall@5。</w:t>
      </w:r>
    </w:p>
    <w:p w14:paraId="3C755631">
      <w:pPr>
        <w:pStyle w:val="16"/>
        <w:spacing w:after="40" w:line="300" w:lineRule="auto"/>
        <w:ind w:left="425" w:hanging="142"/>
      </w:pPr>
      <w:r>
        <w:rPr>
          <w:rFonts w:ascii="Noto Sans CJK SC" w:hAnsi="Noto Sans CJK SC" w:eastAsia="Noto Sans CJK SC"/>
          <w:sz w:val="20"/>
        </w:rPr>
        <w:t>H3：File/BM25在包含明确标题、名称、日期、数字或精确短语的问题上具有优势。</w:t>
      </w:r>
    </w:p>
    <w:p w14:paraId="60D812CE">
      <w:pPr>
        <w:pStyle w:val="16"/>
        <w:spacing w:after="40" w:line="300" w:lineRule="auto"/>
        <w:ind w:left="425" w:hanging="142"/>
      </w:pPr>
      <w:r>
        <w:rPr>
          <w:rFonts w:ascii="Noto Sans CJK SC" w:hAnsi="Noto Sans CJK SC" w:eastAsia="Noto Sans CJK SC"/>
          <w:sz w:val="20"/>
        </w:rPr>
        <w:t>H4：Two-Stage Agent在总体Complete Recall和Search Success上优于最佳单一后端与一次性Router。</w:t>
      </w:r>
    </w:p>
    <w:p w14:paraId="2DCBEF80">
      <w:pPr>
        <w:pStyle w:val="16"/>
        <w:spacing w:after="40" w:line="300" w:lineRule="auto"/>
        <w:ind w:left="425" w:hanging="142"/>
      </w:pPr>
      <w:r>
        <w:rPr>
          <w:rFonts w:ascii="Noto Sans CJK SC" w:hAnsi="Noto Sans CJK SC" w:eastAsia="Noto Sans CJK SC"/>
          <w:sz w:val="20"/>
        </w:rPr>
        <w:t>H5：Two-Stage Agent的平均工具调用数应显著低于3，且低于All-tools Fusion固定的三次调用。</w:t>
      </w:r>
    </w:p>
    <w:p w14:paraId="66287D05">
      <w:pPr>
        <w:pStyle w:val="16"/>
        <w:spacing w:after="40" w:line="300" w:lineRule="auto"/>
        <w:ind w:left="425" w:hanging="142"/>
      </w:pPr>
      <w:r>
        <w:rPr>
          <w:rFonts w:ascii="Noto Sans CJK SC" w:hAnsi="Noto Sans CJK SC" w:eastAsia="Noto Sans CJK SC"/>
          <w:sz w:val="20"/>
        </w:rPr>
        <w:t>H6：若Oracle明显高于最佳单一后端，则说明后端之间存在可利用的互补性；若差距很小，则应将结论写为“在当前任务和实现下互补性有限”。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2"/>
      </w:tblGrid>
      <w:tr w14:paraId="7FDC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412" w:type="dxa"/>
            <w:shd w:val="clear" w:color="auto" w:fill="FFF4CE"/>
            <w:tcMar>
              <w:top w:w="100" w:type="dxa"/>
              <w:left w:w="120" w:type="dxa"/>
              <w:bottom w:w="100" w:type="dxa"/>
              <w:right w:w="120" w:type="dxa"/>
            </w:tcMar>
          </w:tcPr>
          <w:p w14:paraId="06A3007F">
            <w:pPr>
              <w:spacing w:after="40"/>
            </w:pPr>
            <w:r>
              <w:rPr>
                <w:rFonts w:ascii="Noto Sans CJK SC" w:hAnsi="Noto Sans CJK SC" w:eastAsia="Noto Sans CJK SC"/>
                <w:b/>
                <w:color w:val="7D5600"/>
                <w:sz w:val="20"/>
              </w:rPr>
              <w:t>结果解释原则：</w:t>
            </w:r>
            <w:r>
              <w:rPr>
                <w:rFonts w:ascii="Noto Sans CJK SC" w:hAnsi="Noto Sans CJK SC" w:eastAsia="Noto Sans CJK SC"/>
                <w:sz w:val="20"/>
              </w:rPr>
              <w:t>上述内容是待验证假设，不应在实验完成前写成确定结论。若动态系统未显著超过单一后端，也可以形成有效研究结论：分析路由错误、图噪声、文件索引弱化或任务构造偏差。</w:t>
            </w:r>
          </w:p>
        </w:tc>
      </w:tr>
    </w:tbl>
    <w:p w14:paraId="235D1B25">
      <w:pPr>
        <w:spacing w:after="0"/>
      </w:pPr>
    </w:p>
    <w:p w14:paraId="4D29E328">
      <w:pPr>
        <w:pStyle w:val="3"/>
        <w:keepNext/>
      </w:pPr>
      <w:r>
        <w:rPr>
          <w:rFonts w:ascii="Noto Sans CJK SC" w:hAnsi="Noto Sans CJK SC" w:eastAsia="Noto Sans CJK SC"/>
          <w:b/>
          <w:color w:val="1F4E79"/>
          <w:sz w:val="30"/>
        </w:rPr>
        <w:t>4. 数据集选择与样本构造</w:t>
      </w:r>
    </w:p>
    <w:p w14:paraId="28B89E6D">
      <w:pPr>
        <w:pStyle w:val="4"/>
        <w:keepNext/>
      </w:pPr>
      <w:r>
        <w:rPr>
          <w:rFonts w:ascii="Noto Sans CJK SC" w:hAnsi="Noto Sans CJK SC" w:eastAsia="Noto Sans CJK SC"/>
          <w:b/>
          <w:color w:val="2F5478"/>
          <w:sz w:val="25"/>
        </w:rPr>
        <w:t>4.1 数据集选择：HotpotQA Distractor</w:t>
      </w:r>
    </w:p>
    <w:p w14:paraId="6696275A">
      <w:pPr>
        <w:spacing w:after="80" w:line="324" w:lineRule="auto"/>
        <w:ind w:firstLine="420"/>
      </w:pPr>
      <w:r>
        <w:rPr>
          <w:rFonts w:ascii="Noto Sans CJK SC" w:hAnsi="Noto Sans CJK SC" w:eastAsia="Noto Sans CJK SC"/>
          <w:sz w:val="21"/>
        </w:rPr>
        <w:t>两周版建议只使用HotpotQA Distractor子集。该数据提供多跳问题、十篇候选文档、两篇支持文档和支持句标注，能够直接支持文档级Evidence Recall与Complete Evidence Recall。相比同时引入多个数据集，单一数据源可以显著降低数据清洗、格式统一和评价代码的工作量。</w:t>
      </w:r>
    </w:p>
    <w:p w14:paraId="506BE6E7">
      <w:pPr>
        <w:spacing w:after="80" w:line="324" w:lineRule="auto"/>
        <w:ind w:firstLine="420"/>
      </w:pPr>
      <w:r>
        <w:rPr>
          <w:rFonts w:ascii="Noto Sans CJK SC" w:hAnsi="Noto Sans CJK SC" w:eastAsia="Noto Sans CJK SC"/>
          <w:sz w:val="21"/>
        </w:rPr>
        <w:t>为了同时测试语义事实、关系多跳和精确定位，本项目不直接把所有原始样本作为同一种任务，而是从20-30个高质量种子样本中构造三类问题。建议最终规模为</w:t>
      </w:r>
      <w:r>
        <w:rPr>
          <w:rFonts w:hint="eastAsia" w:eastAsia="宋体"/>
          <w:sz w:val="21"/>
          <w:lang w:val="en-US" w:eastAsia="zh-CN"/>
        </w:rPr>
        <w:t>150</w:t>
      </w:r>
      <w:r>
        <w:rPr>
          <w:rFonts w:ascii="Noto Sans CJK SC" w:hAnsi="Noto Sans CJK SC" w:eastAsia="Noto Sans CJK SC"/>
          <w:sz w:val="21"/>
        </w:rPr>
        <w:t>题；若时间紧张，最低规模为</w:t>
      </w:r>
      <w:r>
        <w:rPr>
          <w:rFonts w:hint="eastAsia" w:eastAsia="宋体"/>
          <w:sz w:val="21"/>
          <w:lang w:val="en-US" w:eastAsia="zh-CN"/>
        </w:rPr>
        <w:t>120</w:t>
      </w:r>
      <w:r>
        <w:rPr>
          <w:rFonts w:ascii="Noto Sans CJK SC" w:hAnsi="Noto Sans CJK SC" w:eastAsia="Noto Sans CJK SC"/>
          <w:sz w:val="21"/>
        </w:rPr>
        <w:t>题。</w:t>
      </w:r>
    </w:p>
    <w:p w14:paraId="18005F43">
      <w:pPr>
        <w:pStyle w:val="4"/>
        <w:keepNext/>
      </w:pPr>
      <w:r>
        <w:rPr>
          <w:rFonts w:ascii="Noto Sans CJK SC" w:hAnsi="Noto Sans CJK SC" w:eastAsia="Noto Sans CJK SC"/>
          <w:b/>
          <w:color w:val="2F5478"/>
          <w:sz w:val="25"/>
        </w:rPr>
        <w:t>4.2 样本规模与构成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134"/>
        <w:gridCol w:w="4195"/>
        <w:gridCol w:w="1928"/>
      </w:tblGrid>
      <w:tr w14:paraId="6400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tcMar>
              <w:top w:w="80" w:type="dxa"/>
              <w:left w:w="90" w:type="dxa"/>
              <w:bottom w:w="80" w:type="dxa"/>
              <w:right w:w="90" w:type="dxa"/>
            </w:tcMar>
            <w:vAlign w:val="center"/>
          </w:tcPr>
          <w:p w14:paraId="7E044BDF">
            <w:pPr>
              <w:spacing w:after="0"/>
              <w:jc w:val="center"/>
            </w:pPr>
            <w:r>
              <w:rPr>
                <w:rFonts w:ascii="Noto Sans CJK SC" w:hAnsi="Noto Sans CJK SC" w:eastAsia="Noto Sans CJK SC"/>
                <w:b/>
                <w:color w:val="1F4E79"/>
                <w:sz w:val="18"/>
              </w:rPr>
              <w:t>任务类型</w:t>
            </w:r>
          </w:p>
        </w:tc>
        <w:tc>
          <w:tcPr>
            <w:tcW w:w="1134" w:type="dxa"/>
            <w:shd w:val="clear" w:color="auto" w:fill="D9EAF7"/>
            <w:tcMar>
              <w:top w:w="80" w:type="dxa"/>
              <w:left w:w="90" w:type="dxa"/>
              <w:bottom w:w="80" w:type="dxa"/>
              <w:right w:w="90" w:type="dxa"/>
            </w:tcMar>
            <w:vAlign w:val="center"/>
          </w:tcPr>
          <w:p w14:paraId="6A3D56B5">
            <w:pPr>
              <w:spacing w:after="0"/>
              <w:jc w:val="center"/>
            </w:pPr>
            <w:r>
              <w:rPr>
                <w:rFonts w:ascii="Noto Sans CJK SC" w:hAnsi="Noto Sans CJK SC" w:eastAsia="Noto Sans CJK SC"/>
                <w:b/>
                <w:color w:val="1F4E79"/>
                <w:sz w:val="18"/>
              </w:rPr>
              <w:t>建议数量</w:t>
            </w:r>
          </w:p>
        </w:tc>
        <w:tc>
          <w:tcPr>
            <w:tcW w:w="4195" w:type="dxa"/>
            <w:shd w:val="clear" w:color="auto" w:fill="D9EAF7"/>
            <w:tcMar>
              <w:top w:w="80" w:type="dxa"/>
              <w:left w:w="90" w:type="dxa"/>
              <w:bottom w:w="80" w:type="dxa"/>
              <w:right w:w="90" w:type="dxa"/>
            </w:tcMar>
            <w:vAlign w:val="center"/>
          </w:tcPr>
          <w:p w14:paraId="48DFB140">
            <w:pPr>
              <w:spacing w:after="0"/>
              <w:jc w:val="center"/>
            </w:pPr>
            <w:r>
              <w:rPr>
                <w:rFonts w:ascii="Noto Sans CJK SC" w:hAnsi="Noto Sans CJK SC" w:eastAsia="Noto Sans CJK SC"/>
                <w:b/>
                <w:color w:val="1F4E79"/>
                <w:sz w:val="18"/>
              </w:rPr>
              <w:t>构造方式</w:t>
            </w:r>
          </w:p>
        </w:tc>
        <w:tc>
          <w:tcPr>
            <w:tcW w:w="1928" w:type="dxa"/>
            <w:shd w:val="clear" w:color="auto" w:fill="D9EAF7"/>
            <w:tcMar>
              <w:top w:w="80" w:type="dxa"/>
              <w:left w:w="90" w:type="dxa"/>
              <w:bottom w:w="80" w:type="dxa"/>
              <w:right w:w="90" w:type="dxa"/>
            </w:tcMar>
            <w:vAlign w:val="center"/>
          </w:tcPr>
          <w:p w14:paraId="2CB8C652">
            <w:pPr>
              <w:spacing w:after="0"/>
              <w:jc w:val="center"/>
            </w:pPr>
            <w:r>
              <w:rPr>
                <w:rFonts w:ascii="Noto Sans CJK SC" w:hAnsi="Noto Sans CJK SC" w:eastAsia="Noto Sans CJK SC"/>
                <w:b/>
                <w:color w:val="1F4E79"/>
                <w:sz w:val="18"/>
              </w:rPr>
              <w:t>Gold证据</w:t>
            </w:r>
          </w:p>
        </w:tc>
      </w:tr>
      <w:tr w14:paraId="00B57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10CEA528">
            <w:pPr>
              <w:spacing w:after="0" w:line="276" w:lineRule="auto"/>
            </w:pPr>
            <w:r>
              <w:rPr>
                <w:rFonts w:ascii="Noto Sans CJK SC" w:hAnsi="Noto Sans CJK SC" w:eastAsia="Noto Sans CJK SC"/>
                <w:sz w:val="18"/>
              </w:rPr>
              <w:t>Semantic Fact</w:t>
            </w:r>
          </w:p>
        </w:tc>
        <w:tc>
          <w:tcPr>
            <w:tcW w:w="1134" w:type="dxa"/>
            <w:tcMar>
              <w:top w:w="80" w:type="dxa"/>
              <w:left w:w="90" w:type="dxa"/>
              <w:bottom w:w="80" w:type="dxa"/>
              <w:right w:w="90" w:type="dxa"/>
            </w:tcMar>
            <w:vAlign w:val="center"/>
          </w:tcPr>
          <w:p w14:paraId="4FC42648">
            <w:pPr>
              <w:spacing w:after="0" w:line="276" w:lineRule="auto"/>
              <w:rPr>
                <w:rFonts w:hint="default" w:eastAsia="宋体"/>
                <w:lang w:val="en-US" w:eastAsia="zh-CN"/>
              </w:rPr>
            </w:pPr>
            <w:r>
              <w:rPr>
                <w:rFonts w:hint="eastAsia" w:eastAsia="宋体"/>
                <w:lang w:val="en-US" w:eastAsia="zh-CN"/>
              </w:rPr>
              <w:t>50</w:t>
            </w:r>
          </w:p>
        </w:tc>
        <w:tc>
          <w:tcPr>
            <w:tcW w:w="4195" w:type="dxa"/>
            <w:tcMar>
              <w:top w:w="80" w:type="dxa"/>
              <w:left w:w="90" w:type="dxa"/>
              <w:bottom w:w="80" w:type="dxa"/>
              <w:right w:w="90" w:type="dxa"/>
            </w:tcMar>
            <w:vAlign w:val="center"/>
          </w:tcPr>
          <w:p w14:paraId="3BF9BB25">
            <w:pPr>
              <w:spacing w:after="0" w:line="276" w:lineRule="auto"/>
            </w:pPr>
            <w:r>
              <w:rPr>
                <w:rFonts w:ascii="Noto Sans CJK SC" w:hAnsi="Noto Sans CJK SC" w:eastAsia="Noto Sans CJK SC"/>
                <w:sz w:val="18"/>
              </w:rPr>
              <w:t>从一篇支持文档中选择一个事实，人工改写为低词面重合但语义等价的问题</w:t>
            </w:r>
          </w:p>
        </w:tc>
        <w:tc>
          <w:tcPr>
            <w:tcW w:w="1928" w:type="dxa"/>
            <w:tcMar>
              <w:top w:w="80" w:type="dxa"/>
              <w:left w:w="90" w:type="dxa"/>
              <w:bottom w:w="80" w:type="dxa"/>
              <w:right w:w="90" w:type="dxa"/>
            </w:tcMar>
            <w:vAlign w:val="center"/>
          </w:tcPr>
          <w:p w14:paraId="64654E5F">
            <w:pPr>
              <w:spacing w:after="0" w:line="276" w:lineRule="auto"/>
            </w:pPr>
            <w:r>
              <w:rPr>
                <w:rFonts w:ascii="Noto Sans CJK SC" w:hAnsi="Noto Sans CJK SC" w:eastAsia="Noto Sans CJK SC"/>
                <w:sz w:val="18"/>
              </w:rPr>
              <w:t>1篇支持文档/1-2条支持句</w:t>
            </w:r>
          </w:p>
        </w:tc>
      </w:tr>
      <w:tr w14:paraId="124F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80" w:type="dxa"/>
              <w:left w:w="90" w:type="dxa"/>
              <w:bottom w:w="80" w:type="dxa"/>
              <w:right w:w="90" w:type="dxa"/>
            </w:tcMar>
            <w:vAlign w:val="center"/>
          </w:tcPr>
          <w:p w14:paraId="3D3F28BC">
            <w:pPr>
              <w:spacing w:after="0" w:line="276" w:lineRule="auto"/>
            </w:pPr>
            <w:r>
              <w:rPr>
                <w:rFonts w:ascii="Noto Sans CJK SC" w:hAnsi="Noto Sans CJK SC" w:eastAsia="Noto Sans CJK SC"/>
                <w:sz w:val="18"/>
              </w:rPr>
              <w:t>Multi-hop Relation</w:t>
            </w:r>
          </w:p>
        </w:tc>
        <w:tc>
          <w:tcPr>
            <w:tcW w:w="1134" w:type="dxa"/>
            <w:shd w:val="clear" w:color="auto" w:fill="F7FAFC"/>
            <w:tcMar>
              <w:top w:w="80" w:type="dxa"/>
              <w:left w:w="90" w:type="dxa"/>
              <w:bottom w:w="80" w:type="dxa"/>
              <w:right w:w="90" w:type="dxa"/>
            </w:tcMar>
            <w:vAlign w:val="center"/>
          </w:tcPr>
          <w:p w14:paraId="3F072656">
            <w:pPr>
              <w:spacing w:after="0" w:line="276" w:lineRule="auto"/>
              <w:rPr>
                <w:rFonts w:hint="default" w:eastAsia="宋体"/>
                <w:lang w:val="en-US" w:eastAsia="zh-CN"/>
              </w:rPr>
            </w:pPr>
            <w:r>
              <w:rPr>
                <w:rFonts w:hint="eastAsia" w:eastAsia="宋体"/>
                <w:sz w:val="18"/>
                <w:lang w:val="en-US" w:eastAsia="zh-CN"/>
              </w:rPr>
              <w:t>50</w:t>
            </w:r>
          </w:p>
        </w:tc>
        <w:tc>
          <w:tcPr>
            <w:tcW w:w="4195" w:type="dxa"/>
            <w:shd w:val="clear" w:color="auto" w:fill="F7FAFC"/>
            <w:tcMar>
              <w:top w:w="80" w:type="dxa"/>
              <w:left w:w="90" w:type="dxa"/>
              <w:bottom w:w="80" w:type="dxa"/>
              <w:right w:w="90" w:type="dxa"/>
            </w:tcMar>
            <w:vAlign w:val="center"/>
          </w:tcPr>
          <w:p w14:paraId="242ED37F">
            <w:pPr>
              <w:spacing w:after="0" w:line="276" w:lineRule="auto"/>
            </w:pPr>
            <w:r>
              <w:rPr>
                <w:rFonts w:ascii="Noto Sans CJK SC" w:hAnsi="Noto Sans CJK SC" w:eastAsia="Noto Sans CJK SC"/>
                <w:sz w:val="18"/>
              </w:rPr>
              <w:t>保留HotpotQA原始两跳问题，必要时筛除桥接关系不清晰的样本</w:t>
            </w:r>
          </w:p>
        </w:tc>
        <w:tc>
          <w:tcPr>
            <w:tcW w:w="1928" w:type="dxa"/>
            <w:shd w:val="clear" w:color="auto" w:fill="F7FAFC"/>
            <w:tcMar>
              <w:top w:w="80" w:type="dxa"/>
              <w:left w:w="90" w:type="dxa"/>
              <w:bottom w:w="80" w:type="dxa"/>
              <w:right w:w="90" w:type="dxa"/>
            </w:tcMar>
            <w:vAlign w:val="center"/>
          </w:tcPr>
          <w:p w14:paraId="3E925587">
            <w:pPr>
              <w:spacing w:after="0" w:line="276" w:lineRule="auto"/>
            </w:pPr>
            <w:r>
              <w:rPr>
                <w:rFonts w:ascii="Noto Sans CJK SC" w:hAnsi="Noto Sans CJK SC" w:eastAsia="Noto Sans CJK SC"/>
                <w:sz w:val="18"/>
              </w:rPr>
              <w:t>2篇支持文档及官方支持句</w:t>
            </w:r>
          </w:p>
        </w:tc>
      </w:tr>
      <w:tr w14:paraId="0FE7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49FEFF9B">
            <w:pPr>
              <w:spacing w:after="0" w:line="276" w:lineRule="auto"/>
            </w:pPr>
            <w:r>
              <w:rPr>
                <w:rFonts w:ascii="Noto Sans CJK SC" w:hAnsi="Noto Sans CJK SC" w:eastAsia="Noto Sans CJK SC"/>
                <w:sz w:val="18"/>
              </w:rPr>
              <w:t>Exact / File Lookup</w:t>
            </w:r>
          </w:p>
        </w:tc>
        <w:tc>
          <w:tcPr>
            <w:tcW w:w="1134" w:type="dxa"/>
            <w:tcMar>
              <w:top w:w="80" w:type="dxa"/>
              <w:left w:w="90" w:type="dxa"/>
              <w:bottom w:w="80" w:type="dxa"/>
              <w:right w:w="90" w:type="dxa"/>
            </w:tcMar>
            <w:vAlign w:val="center"/>
          </w:tcPr>
          <w:p w14:paraId="4A7337A6">
            <w:pPr>
              <w:spacing w:after="0" w:line="276" w:lineRule="auto"/>
              <w:rPr>
                <w:rFonts w:hint="default" w:eastAsia="宋体"/>
                <w:lang w:val="en-US" w:eastAsia="zh-CN"/>
              </w:rPr>
            </w:pPr>
            <w:r>
              <w:rPr>
                <w:rFonts w:hint="eastAsia" w:eastAsia="宋体"/>
                <w:sz w:val="18"/>
                <w:lang w:val="en-US" w:eastAsia="zh-CN"/>
              </w:rPr>
              <w:t>50</w:t>
            </w:r>
          </w:p>
        </w:tc>
        <w:tc>
          <w:tcPr>
            <w:tcW w:w="4195" w:type="dxa"/>
            <w:tcMar>
              <w:top w:w="80" w:type="dxa"/>
              <w:left w:w="90" w:type="dxa"/>
              <w:bottom w:w="80" w:type="dxa"/>
              <w:right w:w="90" w:type="dxa"/>
            </w:tcMar>
            <w:vAlign w:val="center"/>
          </w:tcPr>
          <w:p w14:paraId="3CEE3F75">
            <w:pPr>
              <w:spacing w:after="0" w:line="276" w:lineRule="auto"/>
            </w:pPr>
            <w:r>
              <w:rPr>
                <w:rFonts w:ascii="Noto Sans CJK SC" w:hAnsi="Noto Sans CJK SC" w:eastAsia="Noto Sans CJK SC"/>
                <w:sz w:val="18"/>
              </w:rPr>
              <w:t>从支持文档标题、日期、年份、数字、专名或精确短语构造定位问题</w:t>
            </w:r>
          </w:p>
        </w:tc>
        <w:tc>
          <w:tcPr>
            <w:tcW w:w="1928" w:type="dxa"/>
            <w:tcMar>
              <w:top w:w="80" w:type="dxa"/>
              <w:left w:w="90" w:type="dxa"/>
              <w:bottom w:w="80" w:type="dxa"/>
              <w:right w:w="90" w:type="dxa"/>
            </w:tcMar>
            <w:vAlign w:val="center"/>
          </w:tcPr>
          <w:p w14:paraId="351025D6">
            <w:pPr>
              <w:spacing w:after="0" w:line="276" w:lineRule="auto"/>
            </w:pPr>
            <w:r>
              <w:rPr>
                <w:rFonts w:ascii="Noto Sans CJK SC" w:hAnsi="Noto Sans CJK SC" w:eastAsia="Noto Sans CJK SC"/>
                <w:sz w:val="18"/>
              </w:rPr>
              <w:t>1篇或2篇明确文件证据</w:t>
            </w:r>
          </w:p>
        </w:tc>
      </w:tr>
    </w:tbl>
    <w:p w14:paraId="6456C9BF">
      <w:pPr>
        <w:spacing w:after="0"/>
      </w:pPr>
    </w:p>
    <w:p w14:paraId="685C1848">
      <w:pPr>
        <w:pStyle w:val="4"/>
        <w:keepNext/>
      </w:pPr>
      <w:r>
        <w:rPr>
          <w:rFonts w:ascii="Noto Sans CJK SC" w:hAnsi="Noto Sans CJK SC" w:eastAsia="Noto Sans CJK SC"/>
          <w:b/>
          <w:color w:val="2F5478"/>
          <w:sz w:val="25"/>
        </w:rPr>
        <w:t>4.3 统一语料库构建</w:t>
      </w:r>
    </w:p>
    <w:p w14:paraId="6DB19E60">
      <w:pPr>
        <w:pStyle w:val="14"/>
        <w:numPr>
          <w:ilvl w:val="0"/>
          <w:numId w:val="0"/>
        </w:numPr>
        <w:spacing w:after="40" w:line="300" w:lineRule="auto"/>
        <w:ind w:left="312" w:leftChars="0"/>
      </w:pPr>
      <w:r>
        <w:rPr>
          <w:rFonts w:hint="eastAsia" w:eastAsia="宋体"/>
          <w:sz w:val="20"/>
          <w:lang w:val="en-US" w:eastAsia="zh-CN"/>
        </w:rPr>
        <w:t>1.</w:t>
      </w:r>
      <w:r>
        <w:rPr>
          <w:rFonts w:ascii="Noto Sans CJK SC" w:hAnsi="Noto Sans CJK SC" w:eastAsia="Noto Sans CJK SC"/>
          <w:sz w:val="20"/>
        </w:rPr>
        <w:t>从所选种子样本中收集全部候选文档，而不只收集支持文档。</w:t>
      </w:r>
    </w:p>
    <w:p w14:paraId="1ED7DF1E">
      <w:pPr>
        <w:pStyle w:val="14"/>
        <w:numPr>
          <w:ilvl w:val="0"/>
          <w:numId w:val="0"/>
        </w:numPr>
        <w:spacing w:after="40" w:line="300" w:lineRule="auto"/>
        <w:ind w:left="312" w:leftChars="0"/>
      </w:pPr>
      <w:r>
        <w:rPr>
          <w:rFonts w:hint="eastAsia" w:eastAsia="宋体"/>
          <w:sz w:val="20"/>
          <w:lang w:val="en-US" w:eastAsia="zh-CN"/>
        </w:rPr>
        <w:t>2.</w:t>
      </w:r>
      <w:r>
        <w:rPr>
          <w:rFonts w:ascii="Noto Sans CJK SC" w:hAnsi="Noto Sans CJK SC" w:eastAsia="Noto Sans CJK SC"/>
          <w:sz w:val="20"/>
        </w:rPr>
        <w:t>按规范化标题去重，保留doc_id、title、sentences、full_text、source_question_ids。</w:t>
      </w:r>
    </w:p>
    <w:p w14:paraId="43475F2A">
      <w:pPr>
        <w:pStyle w:val="14"/>
        <w:numPr>
          <w:ilvl w:val="0"/>
          <w:numId w:val="0"/>
        </w:numPr>
        <w:spacing w:after="40" w:line="300" w:lineRule="auto"/>
        <w:ind w:left="312" w:leftChars="0"/>
      </w:pPr>
      <w:r>
        <w:rPr>
          <w:rFonts w:hint="eastAsia" w:eastAsia="宋体"/>
          <w:sz w:val="20"/>
          <w:lang w:val="en-US" w:eastAsia="zh-CN"/>
        </w:rPr>
        <w:t>3.</w:t>
      </w:r>
      <w:r>
        <w:rPr>
          <w:rFonts w:ascii="Noto Sans CJK SC" w:hAnsi="Noto Sans CJK SC" w:eastAsia="Noto Sans CJK SC"/>
          <w:sz w:val="20"/>
        </w:rPr>
        <w:t>将所有去重文档合并成一个全局语料库，避免每个问题只在10篇文档中检索导致任务过于简单。</w:t>
      </w:r>
    </w:p>
    <w:p w14:paraId="6C0D5149">
      <w:pPr>
        <w:pStyle w:val="14"/>
        <w:numPr>
          <w:ilvl w:val="0"/>
          <w:numId w:val="0"/>
        </w:numPr>
        <w:spacing w:after="40" w:line="300" w:lineRule="auto"/>
        <w:ind w:left="312" w:leftChars="0"/>
      </w:pPr>
      <w:r>
        <w:rPr>
          <w:rFonts w:hint="eastAsia" w:eastAsia="宋体"/>
          <w:sz w:val="20"/>
          <w:lang w:val="en-US" w:eastAsia="zh-CN"/>
        </w:rPr>
        <w:t>4.</w:t>
      </w:r>
      <w:r>
        <w:rPr>
          <w:rFonts w:ascii="Noto Sans CJK SC" w:hAnsi="Noto Sans CJK SC" w:eastAsia="Noto Sans CJK SC"/>
          <w:sz w:val="20"/>
        </w:rPr>
        <w:t>三个后端必须使用完全相同的文档集合、文档级返回单位和Top-k预算。</w:t>
      </w:r>
    </w:p>
    <w:p w14:paraId="661729ED">
      <w:pPr>
        <w:pStyle w:val="14"/>
        <w:numPr>
          <w:ilvl w:val="0"/>
          <w:numId w:val="0"/>
        </w:numPr>
        <w:spacing w:after="40" w:line="300" w:lineRule="auto"/>
        <w:ind w:left="312" w:leftChars="0"/>
      </w:pPr>
      <w:r>
        <w:rPr>
          <w:rFonts w:hint="eastAsia" w:eastAsia="宋体"/>
          <w:sz w:val="20"/>
          <w:lang w:val="en-US" w:eastAsia="zh-CN"/>
        </w:rPr>
        <w:t>5.</w:t>
      </w:r>
      <w:r>
        <w:rPr>
          <w:rFonts w:ascii="Noto Sans CJK SC" w:hAnsi="Noto Sans CJK SC" w:eastAsia="Noto Sans CJK SC"/>
          <w:sz w:val="20"/>
        </w:rPr>
        <w:t>若某篇文档过长，只在共同materializer中进行相同的截断或句子拼接，不允许某一后端获得更多正文。</w:t>
      </w:r>
    </w:p>
    <w:p w14:paraId="53AFDE90">
      <w:pPr>
        <w:pStyle w:val="4"/>
        <w:keepNext/>
      </w:pPr>
      <w:r>
        <w:rPr>
          <w:rFonts w:ascii="Noto Sans CJK SC" w:hAnsi="Noto Sans CJK SC" w:eastAsia="Noto Sans CJK SC"/>
          <w:b/>
          <w:color w:val="2F5478"/>
          <w:sz w:val="25"/>
        </w:rPr>
        <w:t>4.4 语义改写质量控制</w:t>
      </w:r>
    </w:p>
    <w:p w14:paraId="333F58BF">
      <w:pPr>
        <w:spacing w:after="80" w:line="324" w:lineRule="auto"/>
        <w:ind w:firstLine="420"/>
      </w:pPr>
      <w:r>
        <w:rPr>
          <w:rFonts w:ascii="Noto Sans CJK SC" w:hAnsi="Noto Sans CJK SC" w:eastAsia="Noto Sans CJK SC"/>
          <w:sz w:val="21"/>
        </w:rPr>
        <w:t>语义改写任务最容易因问题失真而破坏实验。建议</w:t>
      </w:r>
      <w:r>
        <w:rPr>
          <w:rFonts w:hint="eastAsia" w:eastAsia="宋体"/>
          <w:sz w:val="21"/>
          <w:lang w:val="en-US" w:eastAsia="zh-CN"/>
        </w:rPr>
        <w:t>生成50条</w:t>
      </w:r>
      <w:r>
        <w:rPr>
          <w:rFonts w:ascii="Noto Sans CJK SC" w:hAnsi="Noto Sans CJK SC" w:eastAsia="Noto Sans CJK SC"/>
          <w:sz w:val="21"/>
        </w:rPr>
        <w:t>，并逐条人工验收。自动生成可使用固定LLM提示，但必须经过以下检查：</w:t>
      </w:r>
    </w:p>
    <w:p w14:paraId="2A00D9B6">
      <w:pPr>
        <w:pStyle w:val="16"/>
        <w:spacing w:after="40" w:line="300" w:lineRule="auto"/>
        <w:ind w:left="425" w:hanging="142"/>
      </w:pPr>
      <w:r>
        <w:rPr>
          <w:rFonts w:ascii="Noto Sans CJK SC" w:hAnsi="Noto Sans CJK SC" w:eastAsia="Noto Sans CJK SC"/>
          <w:sz w:val="20"/>
        </w:rPr>
        <w:t>答案与原问题保持一致；</w:t>
      </w:r>
    </w:p>
    <w:p w14:paraId="782B8CC2">
      <w:pPr>
        <w:pStyle w:val="16"/>
        <w:spacing w:after="40" w:line="300" w:lineRule="auto"/>
        <w:ind w:left="425" w:hanging="142"/>
      </w:pPr>
      <w:r>
        <w:rPr>
          <w:rFonts w:ascii="Noto Sans CJK SC" w:hAnsi="Noto Sans CJK SC" w:eastAsia="Noto Sans CJK SC"/>
          <w:sz w:val="20"/>
        </w:rPr>
        <w:t>关键实体、否定词、数量、时间和约束不丢失；</w:t>
      </w:r>
    </w:p>
    <w:p w14:paraId="25250D8D">
      <w:pPr>
        <w:pStyle w:val="16"/>
        <w:spacing w:after="40" w:line="300" w:lineRule="auto"/>
        <w:ind w:left="425" w:hanging="142"/>
      </w:pPr>
      <w:r>
        <w:rPr>
          <w:rFonts w:ascii="Noto Sans CJK SC" w:hAnsi="Noto Sans CJK SC" w:eastAsia="Noto Sans CJK SC"/>
          <w:sz w:val="20"/>
        </w:rPr>
        <w:t>问题是完整自然句，不是片段；</w:t>
      </w:r>
    </w:p>
    <w:p w14:paraId="1B1FC9DD">
      <w:pPr>
        <w:pStyle w:val="16"/>
        <w:spacing w:after="40" w:line="300" w:lineRule="auto"/>
        <w:ind w:left="425" w:hanging="142"/>
      </w:pPr>
      <w:r>
        <w:rPr>
          <w:rFonts w:ascii="Noto Sans CJK SC" w:hAnsi="Noto Sans CJK SC" w:eastAsia="Noto Sans CJK SC"/>
          <w:sz w:val="20"/>
        </w:rPr>
        <w:t>与证据原句的词面重合有所降低，但不刻意替换专名；</w:t>
      </w:r>
    </w:p>
    <w:p w14:paraId="1AC898B6">
      <w:pPr>
        <w:pStyle w:val="16"/>
        <w:spacing w:after="40" w:line="300" w:lineRule="auto"/>
        <w:ind w:left="425" w:hanging="142"/>
      </w:pPr>
      <w:r>
        <w:rPr>
          <w:rFonts w:ascii="Noto Sans CJK SC" w:hAnsi="Noto Sans CJK SC" w:eastAsia="Noto Sans CJK SC"/>
          <w:sz w:val="20"/>
        </w:rPr>
        <w:t>不引入原文不存在的新假设；</w:t>
      </w:r>
    </w:p>
    <w:p w14:paraId="129388D6">
      <w:pPr>
        <w:pStyle w:val="16"/>
        <w:spacing w:after="40" w:line="300" w:lineRule="auto"/>
        <w:ind w:left="425" w:hanging="142"/>
      </w:pPr>
      <w:r>
        <w:rPr>
          <w:rFonts w:ascii="Noto Sans CJK SC" w:hAnsi="Noto Sans CJK SC" w:eastAsia="Noto Sans CJK SC"/>
          <w:sz w:val="20"/>
        </w:rPr>
        <w:t>由另一人或第二次独立检查确认通过。</w:t>
      </w:r>
    </w:p>
    <w:p w14:paraId="37A59D12">
      <w:pPr>
        <w:pStyle w:val="4"/>
        <w:keepNext/>
      </w:pPr>
      <w:r>
        <w:rPr>
          <w:rFonts w:ascii="Noto Sans CJK SC" w:hAnsi="Noto Sans CJK SC" w:eastAsia="Noto Sans CJK SC"/>
          <w:b/>
          <w:color w:val="2F5478"/>
          <w:sz w:val="25"/>
        </w:rPr>
        <w:t>4.5 数据划分</w:t>
      </w:r>
    </w:p>
    <w:p w14:paraId="70A1EC38">
      <w:pPr>
        <w:spacing w:after="80" w:line="324" w:lineRule="auto"/>
        <w:ind w:firstLine="420"/>
      </w:pPr>
      <w:r>
        <w:rPr>
          <w:rFonts w:ascii="Noto Sans CJK SC" w:hAnsi="Noto Sans CJK SC" w:eastAsia="Noto Sans CJK SC"/>
          <w:sz w:val="21"/>
        </w:rPr>
        <w:t>不训练模型，因此数据划分主要用于调参隔离。建议20%作为development set，用于确定图扩展深度、分数权重、Router规则和证据阈值；80%作为test set，只在参数冻结后运行。若最终</w:t>
      </w:r>
      <w:r>
        <w:rPr>
          <w:rFonts w:hint="eastAsia" w:eastAsia="宋体"/>
          <w:sz w:val="21"/>
          <w:lang w:val="en-US" w:eastAsia="zh-CN"/>
        </w:rPr>
        <w:t>150</w:t>
      </w:r>
      <w:r>
        <w:rPr>
          <w:rFonts w:ascii="Noto Sans CJK SC" w:hAnsi="Noto Sans CJK SC" w:eastAsia="Noto Sans CJK SC"/>
          <w:sz w:val="21"/>
        </w:rPr>
        <w:t>题，则</w:t>
      </w:r>
      <w:r>
        <w:rPr>
          <w:rFonts w:hint="eastAsia" w:eastAsia="宋体"/>
          <w:sz w:val="21"/>
          <w:lang w:val="en-US" w:eastAsia="zh-CN"/>
        </w:rPr>
        <w:t>30</w:t>
      </w:r>
      <w:r>
        <w:rPr>
          <w:rFonts w:ascii="Noto Sans CJK SC" w:hAnsi="Noto Sans CJK SC" w:eastAsia="Noto Sans CJK SC"/>
          <w:sz w:val="21"/>
        </w:rPr>
        <w:t>题开发、</w:t>
      </w:r>
      <w:r>
        <w:rPr>
          <w:rFonts w:hint="eastAsia" w:eastAsia="宋体"/>
          <w:sz w:val="21"/>
          <w:lang w:val="en-US" w:eastAsia="zh-CN"/>
        </w:rPr>
        <w:t>120</w:t>
      </w:r>
      <w:r>
        <w:rPr>
          <w:rFonts w:ascii="Noto Sans CJK SC" w:hAnsi="Noto Sans CJK SC" w:eastAsia="Noto Sans CJK SC"/>
          <w:sz w:val="21"/>
        </w:rPr>
        <w:t>题测试；分层划分保证三类任务比例一致。</w:t>
      </w:r>
    </w:p>
    <w:p w14:paraId="0A7099FD">
      <w:pPr>
        <w:pStyle w:val="4"/>
        <w:keepNext/>
      </w:pPr>
      <w:r>
        <w:rPr>
          <w:rFonts w:ascii="Noto Sans CJK SC" w:hAnsi="Noto Sans CJK SC" w:eastAsia="Noto Sans CJK SC"/>
          <w:b/>
          <w:color w:val="2F5478"/>
          <w:sz w:val="25"/>
        </w:rPr>
        <w:t>4.6 数据文件格式</w:t>
      </w:r>
    </w:p>
    <w:p w14:paraId="685B008A">
      <w:pPr>
        <w:shd w:val="clear" w:fill="F2F4F7"/>
        <w:spacing w:before="60" w:after="100" w:line="252" w:lineRule="auto"/>
        <w:ind w:left="454" w:right="454"/>
      </w:pPr>
      <w:r>
        <w:rPr>
          <w:rFonts w:ascii="Noto Sans Mono CJK SC" w:hAnsi="Noto Sans Mono CJK SC" w:eastAsia="Noto Sans Mono CJK SC"/>
          <w:sz w:val="18"/>
        </w:rPr>
        <w:t>{</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"question_id": "mh_001",</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"question": "...",</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"task_type": "multi_hop",</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"gold_documents": ["doc_a", "doc_b"],</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"gold_sentences": [</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{"doc_id": "doc_a", "sent_id": 2},</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{"doc_id": "doc_b", "sent_id": 4}</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"source_hotpot_id": "...",</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"split": "test",</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"quality_checked": true</w:t>
      </w:r>
      <w:r>
        <w:rPr>
          <w:rFonts w:ascii="Noto Sans Mono CJK SC" w:hAnsi="Noto Sans Mono CJK SC" w:eastAsia="Noto Sans Mono CJK SC"/>
          <w:sz w:val="18"/>
        </w:rPr>
        <w:br w:type="textWrapping"/>
      </w:r>
      <w:r>
        <w:rPr>
          <w:rFonts w:ascii="Noto Sans Mono CJK SC" w:hAnsi="Noto Sans Mono CJK SC" w:eastAsia="Noto Sans Mono CJK SC"/>
          <w:sz w:val="18"/>
        </w:rPr>
        <w:t>}</w:t>
      </w:r>
      <w:r>
        <w:rPr>
          <w:rFonts w:ascii="Noto Sans Mono CJK SC" w:hAnsi="Noto Sans Mono CJK SC" w:eastAsia="Noto Sans Mono CJK SC"/>
          <w:sz w:val="18"/>
        </w:rPr>
        <w:br w:type="textWrapping"/>
      </w:r>
    </w:p>
    <w:p w14:paraId="3E30ECBA">
      <w:pPr>
        <w:pStyle w:val="3"/>
        <w:keepNext/>
      </w:pPr>
      <w:r>
        <w:rPr>
          <w:rFonts w:ascii="Noto Sans CJK SC" w:hAnsi="Noto Sans CJK SC" w:eastAsia="Noto Sans CJK SC"/>
          <w:b/>
          <w:color w:val="1F4E79"/>
          <w:sz w:val="30"/>
        </w:rPr>
        <w:t>5. 三个轻量级检索后端</w:t>
      </w:r>
    </w:p>
    <w:p w14:paraId="339A34B6">
      <w:pPr>
        <w:pStyle w:val="4"/>
        <w:keepNext/>
      </w:pPr>
      <w:r>
        <w:rPr>
          <w:rFonts w:ascii="Noto Sans CJK SC" w:hAnsi="Noto Sans CJK SC" w:eastAsia="Noto Sans CJK SC"/>
          <w:b/>
          <w:color w:val="2F5478"/>
          <w:sz w:val="25"/>
        </w:rPr>
        <w:t>5.1 BM25词法基线</w:t>
      </w:r>
    </w:p>
    <w:p w14:paraId="4816422A">
      <w:pPr>
        <w:spacing w:after="80" w:line="324" w:lineRule="auto"/>
        <w:ind w:firstLine="420"/>
      </w:pPr>
      <w:r>
        <w:rPr>
          <w:rFonts w:ascii="Noto Sans CJK SC" w:hAnsi="Noto Sans CJK SC" w:eastAsia="Noto Sans CJK SC"/>
          <w:sz w:val="21"/>
        </w:rPr>
        <w:t>BM25不作为智能体核心工具之一，但应作为最低成本词法基线，用于判断Dense是否真正带来语义优势，以及Exact任务的高表现是否只是精确词匹配造成。推荐使用rank_bm25或Pyserini，文档级索引字段为title + full_text。主参数k1=1.2、b=0.75，Top-k=5。</w:t>
      </w:r>
    </w:p>
    <w:p w14:paraId="6E865B8A">
      <w:pPr>
        <w:pStyle w:val="4"/>
        <w:keepNext/>
      </w:pPr>
      <w:r>
        <w:rPr>
          <w:rFonts w:ascii="Noto Sans CJK SC" w:hAnsi="Noto Sans CJK SC" w:eastAsia="Noto Sans CJK SC"/>
          <w:b/>
          <w:color w:val="2F5478"/>
          <w:sz w:val="25"/>
        </w:rPr>
        <w:t>5.2 Dense Semantic Retrieval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030"/>
      </w:tblGrid>
      <w:tr w14:paraId="25D3A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EAF7"/>
            <w:tcMar>
              <w:top w:w="80" w:type="dxa"/>
              <w:left w:w="90" w:type="dxa"/>
              <w:bottom w:w="80" w:type="dxa"/>
              <w:right w:w="90" w:type="dxa"/>
            </w:tcMar>
            <w:vAlign w:val="center"/>
          </w:tcPr>
          <w:p w14:paraId="651EC67E">
            <w:pPr>
              <w:spacing w:after="0"/>
              <w:jc w:val="center"/>
            </w:pPr>
            <w:r>
              <w:rPr>
                <w:rFonts w:ascii="Noto Sans CJK SC" w:hAnsi="Noto Sans CJK SC" w:eastAsia="Noto Sans CJK SC"/>
                <w:b/>
                <w:color w:val="1F4E79"/>
                <w:sz w:val="18"/>
              </w:rPr>
              <w:t>项目</w:t>
            </w:r>
          </w:p>
        </w:tc>
        <w:tc>
          <w:tcPr>
            <w:tcW w:w="7030" w:type="dxa"/>
            <w:shd w:val="clear" w:color="auto" w:fill="D9EAF7"/>
            <w:tcMar>
              <w:top w:w="80" w:type="dxa"/>
              <w:left w:w="90" w:type="dxa"/>
              <w:bottom w:w="80" w:type="dxa"/>
              <w:right w:w="90" w:type="dxa"/>
            </w:tcMar>
            <w:vAlign w:val="center"/>
          </w:tcPr>
          <w:p w14:paraId="6A7F1D18">
            <w:pPr>
              <w:spacing w:after="0"/>
              <w:jc w:val="center"/>
            </w:pPr>
            <w:r>
              <w:rPr>
                <w:rFonts w:ascii="Noto Sans CJK SC" w:hAnsi="Noto Sans CJK SC" w:eastAsia="Noto Sans CJK SC"/>
                <w:b/>
                <w:color w:val="1F4E79"/>
                <w:sz w:val="18"/>
              </w:rPr>
              <w:t>设置</w:t>
            </w:r>
          </w:p>
        </w:tc>
      </w:tr>
      <w:tr w14:paraId="4224A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3DB136E4">
            <w:pPr>
              <w:spacing w:after="0" w:line="276" w:lineRule="auto"/>
            </w:pPr>
            <w:r>
              <w:rPr>
                <w:rFonts w:ascii="Noto Sans CJK SC" w:hAnsi="Noto Sans CJK SC" w:eastAsia="Noto Sans CJK SC"/>
                <w:sz w:val="18"/>
              </w:rPr>
              <w:t>模型</w:t>
            </w:r>
          </w:p>
        </w:tc>
        <w:tc>
          <w:tcPr>
            <w:tcW w:w="7030" w:type="dxa"/>
            <w:tcMar>
              <w:top w:w="80" w:type="dxa"/>
              <w:left w:w="90" w:type="dxa"/>
              <w:bottom w:w="80" w:type="dxa"/>
              <w:right w:w="90" w:type="dxa"/>
            </w:tcMar>
            <w:vAlign w:val="center"/>
          </w:tcPr>
          <w:p w14:paraId="66C6B57A">
            <w:pPr>
              <w:spacing w:after="0" w:line="276" w:lineRule="auto"/>
            </w:pPr>
            <w:r>
              <w:rPr>
                <w:rFonts w:ascii="Noto Sans CJK SC" w:hAnsi="Noto Sans CJK SC" w:eastAsia="Noto Sans CJK SC"/>
                <w:sz w:val="18"/>
              </w:rPr>
              <w:t>BAAI/bge-small-en-v1.5 或 all-MiniLM-L6-v2，固定一种，不微调</w:t>
            </w:r>
          </w:p>
        </w:tc>
      </w:tr>
      <w:tr w14:paraId="2A5F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AFC"/>
            <w:tcMar>
              <w:top w:w="80" w:type="dxa"/>
              <w:left w:w="90" w:type="dxa"/>
              <w:bottom w:w="80" w:type="dxa"/>
              <w:right w:w="90" w:type="dxa"/>
            </w:tcMar>
            <w:vAlign w:val="center"/>
          </w:tcPr>
          <w:p w14:paraId="60CF2B89">
            <w:pPr>
              <w:spacing w:after="0" w:line="276" w:lineRule="auto"/>
            </w:pPr>
            <w:r>
              <w:rPr>
                <w:rFonts w:ascii="Noto Sans CJK SC" w:hAnsi="Noto Sans CJK SC" w:eastAsia="Noto Sans CJK SC"/>
                <w:sz w:val="18"/>
              </w:rPr>
              <w:t>编码单位</w:t>
            </w:r>
          </w:p>
        </w:tc>
        <w:tc>
          <w:tcPr>
            <w:tcW w:w="7030" w:type="dxa"/>
            <w:shd w:val="clear" w:color="auto" w:fill="F7FAFC"/>
            <w:tcMar>
              <w:top w:w="80" w:type="dxa"/>
              <w:left w:w="90" w:type="dxa"/>
              <w:bottom w:w="80" w:type="dxa"/>
              <w:right w:w="90" w:type="dxa"/>
            </w:tcMar>
            <w:vAlign w:val="center"/>
          </w:tcPr>
          <w:p w14:paraId="38EC92F4">
            <w:pPr>
              <w:spacing w:after="0" w:line="276" w:lineRule="auto"/>
            </w:pPr>
            <w:r>
              <w:rPr>
                <w:rFonts w:ascii="Noto Sans CJK SC" w:hAnsi="Noto Sans CJK SC" w:eastAsia="Noto Sans CJK SC"/>
                <w:sz w:val="18"/>
              </w:rPr>
              <w:t>整篇短文档；过长文档使用共同materializer截断或句子池化</w:t>
            </w:r>
          </w:p>
        </w:tc>
      </w:tr>
      <w:tr w14:paraId="6DB05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6178C6AB">
            <w:pPr>
              <w:spacing w:after="0" w:line="276" w:lineRule="auto"/>
            </w:pPr>
            <w:r>
              <w:rPr>
                <w:rFonts w:ascii="Noto Sans CJK SC" w:hAnsi="Noto Sans CJK SC" w:eastAsia="Noto Sans CJK SC"/>
                <w:sz w:val="18"/>
              </w:rPr>
              <w:t>索引</w:t>
            </w:r>
          </w:p>
        </w:tc>
        <w:tc>
          <w:tcPr>
            <w:tcW w:w="7030" w:type="dxa"/>
            <w:tcMar>
              <w:top w:w="80" w:type="dxa"/>
              <w:left w:w="90" w:type="dxa"/>
              <w:bottom w:w="80" w:type="dxa"/>
              <w:right w:w="90" w:type="dxa"/>
            </w:tcMar>
            <w:vAlign w:val="center"/>
          </w:tcPr>
          <w:p w14:paraId="49C95AB5">
            <w:pPr>
              <w:spacing w:after="0" w:line="276" w:lineRule="auto"/>
            </w:pPr>
            <w:r>
              <w:rPr>
                <w:rFonts w:ascii="Noto Sans CJK SC" w:hAnsi="Noto Sans CJK SC" w:eastAsia="Noto Sans CJK SC"/>
                <w:sz w:val="18"/>
              </w:rPr>
              <w:t>FAISS IndexFlatIP或直接余弦相似度</w:t>
            </w:r>
          </w:p>
        </w:tc>
      </w:tr>
      <w:tr w14:paraId="316F8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AFC"/>
            <w:tcMar>
              <w:top w:w="80" w:type="dxa"/>
              <w:left w:w="90" w:type="dxa"/>
              <w:bottom w:w="80" w:type="dxa"/>
              <w:right w:w="90" w:type="dxa"/>
            </w:tcMar>
            <w:vAlign w:val="center"/>
          </w:tcPr>
          <w:p w14:paraId="3400BC79">
            <w:pPr>
              <w:spacing w:after="0" w:line="276" w:lineRule="auto"/>
            </w:pPr>
            <w:r>
              <w:rPr>
                <w:rFonts w:ascii="Noto Sans CJK SC" w:hAnsi="Noto Sans CJK SC" w:eastAsia="Noto Sans CJK SC"/>
                <w:sz w:val="18"/>
              </w:rPr>
              <w:t>查询</w:t>
            </w:r>
          </w:p>
        </w:tc>
        <w:tc>
          <w:tcPr>
            <w:tcW w:w="7030" w:type="dxa"/>
            <w:shd w:val="clear" w:color="auto" w:fill="F7FAFC"/>
            <w:tcMar>
              <w:top w:w="80" w:type="dxa"/>
              <w:left w:w="90" w:type="dxa"/>
              <w:bottom w:w="80" w:type="dxa"/>
              <w:right w:w="90" w:type="dxa"/>
            </w:tcMar>
            <w:vAlign w:val="center"/>
          </w:tcPr>
          <w:p w14:paraId="18D9C97B">
            <w:pPr>
              <w:spacing w:after="0" w:line="276" w:lineRule="auto"/>
            </w:pPr>
            <w:r>
              <w:rPr>
                <w:rFonts w:ascii="Noto Sans CJK SC" w:hAnsi="Noto Sans CJK SC" w:eastAsia="Noto Sans CJK SC"/>
                <w:sz w:val="18"/>
              </w:rPr>
              <w:t>原始问题，不做query expansion</w:t>
            </w:r>
          </w:p>
        </w:tc>
      </w:tr>
      <w:tr w14:paraId="5AB6B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12820645">
            <w:pPr>
              <w:spacing w:after="0" w:line="276" w:lineRule="auto"/>
            </w:pPr>
            <w:r>
              <w:rPr>
                <w:rFonts w:ascii="Noto Sans CJK SC" w:hAnsi="Noto Sans CJK SC" w:eastAsia="Noto Sans CJK SC"/>
                <w:sz w:val="18"/>
              </w:rPr>
              <w:t>返回</w:t>
            </w:r>
          </w:p>
        </w:tc>
        <w:tc>
          <w:tcPr>
            <w:tcW w:w="7030" w:type="dxa"/>
            <w:tcMar>
              <w:top w:w="80" w:type="dxa"/>
              <w:left w:w="90" w:type="dxa"/>
              <w:bottom w:w="80" w:type="dxa"/>
              <w:right w:w="90" w:type="dxa"/>
            </w:tcMar>
            <w:vAlign w:val="center"/>
          </w:tcPr>
          <w:p w14:paraId="7B7375F7">
            <w:pPr>
              <w:spacing w:after="0" w:line="276" w:lineRule="auto"/>
            </w:pPr>
            <w:r>
              <w:rPr>
                <w:rFonts w:ascii="Noto Sans CJK SC" w:hAnsi="Noto Sans CJK SC" w:eastAsia="Noto Sans CJK SC"/>
                <w:sz w:val="18"/>
              </w:rPr>
              <w:t>Top-5文档、相似度、时延</w:t>
            </w:r>
          </w:p>
        </w:tc>
      </w:tr>
      <w:tr w14:paraId="0C259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AFC"/>
            <w:tcMar>
              <w:top w:w="80" w:type="dxa"/>
              <w:left w:w="90" w:type="dxa"/>
              <w:bottom w:w="80" w:type="dxa"/>
              <w:right w:w="90" w:type="dxa"/>
            </w:tcMar>
            <w:vAlign w:val="center"/>
          </w:tcPr>
          <w:p w14:paraId="1D066CCC">
            <w:pPr>
              <w:spacing w:after="0" w:line="276" w:lineRule="auto"/>
            </w:pPr>
            <w:r>
              <w:rPr>
                <w:rFonts w:ascii="Noto Sans CJK SC" w:hAnsi="Noto Sans CJK SC" w:eastAsia="Noto Sans CJK SC"/>
                <w:sz w:val="18"/>
              </w:rPr>
              <w:t>预期优势</w:t>
            </w:r>
          </w:p>
        </w:tc>
        <w:tc>
          <w:tcPr>
            <w:tcW w:w="7030" w:type="dxa"/>
            <w:shd w:val="clear" w:color="auto" w:fill="F7FAFC"/>
            <w:tcMar>
              <w:top w:w="80" w:type="dxa"/>
              <w:left w:w="90" w:type="dxa"/>
              <w:bottom w:w="80" w:type="dxa"/>
              <w:right w:w="90" w:type="dxa"/>
            </w:tcMar>
            <w:vAlign w:val="center"/>
          </w:tcPr>
          <w:p w14:paraId="2CC057CB">
            <w:pPr>
              <w:spacing w:after="0" w:line="276" w:lineRule="auto"/>
            </w:pPr>
            <w:r>
              <w:rPr>
                <w:rFonts w:ascii="Noto Sans CJK SC" w:hAnsi="Noto Sans CJK SC" w:eastAsia="Noto Sans CJK SC"/>
                <w:sz w:val="18"/>
              </w:rPr>
              <w:t>语义改写、低词面重合、种子文档发现</w:t>
            </w:r>
          </w:p>
        </w:tc>
      </w:tr>
      <w:tr w14:paraId="7E32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096F99DA">
            <w:pPr>
              <w:spacing w:after="0" w:line="276" w:lineRule="auto"/>
            </w:pPr>
            <w:r>
              <w:rPr>
                <w:rFonts w:ascii="Noto Sans CJK SC" w:hAnsi="Noto Sans CJK SC" w:eastAsia="Noto Sans CJK SC"/>
                <w:sz w:val="18"/>
              </w:rPr>
              <w:t>主要风险</w:t>
            </w:r>
          </w:p>
        </w:tc>
        <w:tc>
          <w:tcPr>
            <w:tcW w:w="7030" w:type="dxa"/>
            <w:tcMar>
              <w:top w:w="80" w:type="dxa"/>
              <w:left w:w="90" w:type="dxa"/>
              <w:bottom w:w="80" w:type="dxa"/>
              <w:right w:w="90" w:type="dxa"/>
            </w:tcMar>
            <w:vAlign w:val="center"/>
          </w:tcPr>
          <w:p w14:paraId="63125A61">
            <w:pPr>
              <w:spacing w:after="0" w:line="276" w:lineRule="auto"/>
            </w:pPr>
            <w:r>
              <w:rPr>
                <w:rFonts w:ascii="Noto Sans CJK SC" w:hAnsi="Noto Sans CJK SC" w:eastAsia="Noto Sans CJK SC"/>
                <w:sz w:val="18"/>
              </w:rPr>
              <w:t>只召回第一跳、相似但非支持证据、精确条件遗漏</w:t>
            </w:r>
          </w:p>
        </w:tc>
      </w:tr>
    </w:tbl>
    <w:p w14:paraId="346F5CBB">
      <w:pPr>
        <w:spacing w:after="0"/>
      </w:pPr>
    </w:p>
    <w:p w14:paraId="5322A3CD">
      <w:pPr>
        <w:pStyle w:val="4"/>
        <w:keepNext/>
      </w:pPr>
      <w:r>
        <w:rPr>
          <w:rFonts w:ascii="Noto Sans CJK SC" w:hAnsi="Noto Sans CJK SC" w:eastAsia="Noto Sans CJK SC"/>
          <w:b/>
          <w:color w:val="2F5478"/>
          <w:sz w:val="25"/>
        </w:rPr>
        <w:t>5.3 Lightweight Entity-Document Graph</w:t>
      </w:r>
    </w:p>
    <w:p w14:paraId="2E4B7DA2">
      <w:pPr>
        <w:spacing w:after="80" w:line="324" w:lineRule="auto"/>
        <w:ind w:firstLine="420"/>
      </w:pPr>
      <w:r>
        <w:rPr>
          <w:rFonts w:ascii="Noto Sans CJK SC" w:hAnsi="Noto Sans CJK SC" w:eastAsia="Noto Sans CJK SC"/>
          <w:sz w:val="21"/>
        </w:rPr>
        <w:t>图后端不抽取复杂主谓宾三元组，而是构建实体—文档二部图。实体来源包括文档标题、spaCy命名实体、专名短语和简单规则抽取。每个实体连接所有出现该实体的文档，从而使系统可以从一个种子文档或问题实体扩展到共享实体的其他文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030"/>
      </w:tblGrid>
      <w:tr w14:paraId="34472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EAF7"/>
            <w:tcMar>
              <w:top w:w="80" w:type="dxa"/>
              <w:left w:w="90" w:type="dxa"/>
              <w:bottom w:w="80" w:type="dxa"/>
              <w:right w:w="90" w:type="dxa"/>
            </w:tcMar>
            <w:vAlign w:val="center"/>
          </w:tcPr>
          <w:p w14:paraId="129356E1">
            <w:pPr>
              <w:spacing w:after="0"/>
              <w:jc w:val="center"/>
            </w:pPr>
            <w:r>
              <w:rPr>
                <w:rFonts w:ascii="Noto Sans CJK SC" w:hAnsi="Noto Sans CJK SC" w:eastAsia="Noto Sans CJK SC"/>
                <w:b/>
                <w:color w:val="1F4E79"/>
                <w:sz w:val="18"/>
              </w:rPr>
              <w:t>模块</w:t>
            </w:r>
          </w:p>
        </w:tc>
        <w:tc>
          <w:tcPr>
            <w:tcW w:w="7030" w:type="dxa"/>
            <w:shd w:val="clear" w:color="auto" w:fill="D9EAF7"/>
            <w:tcMar>
              <w:top w:w="80" w:type="dxa"/>
              <w:left w:w="90" w:type="dxa"/>
              <w:bottom w:w="80" w:type="dxa"/>
              <w:right w:w="90" w:type="dxa"/>
            </w:tcMar>
            <w:vAlign w:val="center"/>
          </w:tcPr>
          <w:p w14:paraId="26EFDE1B">
            <w:pPr>
              <w:spacing w:after="0"/>
              <w:jc w:val="center"/>
            </w:pPr>
            <w:r>
              <w:rPr>
                <w:rFonts w:ascii="Noto Sans CJK SC" w:hAnsi="Noto Sans CJK SC" w:eastAsia="Noto Sans CJK SC"/>
                <w:b/>
                <w:color w:val="1F4E79"/>
                <w:sz w:val="18"/>
              </w:rPr>
              <w:t>实现细节</w:t>
            </w:r>
          </w:p>
        </w:tc>
      </w:tr>
      <w:tr w14:paraId="5A85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07A8C1DA">
            <w:pPr>
              <w:spacing w:after="0" w:line="276" w:lineRule="auto"/>
            </w:pPr>
            <w:r>
              <w:rPr>
                <w:rFonts w:ascii="Noto Sans CJK SC" w:hAnsi="Noto Sans CJK SC" w:eastAsia="Noto Sans CJK SC"/>
                <w:sz w:val="18"/>
              </w:rPr>
              <w:t>实体抽取</w:t>
            </w:r>
          </w:p>
        </w:tc>
        <w:tc>
          <w:tcPr>
            <w:tcW w:w="7030" w:type="dxa"/>
            <w:tcMar>
              <w:top w:w="80" w:type="dxa"/>
              <w:left w:w="90" w:type="dxa"/>
              <w:bottom w:w="80" w:type="dxa"/>
              <w:right w:w="90" w:type="dxa"/>
            </w:tcMar>
            <w:vAlign w:val="center"/>
          </w:tcPr>
          <w:p w14:paraId="284C4816">
            <w:pPr>
              <w:spacing w:after="0" w:line="276" w:lineRule="auto"/>
            </w:pPr>
            <w:r>
              <w:rPr>
                <w:rFonts w:ascii="Noto Sans CJK SC" w:hAnsi="Noto Sans CJK SC" w:eastAsia="Noto Sans CJK SC"/>
                <w:sz w:val="18"/>
              </w:rPr>
              <w:t>spaCy NER + 文档标题 + 首字母大写专名；保留PERSON、ORG、GPE、LOC、WORK_OF_ART等</w:t>
            </w:r>
          </w:p>
        </w:tc>
      </w:tr>
      <w:tr w14:paraId="6434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AFC"/>
            <w:tcMar>
              <w:top w:w="80" w:type="dxa"/>
              <w:left w:w="90" w:type="dxa"/>
              <w:bottom w:w="80" w:type="dxa"/>
              <w:right w:w="90" w:type="dxa"/>
            </w:tcMar>
            <w:vAlign w:val="center"/>
          </w:tcPr>
          <w:p w14:paraId="3DF998BD">
            <w:pPr>
              <w:spacing w:after="0" w:line="276" w:lineRule="auto"/>
            </w:pPr>
            <w:r>
              <w:rPr>
                <w:rFonts w:ascii="Noto Sans CJK SC" w:hAnsi="Noto Sans CJK SC" w:eastAsia="Noto Sans CJK SC"/>
                <w:sz w:val="18"/>
              </w:rPr>
              <w:t>实体规范化</w:t>
            </w:r>
          </w:p>
        </w:tc>
        <w:tc>
          <w:tcPr>
            <w:tcW w:w="7030" w:type="dxa"/>
            <w:shd w:val="clear" w:color="auto" w:fill="F7FAFC"/>
            <w:tcMar>
              <w:top w:w="80" w:type="dxa"/>
              <w:left w:w="90" w:type="dxa"/>
              <w:bottom w:w="80" w:type="dxa"/>
              <w:right w:w="90" w:type="dxa"/>
            </w:tcMar>
            <w:vAlign w:val="center"/>
          </w:tcPr>
          <w:p w14:paraId="249CFD56">
            <w:pPr>
              <w:spacing w:after="0" w:line="276" w:lineRule="auto"/>
            </w:pPr>
            <w:r>
              <w:rPr>
                <w:rFonts w:ascii="Noto Sans CJK SC" w:hAnsi="Noto Sans CJK SC" w:eastAsia="Noto Sans CJK SC"/>
                <w:sz w:val="18"/>
              </w:rPr>
              <w:t>小写、去标点、空格归一；建立标题别名；不做复杂实体链接</w:t>
            </w:r>
          </w:p>
        </w:tc>
      </w:tr>
      <w:tr w14:paraId="07E89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4E8F1FFF">
            <w:pPr>
              <w:spacing w:after="0" w:line="276" w:lineRule="auto"/>
            </w:pPr>
            <w:r>
              <w:rPr>
                <w:rFonts w:ascii="Noto Sans CJK SC" w:hAnsi="Noto Sans CJK SC" w:eastAsia="Noto Sans CJK SC"/>
                <w:sz w:val="18"/>
              </w:rPr>
              <w:t>图结构</w:t>
            </w:r>
          </w:p>
        </w:tc>
        <w:tc>
          <w:tcPr>
            <w:tcW w:w="7030" w:type="dxa"/>
            <w:tcMar>
              <w:top w:w="80" w:type="dxa"/>
              <w:left w:w="90" w:type="dxa"/>
              <w:bottom w:w="80" w:type="dxa"/>
              <w:right w:w="90" w:type="dxa"/>
            </w:tcMar>
            <w:vAlign w:val="center"/>
          </w:tcPr>
          <w:p w14:paraId="4DEED82F">
            <w:pPr>
              <w:spacing w:after="0" w:line="276" w:lineRule="auto"/>
            </w:pPr>
            <w:r>
              <w:rPr>
                <w:rFonts w:ascii="Noto Sans CJK SC" w:hAnsi="Noto Sans CJK SC" w:eastAsia="Noto Sans CJK SC"/>
                <w:sz w:val="18"/>
              </w:rPr>
              <w:t>Entity节点—appears_in—Document节点；NetworkX保存</w:t>
            </w:r>
          </w:p>
        </w:tc>
      </w:tr>
      <w:tr w14:paraId="5DCA7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AFC"/>
            <w:tcMar>
              <w:top w:w="80" w:type="dxa"/>
              <w:left w:w="90" w:type="dxa"/>
              <w:bottom w:w="80" w:type="dxa"/>
              <w:right w:w="90" w:type="dxa"/>
            </w:tcMar>
            <w:vAlign w:val="center"/>
          </w:tcPr>
          <w:p w14:paraId="76D21FC1">
            <w:pPr>
              <w:spacing w:after="0" w:line="276" w:lineRule="auto"/>
            </w:pPr>
            <w:r>
              <w:rPr>
                <w:rFonts w:ascii="Noto Sans CJK SC" w:hAnsi="Noto Sans CJK SC" w:eastAsia="Noto Sans CJK SC"/>
                <w:sz w:val="18"/>
              </w:rPr>
              <w:t>初始种子</w:t>
            </w:r>
          </w:p>
        </w:tc>
        <w:tc>
          <w:tcPr>
            <w:tcW w:w="7030" w:type="dxa"/>
            <w:shd w:val="clear" w:color="auto" w:fill="F7FAFC"/>
            <w:tcMar>
              <w:top w:w="80" w:type="dxa"/>
              <w:left w:w="90" w:type="dxa"/>
              <w:bottom w:w="80" w:type="dxa"/>
              <w:right w:w="90" w:type="dxa"/>
            </w:tcMar>
            <w:vAlign w:val="center"/>
          </w:tcPr>
          <w:p w14:paraId="19AFD0B9">
            <w:pPr>
              <w:spacing w:after="0" w:line="276" w:lineRule="auto"/>
            </w:pPr>
            <w:r>
              <w:rPr>
                <w:rFonts w:ascii="Noto Sans CJK SC" w:hAnsi="Noto Sans CJK SC" w:eastAsia="Noto Sans CJK SC"/>
                <w:sz w:val="18"/>
              </w:rPr>
              <w:t>优先匹配问题中的实体；匹配失败时使用Dense Top-1文档作为种子</w:t>
            </w:r>
          </w:p>
        </w:tc>
      </w:tr>
      <w:tr w14:paraId="2C578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607DBCCA">
            <w:pPr>
              <w:spacing w:after="0" w:line="276" w:lineRule="auto"/>
            </w:pPr>
            <w:r>
              <w:rPr>
                <w:rFonts w:ascii="Noto Sans CJK SC" w:hAnsi="Noto Sans CJK SC" w:eastAsia="Noto Sans CJK SC"/>
                <w:sz w:val="18"/>
              </w:rPr>
              <w:t>扩展深度</w:t>
            </w:r>
          </w:p>
        </w:tc>
        <w:tc>
          <w:tcPr>
            <w:tcW w:w="7030" w:type="dxa"/>
            <w:tcMar>
              <w:top w:w="80" w:type="dxa"/>
              <w:left w:w="90" w:type="dxa"/>
              <w:bottom w:w="80" w:type="dxa"/>
              <w:right w:w="90" w:type="dxa"/>
            </w:tcMar>
            <w:vAlign w:val="center"/>
          </w:tcPr>
          <w:p w14:paraId="6243FB48">
            <w:pPr>
              <w:spacing w:after="0" w:line="276" w:lineRule="auto"/>
            </w:pPr>
            <w:r>
              <w:rPr>
                <w:rFonts w:ascii="Noto Sans CJK SC" w:hAnsi="Noto Sans CJK SC" w:eastAsia="Noto Sans CJK SC"/>
                <w:sz w:val="18"/>
              </w:rPr>
              <w:t>最多Document→Entity→Document一轮，即两跳二部图路径</w:t>
            </w:r>
          </w:p>
        </w:tc>
      </w:tr>
      <w:tr w14:paraId="27BF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AFC"/>
            <w:tcMar>
              <w:top w:w="80" w:type="dxa"/>
              <w:left w:w="90" w:type="dxa"/>
              <w:bottom w:w="80" w:type="dxa"/>
              <w:right w:w="90" w:type="dxa"/>
            </w:tcMar>
            <w:vAlign w:val="center"/>
          </w:tcPr>
          <w:p w14:paraId="66529F81">
            <w:pPr>
              <w:spacing w:after="0" w:line="276" w:lineRule="auto"/>
            </w:pPr>
            <w:r>
              <w:rPr>
                <w:rFonts w:ascii="Noto Sans CJK SC" w:hAnsi="Noto Sans CJK SC" w:eastAsia="Noto Sans CJK SC"/>
                <w:sz w:val="18"/>
              </w:rPr>
              <w:t>候选排序</w:t>
            </w:r>
          </w:p>
        </w:tc>
        <w:tc>
          <w:tcPr>
            <w:tcW w:w="7030" w:type="dxa"/>
            <w:shd w:val="clear" w:color="auto" w:fill="F7FAFC"/>
            <w:tcMar>
              <w:top w:w="80" w:type="dxa"/>
              <w:left w:w="90" w:type="dxa"/>
              <w:bottom w:w="80" w:type="dxa"/>
              <w:right w:w="90" w:type="dxa"/>
            </w:tcMar>
            <w:vAlign w:val="center"/>
          </w:tcPr>
          <w:p w14:paraId="2A35AD39">
            <w:pPr>
              <w:spacing w:after="0" w:line="276" w:lineRule="auto"/>
            </w:pPr>
            <w:r>
              <w:rPr>
                <w:rFonts w:ascii="Noto Sans CJK SC" w:hAnsi="Noto Sans CJK SC" w:eastAsia="Noto Sans CJK SC"/>
                <w:sz w:val="18"/>
              </w:rPr>
              <w:t>实体重合、路径长度与Dense/BM25相关性线性组合</w:t>
            </w:r>
          </w:p>
        </w:tc>
      </w:tr>
      <w:tr w14:paraId="69776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797E7399">
            <w:pPr>
              <w:spacing w:after="0" w:line="276" w:lineRule="auto"/>
            </w:pPr>
            <w:r>
              <w:rPr>
                <w:rFonts w:ascii="Noto Sans CJK SC" w:hAnsi="Noto Sans CJK SC" w:eastAsia="Noto Sans CJK SC"/>
                <w:sz w:val="18"/>
              </w:rPr>
              <w:t>返回</w:t>
            </w:r>
          </w:p>
        </w:tc>
        <w:tc>
          <w:tcPr>
            <w:tcW w:w="7030" w:type="dxa"/>
            <w:tcMar>
              <w:top w:w="80" w:type="dxa"/>
              <w:left w:w="90" w:type="dxa"/>
              <w:bottom w:w="80" w:type="dxa"/>
              <w:right w:w="90" w:type="dxa"/>
            </w:tcMar>
            <w:vAlign w:val="center"/>
          </w:tcPr>
          <w:p w14:paraId="616847E4">
            <w:pPr>
              <w:spacing w:after="0" w:line="276" w:lineRule="auto"/>
            </w:pPr>
            <w:r>
              <w:rPr>
                <w:rFonts w:ascii="Noto Sans CJK SC" w:hAnsi="Noto Sans CJK SC" w:eastAsia="Noto Sans CJK SC"/>
                <w:sz w:val="18"/>
              </w:rPr>
              <w:t>Top-5文档及触发实体、路径和分数</w:t>
            </w:r>
          </w:p>
        </w:tc>
      </w:tr>
    </w:tbl>
    <w:p w14:paraId="198FEF3A">
      <w:pPr>
        <w:spacing w:after="0"/>
      </w:pPr>
    </w:p>
    <w:p w14:paraId="4EA82595">
      <w:pPr>
        <w:shd w:val="clear" w:fill="F2F4F7"/>
        <w:spacing w:before="60" w:after="100" w:line="252" w:lineRule="auto"/>
        <w:ind w:left="454" w:right="454"/>
      </w:pPr>
      <w:r>
        <w:rPr>
          <w:rFonts w:ascii="Noto Sans Mono CJK SC" w:hAnsi="Noto Sans Mono CJK SC" w:eastAsia="Noto Sans Mono CJK SC"/>
          <w:sz w:val="18"/>
        </w:rPr>
        <w:t>score_graph(d,q) = 0.45 × dense_sim(q,d)</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+ 0.35 × normalized_entity_overlap(q,d)</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+ 0.20 × path_score(seed,d)</w:t>
      </w:r>
      <w:r>
        <w:rPr>
          <w:rFonts w:ascii="Noto Sans Mono CJK SC" w:hAnsi="Noto Sans Mono CJK SC" w:eastAsia="Noto Sans Mono CJK SC"/>
          <w:sz w:val="18"/>
        </w:rPr>
        <w:br w:type="textWrapping"/>
      </w:r>
    </w:p>
    <w:p w14:paraId="6C6D36CE">
      <w:pPr>
        <w:spacing w:after="80" w:line="324" w:lineRule="auto"/>
        <w:ind w:firstLine="420"/>
      </w:pPr>
      <w:r>
        <w:rPr>
          <w:rFonts w:ascii="Noto Sans CJK SC" w:hAnsi="Noto Sans CJK SC" w:eastAsia="Noto Sans CJK SC"/>
          <w:sz w:val="21"/>
        </w:rPr>
        <w:t>权重只在development set上调整一次。若时间不足，可以固定为上式，不做网格搜索。</w:t>
      </w:r>
    </w:p>
    <w:p w14:paraId="0AE71B7F">
      <w:pPr>
        <w:pStyle w:val="4"/>
        <w:keepNext/>
      </w:pPr>
      <w:r>
        <w:rPr>
          <w:rFonts w:ascii="Noto Sans CJK SC" w:hAnsi="Noto Sans CJK SC" w:eastAsia="Noto Sans CJK SC"/>
          <w:b/>
          <w:color w:val="2F5478"/>
          <w:sz w:val="25"/>
        </w:rPr>
        <w:t>5.4 Lightweight File Navigation</w:t>
      </w:r>
    </w:p>
    <w:p w14:paraId="41E29931">
      <w:pPr>
        <w:spacing w:after="80" w:line="324" w:lineRule="auto"/>
        <w:ind w:firstLine="420"/>
      </w:pPr>
      <w:r>
        <w:rPr>
          <w:rFonts w:ascii="Noto Sans CJK SC" w:hAnsi="Noto Sans CJK SC" w:eastAsia="Noto Sans CJK SC"/>
          <w:sz w:val="21"/>
        </w:rPr>
        <w:t>文件式后端用“索引页 + 原文文件”的方式实现，不开发完整文件系统Agent。每篇文档存为一个逻辑文件，并额外生成index.json，包含标题、简短摘要、实体、数字/日期和关键词。系统只提供有限操作，保证可追踪和可评价。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123"/>
      </w:tblGrid>
      <w:tr w14:paraId="598BB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D9EAF7"/>
            <w:tcMar>
              <w:top w:w="80" w:type="dxa"/>
              <w:left w:w="90" w:type="dxa"/>
              <w:bottom w:w="80" w:type="dxa"/>
              <w:right w:w="90" w:type="dxa"/>
            </w:tcMar>
            <w:vAlign w:val="center"/>
          </w:tcPr>
          <w:p w14:paraId="34C2994A">
            <w:pPr>
              <w:spacing w:after="0"/>
              <w:jc w:val="center"/>
            </w:pPr>
            <w:r>
              <w:rPr>
                <w:rFonts w:ascii="Noto Sans CJK SC" w:hAnsi="Noto Sans CJK SC" w:eastAsia="Noto Sans CJK SC"/>
                <w:b/>
                <w:color w:val="1F4E79"/>
                <w:sz w:val="18"/>
              </w:rPr>
              <w:t>操作</w:t>
            </w:r>
          </w:p>
        </w:tc>
        <w:tc>
          <w:tcPr>
            <w:tcW w:w="6123" w:type="dxa"/>
            <w:shd w:val="clear" w:color="auto" w:fill="D9EAF7"/>
            <w:tcMar>
              <w:top w:w="80" w:type="dxa"/>
              <w:left w:w="90" w:type="dxa"/>
              <w:bottom w:w="80" w:type="dxa"/>
              <w:right w:w="90" w:type="dxa"/>
            </w:tcMar>
            <w:vAlign w:val="center"/>
          </w:tcPr>
          <w:p w14:paraId="57C1D6CE">
            <w:pPr>
              <w:spacing w:after="0"/>
              <w:jc w:val="center"/>
            </w:pPr>
            <w:r>
              <w:rPr>
                <w:rFonts w:ascii="Noto Sans CJK SC" w:hAnsi="Noto Sans CJK SC" w:eastAsia="Noto Sans CJK SC"/>
                <w:b/>
                <w:color w:val="1F4E79"/>
                <w:sz w:val="18"/>
              </w:rPr>
              <w:t>作用</w:t>
            </w:r>
          </w:p>
        </w:tc>
      </w:tr>
      <w:tr w14:paraId="2F67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0911266C">
            <w:pPr>
              <w:spacing w:after="0" w:line="276" w:lineRule="auto"/>
            </w:pPr>
            <w:r>
              <w:rPr>
                <w:rFonts w:ascii="Noto Sans CJK SC" w:hAnsi="Noto Sans CJK SC" w:eastAsia="Noto Sans CJK SC"/>
                <w:sz w:val="18"/>
              </w:rPr>
              <w:t>search_index(query)</w:t>
            </w:r>
          </w:p>
        </w:tc>
        <w:tc>
          <w:tcPr>
            <w:tcW w:w="6123" w:type="dxa"/>
            <w:tcMar>
              <w:top w:w="80" w:type="dxa"/>
              <w:left w:w="90" w:type="dxa"/>
              <w:bottom w:w="80" w:type="dxa"/>
              <w:right w:w="90" w:type="dxa"/>
            </w:tcMar>
            <w:vAlign w:val="center"/>
          </w:tcPr>
          <w:p w14:paraId="284C9567">
            <w:pPr>
              <w:spacing w:after="0" w:line="276" w:lineRule="auto"/>
            </w:pPr>
            <w:r>
              <w:rPr>
                <w:rFonts w:ascii="Noto Sans CJK SC" w:hAnsi="Noto Sans CJK SC" w:eastAsia="Noto Sans CJK SC"/>
                <w:sz w:val="18"/>
              </w:rPr>
              <w:t>在标题、摘要、实体和关键词索引中搜索候选文件</w:t>
            </w:r>
          </w:p>
        </w:tc>
      </w:tr>
      <w:tr w14:paraId="173B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AFC"/>
            <w:tcMar>
              <w:top w:w="80" w:type="dxa"/>
              <w:left w:w="90" w:type="dxa"/>
              <w:bottom w:w="80" w:type="dxa"/>
              <w:right w:w="90" w:type="dxa"/>
            </w:tcMar>
            <w:vAlign w:val="center"/>
          </w:tcPr>
          <w:p w14:paraId="7987EDB0">
            <w:pPr>
              <w:spacing w:after="0" w:line="276" w:lineRule="auto"/>
            </w:pPr>
            <w:r>
              <w:rPr>
                <w:rFonts w:ascii="Noto Sans CJK SC" w:hAnsi="Noto Sans CJK SC" w:eastAsia="Noto Sans CJK SC"/>
                <w:sz w:val="18"/>
              </w:rPr>
              <w:t>open_file(doc_id)</w:t>
            </w:r>
          </w:p>
        </w:tc>
        <w:tc>
          <w:tcPr>
            <w:tcW w:w="6123" w:type="dxa"/>
            <w:shd w:val="clear" w:color="auto" w:fill="F7FAFC"/>
            <w:tcMar>
              <w:top w:w="80" w:type="dxa"/>
              <w:left w:w="90" w:type="dxa"/>
              <w:bottom w:w="80" w:type="dxa"/>
              <w:right w:w="90" w:type="dxa"/>
            </w:tcMar>
            <w:vAlign w:val="center"/>
          </w:tcPr>
          <w:p w14:paraId="68AC78FE">
            <w:pPr>
              <w:spacing w:after="0" w:line="276" w:lineRule="auto"/>
            </w:pPr>
            <w:r>
              <w:rPr>
                <w:rFonts w:ascii="Noto Sans CJK SC" w:hAnsi="Noto Sans CJK SC" w:eastAsia="Noto Sans CJK SC"/>
                <w:sz w:val="18"/>
              </w:rPr>
              <w:t>读取候选文件正文</w:t>
            </w:r>
          </w:p>
        </w:tc>
      </w:tr>
      <w:tr w14:paraId="7DD2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402D14B1">
            <w:pPr>
              <w:spacing w:after="0" w:line="276" w:lineRule="auto"/>
            </w:pPr>
            <w:r>
              <w:rPr>
                <w:rFonts w:ascii="Noto Sans CJK SC" w:hAnsi="Noto Sans CJK SC" w:eastAsia="Noto Sans CJK SC"/>
                <w:sz w:val="18"/>
              </w:rPr>
              <w:t>search_inside_file(pattern)</w:t>
            </w:r>
          </w:p>
        </w:tc>
        <w:tc>
          <w:tcPr>
            <w:tcW w:w="6123" w:type="dxa"/>
            <w:tcMar>
              <w:top w:w="80" w:type="dxa"/>
              <w:left w:w="90" w:type="dxa"/>
              <w:bottom w:w="80" w:type="dxa"/>
              <w:right w:w="90" w:type="dxa"/>
            </w:tcMar>
            <w:vAlign w:val="center"/>
          </w:tcPr>
          <w:p w14:paraId="6A2D5D2F">
            <w:pPr>
              <w:spacing w:after="0" w:line="276" w:lineRule="auto"/>
            </w:pPr>
            <w:r>
              <w:rPr>
                <w:rFonts w:ascii="Noto Sans CJK SC" w:hAnsi="Noto Sans CJK SC" w:eastAsia="Noto Sans CJK SC"/>
                <w:sz w:val="18"/>
              </w:rPr>
              <w:t>在文件内部进行精确短语、数字、日期或专名匹配</w:t>
            </w:r>
          </w:p>
        </w:tc>
      </w:tr>
      <w:tr w14:paraId="46B75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AFC"/>
            <w:tcMar>
              <w:top w:w="80" w:type="dxa"/>
              <w:left w:w="90" w:type="dxa"/>
              <w:bottom w:w="80" w:type="dxa"/>
              <w:right w:w="90" w:type="dxa"/>
            </w:tcMar>
            <w:vAlign w:val="center"/>
          </w:tcPr>
          <w:p w14:paraId="0586C97D">
            <w:pPr>
              <w:spacing w:after="0" w:line="276" w:lineRule="auto"/>
            </w:pPr>
            <w:r>
              <w:rPr>
                <w:rFonts w:ascii="Noto Sans CJK SC" w:hAnsi="Noto Sans CJK SC" w:eastAsia="Noto Sans CJK SC"/>
                <w:sz w:val="18"/>
              </w:rPr>
              <w:t>return_evidence(doc_id, positions)</w:t>
            </w:r>
          </w:p>
        </w:tc>
        <w:tc>
          <w:tcPr>
            <w:tcW w:w="6123" w:type="dxa"/>
            <w:shd w:val="clear" w:color="auto" w:fill="F7FAFC"/>
            <w:tcMar>
              <w:top w:w="80" w:type="dxa"/>
              <w:left w:w="90" w:type="dxa"/>
              <w:bottom w:w="80" w:type="dxa"/>
              <w:right w:w="90" w:type="dxa"/>
            </w:tcMar>
            <w:vAlign w:val="center"/>
          </w:tcPr>
          <w:p w14:paraId="30AF64F8">
            <w:pPr>
              <w:spacing w:after="0" w:line="276" w:lineRule="auto"/>
            </w:pPr>
            <w:r>
              <w:rPr>
                <w:rFonts w:ascii="Noto Sans CJK SC" w:hAnsi="Noto Sans CJK SC" w:eastAsia="Noto Sans CJK SC"/>
                <w:sz w:val="18"/>
              </w:rPr>
              <w:t>返回文件及匹配位置</w:t>
            </w:r>
          </w:p>
        </w:tc>
      </w:tr>
    </w:tbl>
    <w:p w14:paraId="186B4425">
      <w:pPr>
        <w:spacing w:after="0"/>
      </w:pPr>
    </w:p>
    <w:p w14:paraId="62EDF7A3">
      <w:pPr>
        <w:spacing w:after="80" w:line="324" w:lineRule="auto"/>
        <w:ind w:firstLine="420"/>
      </w:pPr>
      <w:r>
        <w:rPr>
          <w:rFonts w:ascii="Noto Sans CJK SC" w:hAnsi="Noto Sans CJK SC" w:eastAsia="Noto Sans CJK SC"/>
          <w:sz w:val="21"/>
        </w:rPr>
        <w:t>候选排序建议使用BM25(title+summary)作为基础分数，并对标题匹配、数字/日期匹配和精确短语匹配给予固定加分。File后端最多执行“搜索索引→打开Top文件→文件内匹配”三个内部动作，但在智能体层面计为一次工具调用。</w:t>
      </w:r>
    </w:p>
    <w:p w14:paraId="4147F3E4">
      <w:pPr>
        <w:pStyle w:val="4"/>
        <w:keepNext/>
      </w:pPr>
      <w:r>
        <w:rPr>
          <w:rFonts w:ascii="Noto Sans CJK SC" w:hAnsi="Noto Sans CJK SC" w:eastAsia="Noto Sans CJK SC"/>
          <w:b/>
          <w:color w:val="2F5478"/>
          <w:sz w:val="25"/>
        </w:rPr>
        <w:t>5.5 公平性控制</w:t>
      </w:r>
    </w:p>
    <w:p w14:paraId="175CB66F">
      <w:pPr>
        <w:pStyle w:val="16"/>
        <w:spacing w:after="40" w:line="300" w:lineRule="auto"/>
        <w:ind w:left="425" w:hanging="142"/>
      </w:pPr>
      <w:r>
        <w:rPr>
          <w:rFonts w:ascii="Noto Sans CJK SC" w:hAnsi="Noto Sans CJK SC" w:eastAsia="Noto Sans CJK SC"/>
          <w:sz w:val="20"/>
        </w:rPr>
        <w:t>三个核心后端使用同一文档集合、同一doc_id和同一Top-k。</w:t>
      </w:r>
    </w:p>
    <w:p w14:paraId="4260C88E">
      <w:pPr>
        <w:pStyle w:val="16"/>
        <w:spacing w:after="40" w:line="300" w:lineRule="auto"/>
        <w:ind w:left="425" w:hanging="142"/>
      </w:pPr>
      <w:r>
        <w:rPr>
          <w:rFonts w:ascii="Noto Sans CJK SC" w:hAnsi="Noto Sans CJK SC" w:eastAsia="Noto Sans CJK SC"/>
          <w:sz w:val="20"/>
        </w:rPr>
        <w:t>统一统计端到端时延，包括查询处理、检索和候选重排。</w:t>
      </w:r>
    </w:p>
    <w:p w14:paraId="21FC3328">
      <w:pPr>
        <w:pStyle w:val="16"/>
        <w:spacing w:after="40" w:line="300" w:lineRule="auto"/>
        <w:ind w:left="425" w:hanging="142"/>
      </w:pPr>
      <w:r>
        <w:rPr>
          <w:rFonts w:ascii="Noto Sans CJK SC" w:hAnsi="Noto Sans CJK SC" w:eastAsia="Noto Sans CJK SC"/>
          <w:sz w:val="20"/>
        </w:rPr>
        <w:t>统一文档读取预算与文本materializer，避免File读取全文而Dense只看截断文本。</w:t>
      </w:r>
    </w:p>
    <w:p w14:paraId="781CE9D7">
      <w:pPr>
        <w:pStyle w:val="16"/>
        <w:spacing w:after="40" w:line="300" w:lineRule="auto"/>
        <w:ind w:left="425" w:hanging="142"/>
      </w:pPr>
      <w:r>
        <w:rPr>
          <w:rFonts w:ascii="Noto Sans CJK SC" w:hAnsi="Noto Sans CJK SC" w:eastAsia="Noto Sans CJK SC"/>
          <w:sz w:val="20"/>
        </w:rPr>
        <w:t>所有缓存构建时间单独报告，不计入在线单问题时延，但索引大小记录在实验设置中。</w:t>
      </w:r>
    </w:p>
    <w:p w14:paraId="6211468B">
      <w:pPr>
        <w:pStyle w:val="16"/>
        <w:spacing w:after="40" w:line="300" w:lineRule="auto"/>
        <w:ind w:left="425" w:hanging="142"/>
      </w:pPr>
      <w:r>
        <w:rPr>
          <w:rFonts w:ascii="Noto Sans CJK SC" w:hAnsi="Noto Sans CJK SC" w:eastAsia="Noto Sans CJK SC"/>
          <w:sz w:val="20"/>
        </w:rPr>
        <w:t>任何基于gold evidence的操作只用于离线评价和Oracle计算，不可进入Router或Evidence Judge输入。</w:t>
      </w:r>
    </w:p>
    <w:p w14:paraId="268DFA60">
      <w:r>
        <w:br w:type="page"/>
      </w:r>
    </w:p>
    <w:p w14:paraId="05CE60E4">
      <w:pPr>
        <w:pStyle w:val="3"/>
        <w:keepNext/>
      </w:pPr>
      <w:r>
        <w:rPr>
          <w:rFonts w:ascii="Noto Sans CJK SC" w:hAnsi="Noto Sans CJK SC" w:eastAsia="Noto Sans CJK SC"/>
          <w:b/>
          <w:color w:val="1F4E79"/>
          <w:sz w:val="30"/>
        </w:rPr>
        <w:t>6. Baseline、比较方法与两阶段智能体</w:t>
      </w:r>
    </w:p>
    <w:p w14:paraId="22991694">
      <w:pPr>
        <w:pStyle w:val="4"/>
        <w:keepNext/>
      </w:pPr>
      <w:r>
        <w:rPr>
          <w:rFonts w:ascii="Noto Sans CJK SC" w:hAnsi="Noto Sans CJK SC" w:eastAsia="Noto Sans CJK SC"/>
          <w:b/>
          <w:color w:val="2F5478"/>
          <w:sz w:val="25"/>
        </w:rPr>
        <w:t>6.1 必做比较方法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3855"/>
        <w:gridCol w:w="3118"/>
      </w:tblGrid>
      <w:tr w14:paraId="75951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D9EAF7"/>
            <w:tcMar>
              <w:top w:w="80" w:type="dxa"/>
              <w:left w:w="90" w:type="dxa"/>
              <w:bottom w:w="80" w:type="dxa"/>
              <w:right w:w="90" w:type="dxa"/>
            </w:tcMar>
            <w:vAlign w:val="center"/>
          </w:tcPr>
          <w:p w14:paraId="34062234">
            <w:pPr>
              <w:spacing w:after="0"/>
              <w:jc w:val="center"/>
            </w:pPr>
            <w:r>
              <w:rPr>
                <w:rFonts w:ascii="Noto Sans CJK SC" w:hAnsi="Noto Sans CJK SC" w:eastAsia="Noto Sans CJK SC"/>
                <w:b/>
                <w:color w:val="1F4E79"/>
                <w:sz w:val="17"/>
              </w:rPr>
              <w:t>方法</w:t>
            </w:r>
          </w:p>
        </w:tc>
        <w:tc>
          <w:tcPr>
            <w:tcW w:w="3855" w:type="dxa"/>
            <w:shd w:val="clear" w:color="auto" w:fill="D9EAF7"/>
            <w:tcMar>
              <w:top w:w="80" w:type="dxa"/>
              <w:left w:w="90" w:type="dxa"/>
              <w:bottom w:w="80" w:type="dxa"/>
              <w:right w:w="90" w:type="dxa"/>
            </w:tcMar>
            <w:vAlign w:val="center"/>
          </w:tcPr>
          <w:p w14:paraId="75E1F708">
            <w:pPr>
              <w:spacing w:after="0"/>
              <w:jc w:val="center"/>
            </w:pPr>
            <w:r>
              <w:rPr>
                <w:rFonts w:ascii="Noto Sans CJK SC" w:hAnsi="Noto Sans CJK SC" w:eastAsia="Noto Sans CJK SC"/>
                <w:b/>
                <w:color w:val="1F4E79"/>
                <w:sz w:val="17"/>
              </w:rPr>
              <w:t>工具调用逻辑</w:t>
            </w:r>
          </w:p>
        </w:tc>
        <w:tc>
          <w:tcPr>
            <w:tcW w:w="3118" w:type="dxa"/>
            <w:shd w:val="clear" w:color="auto" w:fill="D9EAF7"/>
            <w:tcMar>
              <w:top w:w="80" w:type="dxa"/>
              <w:left w:w="90" w:type="dxa"/>
              <w:bottom w:w="80" w:type="dxa"/>
              <w:right w:w="90" w:type="dxa"/>
            </w:tcMar>
            <w:vAlign w:val="center"/>
          </w:tcPr>
          <w:p w14:paraId="2B734808">
            <w:pPr>
              <w:spacing w:after="0"/>
              <w:jc w:val="center"/>
            </w:pPr>
            <w:r>
              <w:rPr>
                <w:rFonts w:ascii="Noto Sans CJK SC" w:hAnsi="Noto Sans CJK SC" w:eastAsia="Noto Sans CJK SC"/>
                <w:b/>
                <w:color w:val="1F4E79"/>
                <w:sz w:val="17"/>
              </w:rPr>
              <w:t>研究作用</w:t>
            </w:r>
          </w:p>
        </w:tc>
      </w:tr>
      <w:tr w14:paraId="2A125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1480DAC0">
            <w:pPr>
              <w:spacing w:after="0" w:line="276" w:lineRule="auto"/>
            </w:pPr>
            <w:r>
              <w:rPr>
                <w:rFonts w:ascii="Noto Sans CJK SC" w:hAnsi="Noto Sans CJK SC" w:eastAsia="Noto Sans CJK SC"/>
                <w:sz w:val="17"/>
              </w:rPr>
              <w:t>BM25 Only</w:t>
            </w:r>
          </w:p>
        </w:tc>
        <w:tc>
          <w:tcPr>
            <w:tcW w:w="3855" w:type="dxa"/>
            <w:tcMar>
              <w:top w:w="80" w:type="dxa"/>
              <w:left w:w="90" w:type="dxa"/>
              <w:bottom w:w="80" w:type="dxa"/>
              <w:right w:w="90" w:type="dxa"/>
            </w:tcMar>
            <w:vAlign w:val="center"/>
          </w:tcPr>
          <w:p w14:paraId="49648E8A">
            <w:pPr>
              <w:spacing w:after="0" w:line="276" w:lineRule="auto"/>
            </w:pPr>
            <w:r>
              <w:rPr>
                <w:rFonts w:ascii="Noto Sans CJK SC" w:hAnsi="Noto Sans CJK SC" w:eastAsia="Noto Sans CJK SC"/>
                <w:sz w:val="17"/>
              </w:rPr>
              <w:t>固定调用BM25一次</w:t>
            </w:r>
          </w:p>
        </w:tc>
        <w:tc>
          <w:tcPr>
            <w:tcW w:w="3118" w:type="dxa"/>
            <w:tcMar>
              <w:top w:w="80" w:type="dxa"/>
              <w:left w:w="90" w:type="dxa"/>
              <w:bottom w:w="80" w:type="dxa"/>
              <w:right w:w="90" w:type="dxa"/>
            </w:tcMar>
            <w:vAlign w:val="center"/>
          </w:tcPr>
          <w:p w14:paraId="1A49610F">
            <w:pPr>
              <w:spacing w:after="0" w:line="276" w:lineRule="auto"/>
            </w:pPr>
            <w:r>
              <w:rPr>
                <w:rFonts w:ascii="Noto Sans CJK SC" w:hAnsi="Noto Sans CJK SC" w:eastAsia="Noto Sans CJK SC"/>
                <w:sz w:val="17"/>
              </w:rPr>
              <w:t>词法检索基线</w:t>
            </w:r>
          </w:p>
        </w:tc>
      </w:tr>
      <w:tr w14:paraId="005D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AFC"/>
            <w:tcMar>
              <w:top w:w="80" w:type="dxa"/>
              <w:left w:w="90" w:type="dxa"/>
              <w:bottom w:w="80" w:type="dxa"/>
              <w:right w:w="90" w:type="dxa"/>
            </w:tcMar>
            <w:vAlign w:val="center"/>
          </w:tcPr>
          <w:p w14:paraId="282CDFB4">
            <w:pPr>
              <w:spacing w:after="0" w:line="276" w:lineRule="auto"/>
            </w:pPr>
            <w:r>
              <w:rPr>
                <w:rFonts w:ascii="Noto Sans CJK SC" w:hAnsi="Noto Sans CJK SC" w:eastAsia="Noto Sans CJK SC"/>
                <w:sz w:val="17"/>
              </w:rPr>
              <w:t>Dense Only</w:t>
            </w:r>
          </w:p>
        </w:tc>
        <w:tc>
          <w:tcPr>
            <w:tcW w:w="3855" w:type="dxa"/>
            <w:shd w:val="clear" w:color="auto" w:fill="F7FAFC"/>
            <w:tcMar>
              <w:top w:w="80" w:type="dxa"/>
              <w:left w:w="90" w:type="dxa"/>
              <w:bottom w:w="80" w:type="dxa"/>
              <w:right w:w="90" w:type="dxa"/>
            </w:tcMar>
            <w:vAlign w:val="center"/>
          </w:tcPr>
          <w:p w14:paraId="49DC45D7">
            <w:pPr>
              <w:spacing w:after="0" w:line="276" w:lineRule="auto"/>
            </w:pPr>
            <w:r>
              <w:rPr>
                <w:rFonts w:ascii="Noto Sans CJK SC" w:hAnsi="Noto Sans CJK SC" w:eastAsia="Noto Sans CJK SC"/>
                <w:sz w:val="17"/>
              </w:rPr>
              <w:t>固定调用Dense一次</w:t>
            </w:r>
          </w:p>
        </w:tc>
        <w:tc>
          <w:tcPr>
            <w:tcW w:w="3118" w:type="dxa"/>
            <w:shd w:val="clear" w:color="auto" w:fill="F7FAFC"/>
            <w:tcMar>
              <w:top w:w="80" w:type="dxa"/>
              <w:left w:w="90" w:type="dxa"/>
              <w:bottom w:w="80" w:type="dxa"/>
              <w:right w:w="90" w:type="dxa"/>
            </w:tcMar>
            <w:vAlign w:val="center"/>
          </w:tcPr>
          <w:p w14:paraId="68CF5AD5">
            <w:pPr>
              <w:spacing w:after="0" w:line="276" w:lineRule="auto"/>
            </w:pPr>
            <w:r>
              <w:rPr>
                <w:rFonts w:ascii="Noto Sans CJK SC" w:hAnsi="Noto Sans CJK SC" w:eastAsia="Noto Sans CJK SC"/>
                <w:sz w:val="17"/>
              </w:rPr>
              <w:t>主要RAG baseline</w:t>
            </w:r>
          </w:p>
        </w:tc>
      </w:tr>
      <w:tr w14:paraId="4A5F0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50A54A42">
            <w:pPr>
              <w:spacing w:after="0" w:line="276" w:lineRule="auto"/>
            </w:pPr>
            <w:r>
              <w:rPr>
                <w:rFonts w:ascii="Noto Sans CJK SC" w:hAnsi="Noto Sans CJK SC" w:eastAsia="Noto Sans CJK SC"/>
                <w:sz w:val="17"/>
              </w:rPr>
              <w:t>Graph Only</w:t>
            </w:r>
          </w:p>
        </w:tc>
        <w:tc>
          <w:tcPr>
            <w:tcW w:w="3855" w:type="dxa"/>
            <w:tcMar>
              <w:top w:w="80" w:type="dxa"/>
              <w:left w:w="90" w:type="dxa"/>
              <w:bottom w:w="80" w:type="dxa"/>
              <w:right w:w="90" w:type="dxa"/>
            </w:tcMar>
            <w:vAlign w:val="center"/>
          </w:tcPr>
          <w:p w14:paraId="6F0B3BC0">
            <w:pPr>
              <w:spacing w:after="0" w:line="276" w:lineRule="auto"/>
            </w:pPr>
            <w:r>
              <w:rPr>
                <w:rFonts w:ascii="Noto Sans CJK SC" w:hAnsi="Noto Sans CJK SC" w:eastAsia="Noto Sans CJK SC"/>
                <w:sz w:val="17"/>
              </w:rPr>
              <w:t>固定调用Graph一次</w:t>
            </w:r>
          </w:p>
        </w:tc>
        <w:tc>
          <w:tcPr>
            <w:tcW w:w="3118" w:type="dxa"/>
            <w:tcMar>
              <w:top w:w="80" w:type="dxa"/>
              <w:left w:w="90" w:type="dxa"/>
              <w:bottom w:w="80" w:type="dxa"/>
              <w:right w:w="90" w:type="dxa"/>
            </w:tcMar>
            <w:vAlign w:val="center"/>
          </w:tcPr>
          <w:p w14:paraId="76357D3C">
            <w:pPr>
              <w:spacing w:after="0" w:line="276" w:lineRule="auto"/>
            </w:pPr>
            <w:r>
              <w:rPr>
                <w:rFonts w:ascii="Noto Sans CJK SC" w:hAnsi="Noto Sans CJK SC" w:eastAsia="Noto Sans CJK SC"/>
                <w:sz w:val="17"/>
              </w:rPr>
              <w:t>图后端单项能力</w:t>
            </w:r>
          </w:p>
        </w:tc>
      </w:tr>
      <w:tr w14:paraId="750C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AFC"/>
            <w:tcMar>
              <w:top w:w="80" w:type="dxa"/>
              <w:left w:w="90" w:type="dxa"/>
              <w:bottom w:w="80" w:type="dxa"/>
              <w:right w:w="90" w:type="dxa"/>
            </w:tcMar>
            <w:vAlign w:val="center"/>
          </w:tcPr>
          <w:p w14:paraId="3B9193B4">
            <w:pPr>
              <w:spacing w:after="0" w:line="276" w:lineRule="auto"/>
            </w:pPr>
            <w:r>
              <w:rPr>
                <w:rFonts w:ascii="Noto Sans CJK SC" w:hAnsi="Noto Sans CJK SC" w:eastAsia="Noto Sans CJK SC"/>
                <w:sz w:val="17"/>
              </w:rPr>
              <w:t>File Only</w:t>
            </w:r>
          </w:p>
        </w:tc>
        <w:tc>
          <w:tcPr>
            <w:tcW w:w="3855" w:type="dxa"/>
            <w:shd w:val="clear" w:color="auto" w:fill="F7FAFC"/>
            <w:tcMar>
              <w:top w:w="80" w:type="dxa"/>
              <w:left w:w="90" w:type="dxa"/>
              <w:bottom w:w="80" w:type="dxa"/>
              <w:right w:w="90" w:type="dxa"/>
            </w:tcMar>
            <w:vAlign w:val="center"/>
          </w:tcPr>
          <w:p w14:paraId="5BE70E63">
            <w:pPr>
              <w:spacing w:after="0" w:line="276" w:lineRule="auto"/>
            </w:pPr>
            <w:r>
              <w:rPr>
                <w:rFonts w:ascii="Noto Sans CJK SC" w:hAnsi="Noto Sans CJK SC" w:eastAsia="Noto Sans CJK SC"/>
                <w:sz w:val="17"/>
              </w:rPr>
              <w:t>固定调用File一次</w:t>
            </w:r>
          </w:p>
        </w:tc>
        <w:tc>
          <w:tcPr>
            <w:tcW w:w="3118" w:type="dxa"/>
            <w:shd w:val="clear" w:color="auto" w:fill="F7FAFC"/>
            <w:tcMar>
              <w:top w:w="80" w:type="dxa"/>
              <w:left w:w="90" w:type="dxa"/>
              <w:bottom w:w="80" w:type="dxa"/>
              <w:right w:w="90" w:type="dxa"/>
            </w:tcMar>
            <w:vAlign w:val="center"/>
          </w:tcPr>
          <w:p w14:paraId="65059CAA">
            <w:pPr>
              <w:spacing w:after="0" w:line="276" w:lineRule="auto"/>
            </w:pPr>
            <w:r>
              <w:rPr>
                <w:rFonts w:ascii="Noto Sans CJK SC" w:hAnsi="Noto Sans CJK SC" w:eastAsia="Noto Sans CJK SC"/>
                <w:sz w:val="17"/>
              </w:rPr>
              <w:t>文件后端单项能力</w:t>
            </w:r>
          </w:p>
        </w:tc>
      </w:tr>
      <w:tr w14:paraId="7940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46FEEDBC">
            <w:pPr>
              <w:spacing w:after="0" w:line="276" w:lineRule="auto"/>
            </w:pPr>
            <w:r>
              <w:rPr>
                <w:rFonts w:ascii="Noto Sans CJK SC" w:hAnsi="Noto Sans CJK SC" w:eastAsia="Noto Sans CJK SC"/>
                <w:sz w:val="17"/>
              </w:rPr>
              <w:t>Rule Router</w:t>
            </w:r>
          </w:p>
        </w:tc>
        <w:tc>
          <w:tcPr>
            <w:tcW w:w="3855" w:type="dxa"/>
            <w:tcMar>
              <w:top w:w="80" w:type="dxa"/>
              <w:left w:w="90" w:type="dxa"/>
              <w:bottom w:w="80" w:type="dxa"/>
              <w:right w:w="90" w:type="dxa"/>
            </w:tcMar>
            <w:vAlign w:val="center"/>
          </w:tcPr>
          <w:p w14:paraId="103D7820">
            <w:pPr>
              <w:spacing w:after="0" w:line="276" w:lineRule="auto"/>
            </w:pPr>
            <w:r>
              <w:rPr>
                <w:rFonts w:ascii="Noto Sans CJK SC" w:hAnsi="Noto Sans CJK SC" w:eastAsia="Noto Sans CJK SC"/>
                <w:sz w:val="17"/>
              </w:rPr>
              <w:t>依据问题特征从Dense/Graph/File中选一个，只调用一次</w:t>
            </w:r>
          </w:p>
        </w:tc>
        <w:tc>
          <w:tcPr>
            <w:tcW w:w="3118" w:type="dxa"/>
            <w:tcMar>
              <w:top w:w="80" w:type="dxa"/>
              <w:left w:w="90" w:type="dxa"/>
              <w:bottom w:w="80" w:type="dxa"/>
              <w:right w:w="90" w:type="dxa"/>
            </w:tcMar>
            <w:vAlign w:val="center"/>
          </w:tcPr>
          <w:p w14:paraId="7C838EB1">
            <w:pPr>
              <w:spacing w:after="0" w:line="276" w:lineRule="auto"/>
            </w:pPr>
            <w:r>
              <w:rPr>
                <w:rFonts w:ascii="Noto Sans CJK SC" w:hAnsi="Noto Sans CJK SC" w:eastAsia="Noto Sans CJK SC"/>
                <w:sz w:val="17"/>
              </w:rPr>
              <w:t>一次性任务感知路由baseline</w:t>
            </w:r>
          </w:p>
        </w:tc>
      </w:tr>
      <w:tr w14:paraId="0AD2C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AFC"/>
            <w:tcMar>
              <w:top w:w="80" w:type="dxa"/>
              <w:left w:w="90" w:type="dxa"/>
              <w:bottom w:w="80" w:type="dxa"/>
              <w:right w:w="90" w:type="dxa"/>
            </w:tcMar>
            <w:vAlign w:val="center"/>
          </w:tcPr>
          <w:p w14:paraId="711A7547">
            <w:pPr>
              <w:spacing w:after="0" w:line="276" w:lineRule="auto"/>
            </w:pPr>
            <w:r>
              <w:rPr>
                <w:rFonts w:ascii="Noto Sans CJK SC" w:hAnsi="Noto Sans CJK SC" w:eastAsia="Noto Sans CJK SC"/>
                <w:sz w:val="17"/>
              </w:rPr>
              <w:t>Two-Stage Dynamic Agent</w:t>
            </w:r>
          </w:p>
        </w:tc>
        <w:tc>
          <w:tcPr>
            <w:tcW w:w="3855" w:type="dxa"/>
            <w:shd w:val="clear" w:color="auto" w:fill="F7FAFC"/>
            <w:tcMar>
              <w:top w:w="80" w:type="dxa"/>
              <w:left w:w="90" w:type="dxa"/>
              <w:bottom w:w="80" w:type="dxa"/>
              <w:right w:w="90" w:type="dxa"/>
            </w:tcMar>
            <w:vAlign w:val="center"/>
          </w:tcPr>
          <w:p w14:paraId="39877B83">
            <w:pPr>
              <w:spacing w:after="0" w:line="276" w:lineRule="auto"/>
            </w:pPr>
            <w:r>
              <w:rPr>
                <w:rFonts w:ascii="Noto Sans CJK SC" w:hAnsi="Noto Sans CJK SC" w:eastAsia="Noto Sans CJK SC"/>
                <w:sz w:val="17"/>
              </w:rPr>
              <w:t>初始选择后判断证据；必要时切换一次</w:t>
            </w:r>
          </w:p>
        </w:tc>
        <w:tc>
          <w:tcPr>
            <w:tcW w:w="3118" w:type="dxa"/>
            <w:shd w:val="clear" w:color="auto" w:fill="F7FAFC"/>
            <w:tcMar>
              <w:top w:w="80" w:type="dxa"/>
              <w:left w:w="90" w:type="dxa"/>
              <w:bottom w:w="80" w:type="dxa"/>
              <w:right w:w="90" w:type="dxa"/>
            </w:tcMar>
            <w:vAlign w:val="center"/>
          </w:tcPr>
          <w:p w14:paraId="15E24D06">
            <w:pPr>
              <w:spacing w:after="0" w:line="276" w:lineRule="auto"/>
            </w:pPr>
            <w:r>
              <w:rPr>
                <w:rFonts w:ascii="Noto Sans CJK SC" w:hAnsi="Noto Sans CJK SC" w:eastAsia="Noto Sans CJK SC"/>
                <w:sz w:val="17"/>
              </w:rPr>
              <w:t>项目主要方法</w:t>
            </w:r>
          </w:p>
        </w:tc>
      </w:tr>
      <w:tr w14:paraId="7EFD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54313CA5">
            <w:pPr>
              <w:spacing w:after="0" w:line="276" w:lineRule="auto"/>
            </w:pPr>
            <w:r>
              <w:rPr>
                <w:rFonts w:ascii="Noto Sans CJK SC" w:hAnsi="Noto Sans CJK SC" w:eastAsia="Noto Sans CJK SC"/>
                <w:sz w:val="17"/>
              </w:rPr>
              <w:t>All-tools Fusion</w:t>
            </w:r>
          </w:p>
        </w:tc>
        <w:tc>
          <w:tcPr>
            <w:tcW w:w="3855" w:type="dxa"/>
            <w:tcMar>
              <w:top w:w="80" w:type="dxa"/>
              <w:left w:w="90" w:type="dxa"/>
              <w:bottom w:w="80" w:type="dxa"/>
              <w:right w:w="90" w:type="dxa"/>
            </w:tcMar>
            <w:vAlign w:val="center"/>
          </w:tcPr>
          <w:p w14:paraId="6F0B3CB5">
            <w:pPr>
              <w:spacing w:after="0" w:line="276" w:lineRule="auto"/>
            </w:pPr>
            <w:r>
              <w:rPr>
                <w:rFonts w:ascii="Noto Sans CJK SC" w:hAnsi="Noto Sans CJK SC" w:eastAsia="Noto Sans CJK SC"/>
                <w:sz w:val="17"/>
              </w:rPr>
              <w:t>每题固定调用Dense、Graph、File并融合</w:t>
            </w:r>
          </w:p>
        </w:tc>
        <w:tc>
          <w:tcPr>
            <w:tcW w:w="3118" w:type="dxa"/>
            <w:tcMar>
              <w:top w:w="80" w:type="dxa"/>
              <w:left w:w="90" w:type="dxa"/>
              <w:bottom w:w="80" w:type="dxa"/>
              <w:right w:w="90" w:type="dxa"/>
            </w:tcMar>
            <w:vAlign w:val="center"/>
          </w:tcPr>
          <w:p w14:paraId="5ED5D055">
            <w:pPr>
              <w:spacing w:after="0" w:line="276" w:lineRule="auto"/>
            </w:pPr>
            <w:r>
              <w:rPr>
                <w:rFonts w:ascii="Noto Sans CJK SC" w:hAnsi="Noto Sans CJK SC" w:eastAsia="Noto Sans CJK SC"/>
                <w:sz w:val="17"/>
              </w:rPr>
              <w:t>高成本效果对照</w:t>
            </w:r>
          </w:p>
        </w:tc>
      </w:tr>
      <w:tr w14:paraId="2DAD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AFC"/>
            <w:tcMar>
              <w:top w:w="80" w:type="dxa"/>
              <w:left w:w="90" w:type="dxa"/>
              <w:bottom w:w="80" w:type="dxa"/>
              <w:right w:w="90" w:type="dxa"/>
            </w:tcMar>
            <w:vAlign w:val="center"/>
          </w:tcPr>
          <w:p w14:paraId="423CCD8B">
            <w:pPr>
              <w:spacing w:after="0" w:line="276" w:lineRule="auto"/>
            </w:pPr>
            <w:r>
              <w:rPr>
                <w:rFonts w:ascii="Noto Sans CJK SC" w:hAnsi="Noto Sans CJK SC" w:eastAsia="Noto Sans CJK SC"/>
                <w:sz w:val="17"/>
              </w:rPr>
              <w:t>Oracle Router</w:t>
            </w:r>
          </w:p>
        </w:tc>
        <w:tc>
          <w:tcPr>
            <w:tcW w:w="3855" w:type="dxa"/>
            <w:shd w:val="clear" w:color="auto" w:fill="F7FAFC"/>
            <w:tcMar>
              <w:top w:w="80" w:type="dxa"/>
              <w:left w:w="90" w:type="dxa"/>
              <w:bottom w:w="80" w:type="dxa"/>
              <w:right w:w="90" w:type="dxa"/>
            </w:tcMar>
            <w:vAlign w:val="center"/>
          </w:tcPr>
          <w:p w14:paraId="471CFE4C">
            <w:pPr>
              <w:spacing w:after="0" w:line="276" w:lineRule="auto"/>
            </w:pPr>
            <w:r>
              <w:rPr>
                <w:rFonts w:ascii="Noto Sans CJK SC" w:hAnsi="Noto Sans CJK SC" w:eastAsia="Noto Sans CJK SC"/>
                <w:sz w:val="17"/>
              </w:rPr>
              <w:t>事后从三个单后端结果中选最优</w:t>
            </w:r>
          </w:p>
        </w:tc>
        <w:tc>
          <w:tcPr>
            <w:tcW w:w="3118" w:type="dxa"/>
            <w:shd w:val="clear" w:color="auto" w:fill="F7FAFC"/>
            <w:tcMar>
              <w:top w:w="80" w:type="dxa"/>
              <w:left w:w="90" w:type="dxa"/>
              <w:bottom w:w="80" w:type="dxa"/>
              <w:right w:w="90" w:type="dxa"/>
            </w:tcMar>
            <w:vAlign w:val="center"/>
          </w:tcPr>
          <w:p w14:paraId="7E51BE55">
            <w:pPr>
              <w:spacing w:after="0" w:line="276" w:lineRule="auto"/>
            </w:pPr>
            <w:r>
              <w:rPr>
                <w:rFonts w:ascii="Noto Sans CJK SC" w:hAnsi="Noto Sans CJK SC" w:eastAsia="Noto Sans CJK SC"/>
                <w:sz w:val="17"/>
              </w:rPr>
              <w:t>多后端理论上限，不作为真实系统</w:t>
            </w:r>
          </w:p>
        </w:tc>
      </w:tr>
    </w:tbl>
    <w:p w14:paraId="0C7AFF96">
      <w:pPr>
        <w:spacing w:after="0"/>
      </w:pPr>
    </w:p>
    <w:p w14:paraId="77357199">
      <w:pPr>
        <w:pStyle w:val="4"/>
        <w:keepNext/>
      </w:pPr>
      <w:r>
        <w:rPr>
          <w:rFonts w:ascii="Noto Sans CJK SC" w:hAnsi="Noto Sans CJK SC" w:eastAsia="Noto Sans CJK SC"/>
          <w:b/>
          <w:color w:val="2F5478"/>
          <w:sz w:val="25"/>
        </w:rPr>
        <w:t>6.2 Rule Router设计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6"/>
        <w:gridCol w:w="2721"/>
      </w:tblGrid>
      <w:tr w14:paraId="082B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236" w:type="dxa"/>
            <w:shd w:val="clear" w:color="auto" w:fill="D9EAF7"/>
            <w:tcMar>
              <w:top w:w="80" w:type="dxa"/>
              <w:left w:w="90" w:type="dxa"/>
              <w:bottom w:w="80" w:type="dxa"/>
              <w:right w:w="90" w:type="dxa"/>
            </w:tcMar>
            <w:vAlign w:val="center"/>
          </w:tcPr>
          <w:p w14:paraId="22931807">
            <w:pPr>
              <w:spacing w:after="0"/>
              <w:jc w:val="center"/>
            </w:pPr>
            <w:r>
              <w:rPr>
                <w:rFonts w:ascii="Noto Sans CJK SC" w:hAnsi="Noto Sans CJK SC" w:eastAsia="Noto Sans CJK SC"/>
                <w:b/>
                <w:color w:val="1F4E79"/>
                <w:sz w:val="18"/>
              </w:rPr>
              <w:t>问题信号</w:t>
            </w:r>
          </w:p>
        </w:tc>
        <w:tc>
          <w:tcPr>
            <w:tcW w:w="2721" w:type="dxa"/>
            <w:shd w:val="clear" w:color="auto" w:fill="D9EAF7"/>
            <w:tcMar>
              <w:top w:w="80" w:type="dxa"/>
              <w:left w:w="90" w:type="dxa"/>
              <w:bottom w:w="80" w:type="dxa"/>
              <w:right w:w="90" w:type="dxa"/>
            </w:tcMar>
            <w:vAlign w:val="center"/>
          </w:tcPr>
          <w:p w14:paraId="1F33C9A6">
            <w:pPr>
              <w:spacing w:after="0"/>
              <w:jc w:val="center"/>
            </w:pPr>
            <w:r>
              <w:rPr>
                <w:rFonts w:ascii="Noto Sans CJK SC" w:hAnsi="Noto Sans CJK SC" w:eastAsia="Noto Sans CJK SC"/>
                <w:b/>
                <w:color w:val="1F4E79"/>
                <w:sz w:val="18"/>
              </w:rPr>
              <w:t>初始工具</w:t>
            </w:r>
          </w:p>
        </w:tc>
      </w:tr>
      <w:tr w14:paraId="692A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36" w:type="dxa"/>
            <w:tcMar>
              <w:top w:w="80" w:type="dxa"/>
              <w:left w:w="90" w:type="dxa"/>
              <w:bottom w:w="80" w:type="dxa"/>
              <w:right w:w="90" w:type="dxa"/>
            </w:tcMar>
            <w:vAlign w:val="center"/>
          </w:tcPr>
          <w:p w14:paraId="25BF54EB">
            <w:pPr>
              <w:spacing w:after="0" w:line="276" w:lineRule="auto"/>
            </w:pPr>
            <w:r>
              <w:rPr>
                <w:rFonts w:ascii="Noto Sans CJK SC" w:hAnsi="Noto Sans CJK SC" w:eastAsia="Noto Sans CJK SC"/>
                <w:sz w:val="18"/>
              </w:rPr>
              <w:t>包含明确年份、日期、数值、编号、引号短语、文件标题或“which document”</w:t>
            </w:r>
          </w:p>
        </w:tc>
        <w:tc>
          <w:tcPr>
            <w:tcW w:w="2721" w:type="dxa"/>
            <w:tcMar>
              <w:top w:w="80" w:type="dxa"/>
              <w:left w:w="90" w:type="dxa"/>
              <w:bottom w:w="80" w:type="dxa"/>
              <w:right w:w="90" w:type="dxa"/>
            </w:tcMar>
            <w:vAlign w:val="center"/>
          </w:tcPr>
          <w:p w14:paraId="0B0133AD">
            <w:pPr>
              <w:spacing w:after="0" w:line="276" w:lineRule="auto"/>
            </w:pPr>
            <w:r>
              <w:rPr>
                <w:rFonts w:ascii="Noto Sans CJK SC" w:hAnsi="Noto Sans CJK SC" w:eastAsia="Noto Sans CJK SC"/>
                <w:sz w:val="18"/>
              </w:rPr>
              <w:t>File</w:t>
            </w:r>
          </w:p>
        </w:tc>
      </w:tr>
      <w:tr w14:paraId="3957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36" w:type="dxa"/>
            <w:shd w:val="clear" w:color="auto" w:fill="F7FAFC"/>
            <w:tcMar>
              <w:top w:w="80" w:type="dxa"/>
              <w:left w:w="90" w:type="dxa"/>
              <w:bottom w:w="80" w:type="dxa"/>
              <w:right w:w="90" w:type="dxa"/>
            </w:tcMar>
            <w:vAlign w:val="center"/>
          </w:tcPr>
          <w:p w14:paraId="32836D2D">
            <w:pPr>
              <w:spacing w:after="0" w:line="276" w:lineRule="auto"/>
            </w:pPr>
            <w:r>
              <w:rPr>
                <w:rFonts w:ascii="Noto Sans CJK SC" w:hAnsi="Noto Sans CJK SC" w:eastAsia="Noto Sans CJK SC"/>
                <w:sz w:val="18"/>
              </w:rPr>
              <w:t>包含两个以上明显实体，或who/whose/located/born/director等关系链结构</w:t>
            </w:r>
          </w:p>
        </w:tc>
        <w:tc>
          <w:tcPr>
            <w:tcW w:w="2721" w:type="dxa"/>
            <w:shd w:val="clear" w:color="auto" w:fill="F7FAFC"/>
            <w:tcMar>
              <w:top w:w="80" w:type="dxa"/>
              <w:left w:w="90" w:type="dxa"/>
              <w:bottom w:w="80" w:type="dxa"/>
              <w:right w:w="90" w:type="dxa"/>
            </w:tcMar>
            <w:vAlign w:val="center"/>
          </w:tcPr>
          <w:p w14:paraId="7A82B1B9">
            <w:pPr>
              <w:spacing w:after="0" w:line="276" w:lineRule="auto"/>
            </w:pPr>
            <w:r>
              <w:rPr>
                <w:rFonts w:ascii="Noto Sans CJK SC" w:hAnsi="Noto Sans CJK SC" w:eastAsia="Noto Sans CJK SC"/>
                <w:sz w:val="18"/>
              </w:rPr>
              <w:t>Graph</w:t>
            </w:r>
          </w:p>
        </w:tc>
      </w:tr>
      <w:tr w14:paraId="12CC8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36" w:type="dxa"/>
            <w:tcMar>
              <w:top w:w="80" w:type="dxa"/>
              <w:left w:w="90" w:type="dxa"/>
              <w:bottom w:w="80" w:type="dxa"/>
              <w:right w:w="90" w:type="dxa"/>
            </w:tcMar>
            <w:vAlign w:val="center"/>
          </w:tcPr>
          <w:p w14:paraId="32D6404F">
            <w:pPr>
              <w:spacing w:after="0" w:line="276" w:lineRule="auto"/>
            </w:pPr>
            <w:r>
              <w:rPr>
                <w:rFonts w:ascii="Noto Sans CJK SC" w:hAnsi="Noto Sans CJK SC" w:eastAsia="Noto Sans CJK SC"/>
                <w:sz w:val="18"/>
              </w:rPr>
              <w:t>其他一般事实、同义改写、描述性问题</w:t>
            </w:r>
          </w:p>
        </w:tc>
        <w:tc>
          <w:tcPr>
            <w:tcW w:w="2721" w:type="dxa"/>
            <w:tcMar>
              <w:top w:w="80" w:type="dxa"/>
              <w:left w:w="90" w:type="dxa"/>
              <w:bottom w:w="80" w:type="dxa"/>
              <w:right w:w="90" w:type="dxa"/>
            </w:tcMar>
            <w:vAlign w:val="center"/>
          </w:tcPr>
          <w:p w14:paraId="16DF4A5A">
            <w:pPr>
              <w:spacing w:after="0" w:line="276" w:lineRule="auto"/>
            </w:pPr>
            <w:r>
              <w:rPr>
                <w:rFonts w:ascii="Noto Sans CJK SC" w:hAnsi="Noto Sans CJK SC" w:eastAsia="Noto Sans CJK SC"/>
                <w:sz w:val="18"/>
              </w:rPr>
              <w:t>Dense</w:t>
            </w:r>
          </w:p>
        </w:tc>
      </w:tr>
    </w:tbl>
    <w:p w14:paraId="704CD539">
      <w:pPr>
        <w:spacing w:after="0"/>
      </w:pPr>
    </w:p>
    <w:p w14:paraId="0B399B46">
      <w:pPr>
        <w:spacing w:after="80" w:line="324" w:lineRule="auto"/>
        <w:ind w:firstLine="420"/>
      </w:pPr>
      <w:r>
        <w:rPr>
          <w:rFonts w:ascii="Noto Sans CJK SC" w:hAnsi="Noto Sans CJK SC" w:eastAsia="Noto Sans CJK SC"/>
          <w:sz w:val="21"/>
        </w:rPr>
        <w:t>Rule Router的规则只能在development set上修改。报告整体Tool Selection Accuracy时，应承认复杂问题可能存在多条合理路径，因此主评价仍然是最终证据效果。</w:t>
      </w:r>
    </w:p>
    <w:p w14:paraId="5304632F">
      <w:pPr>
        <w:pStyle w:val="4"/>
        <w:keepNext/>
      </w:pPr>
      <w:r>
        <w:rPr>
          <w:rFonts w:ascii="Noto Sans CJK SC" w:hAnsi="Noto Sans CJK SC" w:eastAsia="Noto Sans CJK SC"/>
          <w:b/>
          <w:color w:val="2F5478"/>
          <w:sz w:val="25"/>
        </w:rPr>
        <w:t>6.3 主方法：Two-Stage Dynamic Agent</w:t>
      </w:r>
    </w:p>
    <w:p w14:paraId="7DBCB903">
      <w:pPr>
        <w:spacing w:after="80" w:line="324" w:lineRule="auto"/>
        <w:ind w:firstLine="420"/>
      </w:pPr>
      <w:r>
        <w:rPr>
          <w:rFonts w:ascii="Noto Sans CJK SC" w:hAnsi="Noto Sans CJK SC" w:eastAsia="Noto Sans CJK SC"/>
          <w:sz w:val="21"/>
        </w:rPr>
        <w:t>主方法可以使用一个固定LLM完成初始路由和Evidence Judge，也可以采用“规则初始路由 + LLM Evidence Judge”的混合方案。为提高可复现性，LLM温度设为0，输出严格JSON；模型固定，不比较多个模型。若使用API，密钥只能通过环境变量读取。</w:t>
      </w:r>
    </w:p>
    <w:p w14:paraId="091BF4BA">
      <w:pPr>
        <w:shd w:val="clear" w:fill="F2F4F7"/>
        <w:spacing w:before="60" w:after="100" w:line="252" w:lineRule="auto"/>
        <w:ind w:left="454" w:right="454"/>
      </w:pPr>
      <w:r>
        <w:rPr>
          <w:rFonts w:ascii="Noto Sans Mono CJK SC" w:hAnsi="Noto Sans Mono CJK SC" w:eastAsia="Noto Sans Mono CJK SC"/>
          <w:sz w:val="18"/>
        </w:rPr>
        <w:t>Step 1: initial_tool = route(question)</w:t>
      </w:r>
      <w:r>
        <w:rPr>
          <w:rFonts w:ascii="Noto Sans Mono CJK SC" w:hAnsi="Noto Sans Mono CJK SC" w:eastAsia="Noto Sans Mono CJK SC"/>
          <w:sz w:val="18"/>
        </w:rPr>
        <w:br w:type="textWrapping"/>
      </w:r>
      <w:r>
        <w:rPr>
          <w:rFonts w:ascii="Noto Sans Mono CJK SC" w:hAnsi="Noto Sans Mono CJK SC" w:eastAsia="Noto Sans Mono CJK SC"/>
          <w:sz w:val="18"/>
        </w:rPr>
        <w:t>Step 2: evidence_1 = search(initial_tool, question, top_k=5)</w:t>
      </w:r>
      <w:r>
        <w:rPr>
          <w:rFonts w:ascii="Noto Sans Mono CJK SC" w:hAnsi="Noto Sans Mono CJK SC" w:eastAsia="Noto Sans Mono CJK SC"/>
          <w:sz w:val="18"/>
        </w:rPr>
        <w:br w:type="textWrapping"/>
      </w:r>
      <w:r>
        <w:rPr>
          <w:rFonts w:ascii="Noto Sans Mono CJK SC" w:hAnsi="Noto Sans Mono CJK SC" w:eastAsia="Noto Sans Mono CJK SC"/>
          <w:sz w:val="18"/>
        </w:rPr>
        <w:t>Step 3: decision = judge(question, evidence_1, used_tool)</w:t>
      </w:r>
      <w:r>
        <w:rPr>
          <w:rFonts w:ascii="Noto Sans Mono CJK SC" w:hAnsi="Noto Sans Mono CJK SC" w:eastAsia="Noto Sans Mono CJK SC"/>
          <w:sz w:val="18"/>
        </w:rPr>
        <w:br w:type="textWrapping"/>
      </w:r>
      <w:r>
        <w:rPr>
          <w:rFonts w:ascii="Noto Sans Mono CJK SC" w:hAnsi="Noto Sans Mono CJK SC" w:eastAsia="Noto Sans Mono CJK SC"/>
          <w:sz w:val="18"/>
        </w:rPr>
        <w:br w:type="textWrapping"/>
      </w:r>
      <w:r>
        <w:rPr>
          <w:rFonts w:ascii="Noto Sans Mono CJK SC" w:hAnsi="Noto Sans Mono CJK SC" w:eastAsia="Noto Sans Mono CJK SC"/>
          <w:sz w:val="18"/>
        </w:rPr>
        <w:t>if decision.sufficient:</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stop and return evidence_1</w:t>
      </w:r>
      <w:r>
        <w:rPr>
          <w:rFonts w:ascii="Noto Sans Mono CJK SC" w:hAnsi="Noto Sans Mono CJK SC" w:eastAsia="Noto Sans Mono CJK SC"/>
          <w:sz w:val="18"/>
        </w:rPr>
        <w:br w:type="textWrapping"/>
      </w:r>
      <w:r>
        <w:rPr>
          <w:rFonts w:ascii="Noto Sans Mono CJK SC" w:hAnsi="Noto Sans Mono CJK SC" w:eastAsia="Noto Sans Mono CJK SC"/>
          <w:sz w:val="18"/>
        </w:rPr>
        <w:t>else:</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next_tool = decision.next_tool  # must be unused</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evidence_2 = search(next_tool, revised_query or question)</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final = RRF(evidence_1, evidence_2)</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force stop and return final</w:t>
      </w:r>
      <w:r>
        <w:rPr>
          <w:rFonts w:ascii="Noto Sans Mono CJK SC" w:hAnsi="Noto Sans Mono CJK SC" w:eastAsia="Noto Sans Mono CJK SC"/>
          <w:sz w:val="18"/>
        </w:rPr>
        <w:br w:type="textWrapping"/>
      </w:r>
    </w:p>
    <w:p w14:paraId="23A30891">
      <w:pPr>
        <w:pStyle w:val="4"/>
        <w:keepNext/>
      </w:pPr>
      <w:r>
        <w:rPr>
          <w:rFonts w:ascii="Noto Sans CJK SC" w:hAnsi="Noto Sans CJK SC" w:eastAsia="Noto Sans CJK SC"/>
          <w:b/>
          <w:color w:val="2F5478"/>
          <w:sz w:val="25"/>
        </w:rPr>
        <w:t>6.4 Evidence Judge输出</w:t>
      </w:r>
    </w:p>
    <w:p w14:paraId="6D576EE5">
      <w:pPr>
        <w:shd w:val="clear" w:fill="F2F4F7"/>
        <w:spacing w:before="60" w:after="100" w:line="252" w:lineRule="auto"/>
        <w:ind w:left="454" w:right="454"/>
      </w:pPr>
      <w:r>
        <w:rPr>
          <w:rFonts w:ascii="Noto Sans Mono CJK SC" w:hAnsi="Noto Sans Mono CJK SC" w:eastAsia="Noto Sans Mono CJK SC"/>
          <w:sz w:val="18"/>
        </w:rPr>
        <w:t>{</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"sufficient": false,</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"missing_information": "The first-hop person is found, but birthplace evidence is absent.",</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"next_tool": "graph",</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"revised_query": "[person name] birthplace country",</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"confidence": 0.82</w:t>
      </w:r>
      <w:r>
        <w:rPr>
          <w:rFonts w:ascii="Noto Sans Mono CJK SC" w:hAnsi="Noto Sans Mono CJK SC" w:eastAsia="Noto Sans Mono CJK SC"/>
          <w:sz w:val="18"/>
        </w:rPr>
        <w:br w:type="textWrapping"/>
      </w:r>
      <w:r>
        <w:rPr>
          <w:rFonts w:ascii="Noto Sans Mono CJK SC" w:hAnsi="Noto Sans Mono CJK SC" w:eastAsia="Noto Sans Mono CJK SC"/>
          <w:sz w:val="18"/>
        </w:rPr>
        <w:t>}</w:t>
      </w:r>
      <w:r>
        <w:rPr>
          <w:rFonts w:ascii="Noto Sans Mono CJK SC" w:hAnsi="Noto Sans Mono CJK SC" w:eastAsia="Noto Sans Mono CJK SC"/>
          <w:sz w:val="18"/>
        </w:rPr>
        <w:br w:type="textWrapping"/>
      </w:r>
    </w:p>
    <w:p w14:paraId="2391AC96">
      <w:pPr>
        <w:spacing w:after="80" w:line="324" w:lineRule="auto"/>
        <w:ind w:firstLine="420"/>
      </w:pPr>
      <w:r>
        <w:rPr>
          <w:rFonts w:ascii="Noto Sans CJK SC" w:hAnsi="Noto Sans CJK SC" w:eastAsia="Noto Sans CJK SC"/>
          <w:sz w:val="21"/>
        </w:rPr>
        <w:t>Judge只读取问题与第一轮Top-3或Top-5证据摘要，不读取gold。若输出格式错误，最多重试一次；仍失败时使用启发式fallback。为避免无限搜索，第二轮后无论是否充分都停止。</w:t>
      </w:r>
    </w:p>
    <w:p w14:paraId="01E9CB31">
      <w:pPr>
        <w:pStyle w:val="4"/>
        <w:keepNext/>
      </w:pPr>
      <w:r>
        <w:rPr>
          <w:rFonts w:ascii="Noto Sans CJK SC" w:hAnsi="Noto Sans CJK SC" w:eastAsia="Noto Sans CJK SC"/>
          <w:b/>
          <w:color w:val="2F5478"/>
          <w:sz w:val="25"/>
        </w:rPr>
        <w:t>6.5 建议的切换优先级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6"/>
        <w:gridCol w:w="3742"/>
      </w:tblGrid>
      <w:tr w14:paraId="5EA71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216" w:type="dxa"/>
            <w:shd w:val="clear" w:color="auto" w:fill="D9EAF7"/>
            <w:tcMar>
              <w:top w:w="80" w:type="dxa"/>
              <w:left w:w="90" w:type="dxa"/>
              <w:bottom w:w="80" w:type="dxa"/>
              <w:right w:w="90" w:type="dxa"/>
            </w:tcMar>
            <w:vAlign w:val="center"/>
          </w:tcPr>
          <w:p w14:paraId="41B794D7">
            <w:pPr>
              <w:spacing w:after="0"/>
              <w:jc w:val="center"/>
            </w:pPr>
            <w:r>
              <w:rPr>
                <w:rFonts w:ascii="Noto Sans CJK SC" w:hAnsi="Noto Sans CJK SC" w:eastAsia="Noto Sans CJK SC"/>
                <w:b/>
                <w:color w:val="1F4E79"/>
                <w:sz w:val="18"/>
              </w:rPr>
              <w:t>第一轮现象</w:t>
            </w:r>
          </w:p>
        </w:tc>
        <w:tc>
          <w:tcPr>
            <w:tcW w:w="3742" w:type="dxa"/>
            <w:shd w:val="clear" w:color="auto" w:fill="D9EAF7"/>
            <w:tcMar>
              <w:top w:w="80" w:type="dxa"/>
              <w:left w:w="90" w:type="dxa"/>
              <w:bottom w:w="80" w:type="dxa"/>
              <w:right w:w="90" w:type="dxa"/>
            </w:tcMar>
            <w:vAlign w:val="center"/>
          </w:tcPr>
          <w:p w14:paraId="6817B23B">
            <w:pPr>
              <w:spacing w:after="0"/>
              <w:jc w:val="center"/>
            </w:pPr>
            <w:r>
              <w:rPr>
                <w:rFonts w:ascii="Noto Sans CJK SC" w:hAnsi="Noto Sans CJK SC" w:eastAsia="Noto Sans CJK SC"/>
                <w:b/>
                <w:color w:val="1F4E79"/>
                <w:sz w:val="18"/>
              </w:rPr>
              <w:t>建议动作</w:t>
            </w:r>
          </w:p>
        </w:tc>
      </w:tr>
      <w:tr w14:paraId="0EE6C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216" w:type="dxa"/>
            <w:tcMar>
              <w:top w:w="80" w:type="dxa"/>
              <w:left w:w="90" w:type="dxa"/>
              <w:bottom w:w="80" w:type="dxa"/>
              <w:right w:w="90" w:type="dxa"/>
            </w:tcMar>
            <w:vAlign w:val="center"/>
          </w:tcPr>
          <w:p w14:paraId="1B065053">
            <w:pPr>
              <w:spacing w:after="0" w:line="276" w:lineRule="auto"/>
            </w:pPr>
            <w:r>
              <w:rPr>
                <w:rFonts w:ascii="Noto Sans CJK SC" w:hAnsi="Noto Sans CJK SC" w:eastAsia="Noto Sans CJK SC"/>
                <w:sz w:val="18"/>
              </w:rPr>
              <w:t>Dense找到相关主题或第一跳人物，但缺少关系链第二篇证据</w:t>
            </w:r>
          </w:p>
        </w:tc>
        <w:tc>
          <w:tcPr>
            <w:tcW w:w="3742" w:type="dxa"/>
            <w:tcMar>
              <w:top w:w="80" w:type="dxa"/>
              <w:left w:w="90" w:type="dxa"/>
              <w:bottom w:w="80" w:type="dxa"/>
              <w:right w:w="90" w:type="dxa"/>
            </w:tcMar>
            <w:vAlign w:val="center"/>
          </w:tcPr>
          <w:p w14:paraId="70247BEF">
            <w:pPr>
              <w:spacing w:after="0" w:line="276" w:lineRule="auto"/>
            </w:pPr>
            <w:r>
              <w:rPr>
                <w:rFonts w:ascii="Noto Sans CJK SC" w:hAnsi="Noto Sans CJK SC" w:eastAsia="Noto Sans CJK SC"/>
                <w:sz w:val="18"/>
              </w:rPr>
              <w:t>切换Graph</w:t>
            </w:r>
          </w:p>
        </w:tc>
      </w:tr>
      <w:tr w14:paraId="033DF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216" w:type="dxa"/>
            <w:shd w:val="clear" w:color="auto" w:fill="F7FAFC"/>
            <w:tcMar>
              <w:top w:w="80" w:type="dxa"/>
              <w:left w:w="90" w:type="dxa"/>
              <w:bottom w:w="80" w:type="dxa"/>
              <w:right w:w="90" w:type="dxa"/>
            </w:tcMar>
            <w:vAlign w:val="center"/>
          </w:tcPr>
          <w:p w14:paraId="6CF17637">
            <w:pPr>
              <w:spacing w:after="0" w:line="276" w:lineRule="auto"/>
            </w:pPr>
            <w:r>
              <w:rPr>
                <w:rFonts w:ascii="Noto Sans CJK SC" w:hAnsi="Noto Sans CJK SC" w:eastAsia="Noto Sans CJK SC"/>
                <w:sz w:val="18"/>
              </w:rPr>
              <w:t>Graph找到相关文件或实体，但具体日期、数字、原文条款不明确</w:t>
            </w:r>
          </w:p>
        </w:tc>
        <w:tc>
          <w:tcPr>
            <w:tcW w:w="3742" w:type="dxa"/>
            <w:shd w:val="clear" w:color="auto" w:fill="F7FAFC"/>
            <w:tcMar>
              <w:top w:w="80" w:type="dxa"/>
              <w:left w:w="90" w:type="dxa"/>
              <w:bottom w:w="80" w:type="dxa"/>
              <w:right w:w="90" w:type="dxa"/>
            </w:tcMar>
            <w:vAlign w:val="center"/>
          </w:tcPr>
          <w:p w14:paraId="50A2574D">
            <w:pPr>
              <w:spacing w:after="0" w:line="276" w:lineRule="auto"/>
            </w:pPr>
            <w:r>
              <w:rPr>
                <w:rFonts w:ascii="Noto Sans CJK SC" w:hAnsi="Noto Sans CJK SC" w:eastAsia="Noto Sans CJK SC"/>
                <w:sz w:val="18"/>
              </w:rPr>
              <w:t>切换File</w:t>
            </w:r>
          </w:p>
        </w:tc>
      </w:tr>
      <w:tr w14:paraId="6C36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216" w:type="dxa"/>
            <w:tcMar>
              <w:top w:w="80" w:type="dxa"/>
              <w:left w:w="90" w:type="dxa"/>
              <w:bottom w:w="80" w:type="dxa"/>
              <w:right w:w="90" w:type="dxa"/>
            </w:tcMar>
            <w:vAlign w:val="center"/>
          </w:tcPr>
          <w:p w14:paraId="219C32CC">
            <w:pPr>
              <w:spacing w:after="0" w:line="276" w:lineRule="auto"/>
            </w:pPr>
            <w:r>
              <w:rPr>
                <w:rFonts w:ascii="Noto Sans CJK SC" w:hAnsi="Noto Sans CJK SC" w:eastAsia="Noto Sans CJK SC"/>
                <w:sz w:val="18"/>
              </w:rPr>
              <w:t>File只做精确匹配未找到候选，问题表述可能是同义改写</w:t>
            </w:r>
          </w:p>
        </w:tc>
        <w:tc>
          <w:tcPr>
            <w:tcW w:w="3742" w:type="dxa"/>
            <w:tcMar>
              <w:top w:w="80" w:type="dxa"/>
              <w:left w:w="90" w:type="dxa"/>
              <w:bottom w:w="80" w:type="dxa"/>
              <w:right w:w="90" w:type="dxa"/>
            </w:tcMar>
            <w:vAlign w:val="center"/>
          </w:tcPr>
          <w:p w14:paraId="29308480">
            <w:pPr>
              <w:spacing w:after="0" w:line="276" w:lineRule="auto"/>
            </w:pPr>
            <w:r>
              <w:rPr>
                <w:rFonts w:ascii="Noto Sans CJK SC" w:hAnsi="Noto Sans CJK SC" w:eastAsia="Noto Sans CJK SC"/>
                <w:sz w:val="18"/>
              </w:rPr>
              <w:t>切换Dense</w:t>
            </w:r>
          </w:p>
        </w:tc>
      </w:tr>
      <w:tr w14:paraId="22623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216" w:type="dxa"/>
            <w:shd w:val="clear" w:color="auto" w:fill="F7FAFC"/>
            <w:tcMar>
              <w:top w:w="80" w:type="dxa"/>
              <w:left w:w="90" w:type="dxa"/>
              <w:bottom w:w="80" w:type="dxa"/>
              <w:right w:w="90" w:type="dxa"/>
            </w:tcMar>
            <w:vAlign w:val="center"/>
          </w:tcPr>
          <w:p w14:paraId="743B848F">
            <w:pPr>
              <w:spacing w:after="0" w:line="276" w:lineRule="auto"/>
            </w:pPr>
            <w:r>
              <w:rPr>
                <w:rFonts w:ascii="Noto Sans CJK SC" w:hAnsi="Noto Sans CJK SC" w:eastAsia="Noto Sans CJK SC"/>
                <w:sz w:val="18"/>
              </w:rPr>
              <w:t>第一轮证据已覆盖全部必要事实</w:t>
            </w:r>
          </w:p>
        </w:tc>
        <w:tc>
          <w:tcPr>
            <w:tcW w:w="3742" w:type="dxa"/>
            <w:shd w:val="clear" w:color="auto" w:fill="F7FAFC"/>
            <w:tcMar>
              <w:top w:w="80" w:type="dxa"/>
              <w:left w:w="90" w:type="dxa"/>
              <w:bottom w:w="80" w:type="dxa"/>
              <w:right w:w="90" w:type="dxa"/>
            </w:tcMar>
            <w:vAlign w:val="center"/>
          </w:tcPr>
          <w:p w14:paraId="26601291">
            <w:pPr>
              <w:spacing w:after="0" w:line="276" w:lineRule="auto"/>
            </w:pPr>
            <w:r>
              <w:rPr>
                <w:rFonts w:ascii="Noto Sans CJK SC" w:hAnsi="Noto Sans CJK SC" w:eastAsia="Noto Sans CJK SC"/>
                <w:sz w:val="18"/>
              </w:rPr>
              <w:t>停止</w:t>
            </w:r>
          </w:p>
        </w:tc>
      </w:tr>
      <w:tr w14:paraId="24F5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216" w:type="dxa"/>
            <w:tcMar>
              <w:top w:w="80" w:type="dxa"/>
              <w:left w:w="90" w:type="dxa"/>
              <w:bottom w:w="80" w:type="dxa"/>
              <w:right w:w="90" w:type="dxa"/>
            </w:tcMar>
            <w:vAlign w:val="center"/>
          </w:tcPr>
          <w:p w14:paraId="51B76323">
            <w:pPr>
              <w:spacing w:after="0" w:line="276" w:lineRule="auto"/>
            </w:pPr>
            <w:r>
              <w:rPr>
                <w:rFonts w:ascii="Noto Sans CJK SC" w:hAnsi="Noto Sans CJK SC" w:eastAsia="Noto Sans CJK SC"/>
                <w:sz w:val="18"/>
              </w:rPr>
              <w:t>Judge低置信且剩余预算允许</w:t>
            </w:r>
          </w:p>
        </w:tc>
        <w:tc>
          <w:tcPr>
            <w:tcW w:w="3742" w:type="dxa"/>
            <w:tcMar>
              <w:top w:w="80" w:type="dxa"/>
              <w:left w:w="90" w:type="dxa"/>
              <w:bottom w:w="80" w:type="dxa"/>
              <w:right w:w="90" w:type="dxa"/>
            </w:tcMar>
            <w:vAlign w:val="center"/>
          </w:tcPr>
          <w:p w14:paraId="53B35B7D">
            <w:pPr>
              <w:spacing w:after="0" w:line="276" w:lineRule="auto"/>
            </w:pPr>
            <w:r>
              <w:rPr>
                <w:rFonts w:ascii="Noto Sans CJK SC" w:hAnsi="Noto Sans CJK SC" w:eastAsia="Noto Sans CJK SC"/>
                <w:sz w:val="18"/>
              </w:rPr>
              <w:t>选择与首工具互补性最高的未使用工具</w:t>
            </w:r>
          </w:p>
        </w:tc>
      </w:tr>
    </w:tbl>
    <w:p w14:paraId="58FBAC71">
      <w:pPr>
        <w:spacing w:after="0"/>
      </w:pPr>
    </w:p>
    <w:p w14:paraId="377FEF16">
      <w:pPr>
        <w:pStyle w:val="3"/>
        <w:keepNext/>
      </w:pPr>
      <w:r>
        <w:rPr>
          <w:rFonts w:ascii="Noto Sans CJK SC" w:hAnsi="Noto Sans CJK SC" w:eastAsia="Noto Sans CJK SC"/>
          <w:b/>
          <w:color w:val="1F4E79"/>
          <w:sz w:val="30"/>
        </w:rPr>
        <w:t>7. 实验设计与评价方法</w:t>
      </w:r>
    </w:p>
    <w:p w14:paraId="7C8397F1">
      <w:pPr>
        <w:pStyle w:val="4"/>
        <w:keepNext/>
      </w:pPr>
      <w:r>
        <w:rPr>
          <w:rFonts w:ascii="Noto Sans CJK SC" w:hAnsi="Noto Sans CJK SC" w:eastAsia="Noto Sans CJK SC"/>
          <w:b/>
          <w:color w:val="2F5478"/>
          <w:sz w:val="25"/>
        </w:rPr>
        <w:t>7.1 主实验A：单后端适用性</w:t>
      </w:r>
    </w:p>
    <w:p w14:paraId="72913EBF">
      <w:pPr>
        <w:spacing w:after="80" w:line="324" w:lineRule="auto"/>
        <w:ind w:firstLine="420"/>
      </w:pPr>
      <w:r>
        <w:rPr>
          <w:rFonts w:ascii="Noto Sans CJK SC" w:hAnsi="Noto Sans CJK SC" w:eastAsia="Noto Sans CJK SC"/>
          <w:sz w:val="21"/>
        </w:rPr>
        <w:t>分别运行BM25、Dense、Graph和File，在总体及三类任务上报告Evidence Recall@5、Complete Evidence Recall@5和MRR。该实验回答RQ1，并验证任务构造是否真的产生了后端差异。</w:t>
      </w:r>
    </w:p>
    <w:p w14:paraId="7F4C3EE1">
      <w:pPr>
        <w:pStyle w:val="4"/>
        <w:keepNext/>
      </w:pPr>
      <w:r>
        <w:rPr>
          <w:rFonts w:ascii="Noto Sans CJK SC" w:hAnsi="Noto Sans CJK SC" w:eastAsia="Noto Sans CJK SC"/>
          <w:b/>
          <w:color w:val="2F5478"/>
          <w:sz w:val="25"/>
        </w:rPr>
        <w:t>7.2 主实验B：路由与动态决策</w:t>
      </w:r>
    </w:p>
    <w:p w14:paraId="068548DA">
      <w:pPr>
        <w:spacing w:after="80" w:line="324" w:lineRule="auto"/>
        <w:ind w:firstLine="420"/>
      </w:pPr>
      <w:r>
        <w:rPr>
          <w:rFonts w:ascii="Noto Sans CJK SC" w:hAnsi="Noto Sans CJK SC" w:eastAsia="Noto Sans CJK SC"/>
          <w:sz w:val="21"/>
        </w:rPr>
        <w:t>比较Dense Only、Rule Router、Two-Stage Agent、All-tools Fusion和Oracle。重点观察Two-Stage Agent是否超过一次性Router，以及是否在低于三次工具调用的条件下接近All-tools或Oracle。</w:t>
      </w:r>
    </w:p>
    <w:p w14:paraId="3578976D">
      <w:pPr>
        <w:pStyle w:val="4"/>
        <w:keepNext/>
      </w:pPr>
      <w:r>
        <w:rPr>
          <w:rFonts w:ascii="Noto Sans CJK SC" w:hAnsi="Noto Sans CJK SC" w:eastAsia="Noto Sans CJK SC"/>
          <w:b/>
          <w:color w:val="2F5478"/>
          <w:sz w:val="25"/>
        </w:rPr>
        <w:t>7.3 主实验C：成本—效果</w:t>
      </w:r>
    </w:p>
    <w:p w14:paraId="2E2C07EF">
      <w:pPr>
        <w:spacing w:after="80" w:line="324" w:lineRule="auto"/>
        <w:ind w:firstLine="420"/>
      </w:pPr>
      <w:r>
        <w:rPr>
          <w:rFonts w:ascii="Noto Sans CJK SC" w:hAnsi="Noto Sans CJK SC" w:eastAsia="Noto Sans CJK SC"/>
          <w:sz w:val="21"/>
        </w:rPr>
        <w:t>对每种方法记录平均工具调用数、平均时延、P95时延、平均读取文档数和可选LLM token。建议绘制横轴为平均工具调用数或时延、纵轴为Complete Recall的散点图，用于展示性价比。</w:t>
      </w:r>
    </w:p>
    <w:p w14:paraId="3DB94B3F">
      <w:pPr>
        <w:pStyle w:val="4"/>
        <w:keepNext/>
      </w:pPr>
      <w:r>
        <w:rPr>
          <w:rFonts w:ascii="Noto Sans CJK SC" w:hAnsi="Noto Sans CJK SC" w:eastAsia="Noto Sans CJK SC"/>
          <w:b/>
          <w:color w:val="2F5478"/>
          <w:sz w:val="25"/>
        </w:rPr>
        <w:t>7.4 核心评价指标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4309"/>
        <w:gridCol w:w="2268"/>
      </w:tblGrid>
      <w:tr w14:paraId="1D76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81" w:type="dxa"/>
            <w:shd w:val="clear" w:color="auto" w:fill="D9EAF7"/>
            <w:tcMar>
              <w:top w:w="80" w:type="dxa"/>
              <w:left w:w="90" w:type="dxa"/>
              <w:bottom w:w="80" w:type="dxa"/>
              <w:right w:w="90" w:type="dxa"/>
            </w:tcMar>
            <w:vAlign w:val="center"/>
          </w:tcPr>
          <w:p w14:paraId="55883519">
            <w:pPr>
              <w:spacing w:after="0"/>
              <w:jc w:val="center"/>
            </w:pPr>
            <w:r>
              <w:rPr>
                <w:rFonts w:ascii="Noto Sans CJK SC" w:hAnsi="Noto Sans CJK SC" w:eastAsia="Noto Sans CJK SC"/>
                <w:b/>
                <w:color w:val="1F4E79"/>
                <w:sz w:val="17"/>
              </w:rPr>
              <w:t>指标</w:t>
            </w:r>
          </w:p>
        </w:tc>
        <w:tc>
          <w:tcPr>
            <w:tcW w:w="4309" w:type="dxa"/>
            <w:shd w:val="clear" w:color="auto" w:fill="D9EAF7"/>
            <w:tcMar>
              <w:top w:w="80" w:type="dxa"/>
              <w:left w:w="90" w:type="dxa"/>
              <w:bottom w:w="80" w:type="dxa"/>
              <w:right w:w="90" w:type="dxa"/>
            </w:tcMar>
            <w:vAlign w:val="center"/>
          </w:tcPr>
          <w:p w14:paraId="428143C5">
            <w:pPr>
              <w:spacing w:after="0"/>
              <w:jc w:val="center"/>
            </w:pPr>
            <w:r>
              <w:rPr>
                <w:rFonts w:ascii="Noto Sans CJK SC" w:hAnsi="Noto Sans CJK SC" w:eastAsia="Noto Sans CJK SC"/>
                <w:b/>
                <w:color w:val="1F4E79"/>
                <w:sz w:val="17"/>
              </w:rPr>
              <w:t>定义</w:t>
            </w:r>
          </w:p>
        </w:tc>
        <w:tc>
          <w:tcPr>
            <w:tcW w:w="2268" w:type="dxa"/>
            <w:shd w:val="clear" w:color="auto" w:fill="D9EAF7"/>
            <w:tcMar>
              <w:top w:w="80" w:type="dxa"/>
              <w:left w:w="90" w:type="dxa"/>
              <w:bottom w:w="80" w:type="dxa"/>
              <w:right w:w="90" w:type="dxa"/>
            </w:tcMar>
            <w:vAlign w:val="center"/>
          </w:tcPr>
          <w:p w14:paraId="3E682800">
            <w:pPr>
              <w:spacing w:after="0"/>
              <w:jc w:val="center"/>
            </w:pPr>
            <w:r>
              <w:rPr>
                <w:rFonts w:ascii="Noto Sans CJK SC" w:hAnsi="Noto Sans CJK SC" w:eastAsia="Noto Sans CJK SC"/>
                <w:b/>
                <w:color w:val="1F4E79"/>
                <w:sz w:val="17"/>
              </w:rPr>
              <w:t>重要性</w:t>
            </w:r>
          </w:p>
        </w:tc>
      </w:tr>
      <w:tr w14:paraId="4F9D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80" w:type="dxa"/>
              <w:left w:w="90" w:type="dxa"/>
              <w:bottom w:w="80" w:type="dxa"/>
              <w:right w:w="90" w:type="dxa"/>
            </w:tcMar>
            <w:vAlign w:val="center"/>
          </w:tcPr>
          <w:p w14:paraId="3B892823">
            <w:pPr>
              <w:spacing w:after="0" w:line="276" w:lineRule="auto"/>
            </w:pPr>
            <w:r>
              <w:rPr>
                <w:rFonts w:ascii="Noto Sans CJK SC" w:hAnsi="Noto Sans CJK SC" w:eastAsia="Noto Sans CJK SC"/>
                <w:sz w:val="17"/>
              </w:rPr>
              <w:t>Evidence Recall@5</w:t>
            </w:r>
          </w:p>
        </w:tc>
        <w:tc>
          <w:tcPr>
            <w:tcW w:w="4309" w:type="dxa"/>
            <w:tcMar>
              <w:top w:w="80" w:type="dxa"/>
              <w:left w:w="90" w:type="dxa"/>
              <w:bottom w:w="80" w:type="dxa"/>
              <w:right w:w="90" w:type="dxa"/>
            </w:tcMar>
            <w:vAlign w:val="center"/>
          </w:tcPr>
          <w:p w14:paraId="4E80C15D">
            <w:pPr>
              <w:spacing w:after="0" w:line="276" w:lineRule="auto"/>
            </w:pPr>
            <w:r>
              <w:rPr>
                <w:rFonts w:ascii="Noto Sans CJK SC" w:hAnsi="Noto Sans CJK SC" w:eastAsia="Noto Sans CJK SC"/>
                <w:sz w:val="17"/>
              </w:rPr>
              <w:t>Top-5中是否至少包含一个gold document</w:t>
            </w:r>
          </w:p>
        </w:tc>
        <w:tc>
          <w:tcPr>
            <w:tcW w:w="2268" w:type="dxa"/>
            <w:tcMar>
              <w:top w:w="80" w:type="dxa"/>
              <w:left w:w="90" w:type="dxa"/>
              <w:bottom w:w="80" w:type="dxa"/>
              <w:right w:w="90" w:type="dxa"/>
            </w:tcMar>
            <w:vAlign w:val="center"/>
          </w:tcPr>
          <w:p w14:paraId="2B2C7F78">
            <w:pPr>
              <w:spacing w:after="0" w:line="276" w:lineRule="auto"/>
            </w:pPr>
            <w:r>
              <w:rPr>
                <w:rFonts w:ascii="Noto Sans CJK SC" w:hAnsi="Noto Sans CJK SC" w:eastAsia="Noto Sans CJK SC"/>
                <w:sz w:val="17"/>
              </w:rPr>
              <w:t>衡量基本证据发现</w:t>
            </w:r>
          </w:p>
        </w:tc>
      </w:tr>
      <w:tr w14:paraId="3706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AFC"/>
            <w:tcMar>
              <w:top w:w="80" w:type="dxa"/>
              <w:left w:w="90" w:type="dxa"/>
              <w:bottom w:w="80" w:type="dxa"/>
              <w:right w:w="90" w:type="dxa"/>
            </w:tcMar>
            <w:vAlign w:val="center"/>
          </w:tcPr>
          <w:p w14:paraId="2EE68AEF">
            <w:pPr>
              <w:spacing w:after="0" w:line="276" w:lineRule="auto"/>
            </w:pPr>
            <w:r>
              <w:rPr>
                <w:rFonts w:ascii="Noto Sans CJK SC" w:hAnsi="Noto Sans CJK SC" w:eastAsia="Noto Sans CJK SC"/>
                <w:sz w:val="17"/>
              </w:rPr>
              <w:t>Complete Evidence Recall@5</w:t>
            </w:r>
          </w:p>
        </w:tc>
        <w:tc>
          <w:tcPr>
            <w:tcW w:w="4309" w:type="dxa"/>
            <w:shd w:val="clear" w:color="auto" w:fill="F7FAFC"/>
            <w:tcMar>
              <w:top w:w="80" w:type="dxa"/>
              <w:left w:w="90" w:type="dxa"/>
              <w:bottom w:w="80" w:type="dxa"/>
              <w:right w:w="90" w:type="dxa"/>
            </w:tcMar>
            <w:vAlign w:val="center"/>
          </w:tcPr>
          <w:p w14:paraId="19D30425">
            <w:pPr>
              <w:spacing w:after="0" w:line="276" w:lineRule="auto"/>
            </w:pPr>
            <w:r>
              <w:rPr>
                <w:rFonts w:ascii="Noto Sans CJK SC" w:hAnsi="Noto Sans CJK SC" w:eastAsia="Noto Sans CJK SC"/>
                <w:sz w:val="17"/>
              </w:rPr>
              <w:t>Top-5是否包含回答所需全部gold documents</w:t>
            </w:r>
          </w:p>
        </w:tc>
        <w:tc>
          <w:tcPr>
            <w:tcW w:w="2268" w:type="dxa"/>
            <w:shd w:val="clear" w:color="auto" w:fill="F7FAFC"/>
            <w:tcMar>
              <w:top w:w="80" w:type="dxa"/>
              <w:left w:w="90" w:type="dxa"/>
              <w:bottom w:w="80" w:type="dxa"/>
              <w:right w:w="90" w:type="dxa"/>
            </w:tcMar>
            <w:vAlign w:val="center"/>
          </w:tcPr>
          <w:p w14:paraId="6D1EA30A">
            <w:pPr>
              <w:spacing w:after="0" w:line="276" w:lineRule="auto"/>
            </w:pPr>
            <w:r>
              <w:rPr>
                <w:rFonts w:ascii="Noto Sans CJK SC" w:hAnsi="Noto Sans CJK SC" w:eastAsia="Noto Sans CJK SC"/>
                <w:sz w:val="17"/>
              </w:rPr>
              <w:t>多跳与综合检索核心指标</w:t>
            </w:r>
          </w:p>
        </w:tc>
      </w:tr>
      <w:tr w14:paraId="327C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80" w:type="dxa"/>
              <w:left w:w="90" w:type="dxa"/>
              <w:bottom w:w="80" w:type="dxa"/>
              <w:right w:w="90" w:type="dxa"/>
            </w:tcMar>
            <w:vAlign w:val="center"/>
          </w:tcPr>
          <w:p w14:paraId="466B2EA7">
            <w:pPr>
              <w:spacing w:after="0" w:line="276" w:lineRule="auto"/>
            </w:pPr>
            <w:r>
              <w:rPr>
                <w:rFonts w:ascii="Noto Sans CJK SC" w:hAnsi="Noto Sans CJK SC" w:eastAsia="Noto Sans CJK SC"/>
                <w:sz w:val="17"/>
              </w:rPr>
              <w:t>MRR</w:t>
            </w:r>
          </w:p>
        </w:tc>
        <w:tc>
          <w:tcPr>
            <w:tcW w:w="4309" w:type="dxa"/>
            <w:tcMar>
              <w:top w:w="80" w:type="dxa"/>
              <w:left w:w="90" w:type="dxa"/>
              <w:bottom w:w="80" w:type="dxa"/>
              <w:right w:w="90" w:type="dxa"/>
            </w:tcMar>
            <w:vAlign w:val="center"/>
          </w:tcPr>
          <w:p w14:paraId="6D3EF925">
            <w:pPr>
              <w:spacing w:after="0" w:line="276" w:lineRule="auto"/>
            </w:pPr>
            <w:r>
              <w:rPr>
                <w:rFonts w:ascii="Noto Sans CJK SC" w:hAnsi="Noto Sans CJK SC" w:eastAsia="Noto Sans CJK SC"/>
                <w:sz w:val="17"/>
              </w:rPr>
              <w:t>第一个正确证据排名的倒数均值</w:t>
            </w:r>
          </w:p>
        </w:tc>
        <w:tc>
          <w:tcPr>
            <w:tcW w:w="2268" w:type="dxa"/>
            <w:tcMar>
              <w:top w:w="80" w:type="dxa"/>
              <w:left w:w="90" w:type="dxa"/>
              <w:bottom w:w="80" w:type="dxa"/>
              <w:right w:w="90" w:type="dxa"/>
            </w:tcMar>
            <w:vAlign w:val="center"/>
          </w:tcPr>
          <w:p w14:paraId="12A76BCA">
            <w:pPr>
              <w:spacing w:after="0" w:line="276" w:lineRule="auto"/>
            </w:pPr>
            <w:r>
              <w:rPr>
                <w:rFonts w:ascii="Noto Sans CJK SC" w:hAnsi="Noto Sans CJK SC" w:eastAsia="Noto Sans CJK SC"/>
                <w:sz w:val="17"/>
              </w:rPr>
              <w:t>衡量排序质量</w:t>
            </w:r>
          </w:p>
        </w:tc>
      </w:tr>
      <w:tr w14:paraId="0969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AFC"/>
            <w:tcMar>
              <w:top w:w="80" w:type="dxa"/>
              <w:left w:w="90" w:type="dxa"/>
              <w:bottom w:w="80" w:type="dxa"/>
              <w:right w:w="90" w:type="dxa"/>
            </w:tcMar>
            <w:vAlign w:val="center"/>
          </w:tcPr>
          <w:p w14:paraId="67A4CC11">
            <w:pPr>
              <w:spacing w:after="0" w:line="276" w:lineRule="auto"/>
            </w:pPr>
            <w:r>
              <w:rPr>
                <w:rFonts w:ascii="Noto Sans CJK SC" w:hAnsi="Noto Sans CJK SC" w:eastAsia="Noto Sans CJK SC"/>
                <w:sz w:val="17"/>
              </w:rPr>
              <w:t>Search Success Rate</w:t>
            </w:r>
          </w:p>
        </w:tc>
        <w:tc>
          <w:tcPr>
            <w:tcW w:w="4309" w:type="dxa"/>
            <w:shd w:val="clear" w:color="auto" w:fill="F7FAFC"/>
            <w:tcMar>
              <w:top w:w="80" w:type="dxa"/>
              <w:left w:w="90" w:type="dxa"/>
              <w:bottom w:w="80" w:type="dxa"/>
              <w:right w:w="90" w:type="dxa"/>
            </w:tcMar>
            <w:vAlign w:val="center"/>
          </w:tcPr>
          <w:p w14:paraId="3B699DBD">
            <w:pPr>
              <w:spacing w:after="0" w:line="276" w:lineRule="auto"/>
            </w:pPr>
            <w:r>
              <w:rPr>
                <w:rFonts w:ascii="Noto Sans CJK SC" w:hAnsi="Noto Sans CJK SC" w:eastAsia="Noto Sans CJK SC"/>
                <w:sz w:val="17"/>
              </w:rPr>
              <w:t>在最多两次工具调用后获得完整证据的问题比例</w:t>
            </w:r>
          </w:p>
        </w:tc>
        <w:tc>
          <w:tcPr>
            <w:tcW w:w="2268" w:type="dxa"/>
            <w:shd w:val="clear" w:color="auto" w:fill="F7FAFC"/>
            <w:tcMar>
              <w:top w:w="80" w:type="dxa"/>
              <w:left w:w="90" w:type="dxa"/>
              <w:bottom w:w="80" w:type="dxa"/>
              <w:right w:w="90" w:type="dxa"/>
            </w:tcMar>
            <w:vAlign w:val="center"/>
          </w:tcPr>
          <w:p w14:paraId="51761625">
            <w:pPr>
              <w:spacing w:after="0" w:line="276" w:lineRule="auto"/>
            </w:pPr>
            <w:r>
              <w:rPr>
                <w:rFonts w:ascii="Noto Sans CJK SC" w:hAnsi="Noto Sans CJK SC" w:eastAsia="Noto Sans CJK SC"/>
                <w:sz w:val="17"/>
              </w:rPr>
              <w:t>衡量智能体成功率</w:t>
            </w:r>
          </w:p>
        </w:tc>
      </w:tr>
      <w:tr w14:paraId="5574E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80" w:type="dxa"/>
              <w:left w:w="90" w:type="dxa"/>
              <w:bottom w:w="80" w:type="dxa"/>
              <w:right w:w="90" w:type="dxa"/>
            </w:tcMar>
            <w:vAlign w:val="center"/>
          </w:tcPr>
          <w:p w14:paraId="3C19035E">
            <w:pPr>
              <w:spacing w:after="0" w:line="276" w:lineRule="auto"/>
            </w:pPr>
            <w:r>
              <w:rPr>
                <w:rFonts w:ascii="Noto Sans CJK SC" w:hAnsi="Noto Sans CJK SC" w:eastAsia="Noto Sans CJK SC"/>
                <w:sz w:val="17"/>
              </w:rPr>
              <w:t>Average Tool Calls</w:t>
            </w:r>
          </w:p>
        </w:tc>
        <w:tc>
          <w:tcPr>
            <w:tcW w:w="4309" w:type="dxa"/>
            <w:tcMar>
              <w:top w:w="80" w:type="dxa"/>
              <w:left w:w="90" w:type="dxa"/>
              <w:bottom w:w="80" w:type="dxa"/>
              <w:right w:w="90" w:type="dxa"/>
            </w:tcMar>
            <w:vAlign w:val="center"/>
          </w:tcPr>
          <w:p w14:paraId="5AB37B01">
            <w:pPr>
              <w:spacing w:after="0" w:line="276" w:lineRule="auto"/>
            </w:pPr>
            <w:r>
              <w:rPr>
                <w:rFonts w:ascii="Noto Sans CJK SC" w:hAnsi="Noto Sans CJK SC" w:eastAsia="Noto Sans CJK SC"/>
                <w:sz w:val="17"/>
              </w:rPr>
              <w:t>平均每题调用多少个核心后端</w:t>
            </w:r>
          </w:p>
        </w:tc>
        <w:tc>
          <w:tcPr>
            <w:tcW w:w="2268" w:type="dxa"/>
            <w:tcMar>
              <w:top w:w="80" w:type="dxa"/>
              <w:left w:w="90" w:type="dxa"/>
              <w:bottom w:w="80" w:type="dxa"/>
              <w:right w:w="90" w:type="dxa"/>
            </w:tcMar>
            <w:vAlign w:val="center"/>
          </w:tcPr>
          <w:p w14:paraId="22F73C3B">
            <w:pPr>
              <w:spacing w:after="0" w:line="276" w:lineRule="auto"/>
            </w:pPr>
            <w:r>
              <w:rPr>
                <w:rFonts w:ascii="Noto Sans CJK SC" w:hAnsi="Noto Sans CJK SC" w:eastAsia="Noto Sans CJK SC"/>
                <w:sz w:val="17"/>
              </w:rPr>
              <w:t>直接反映搜索成本</w:t>
            </w:r>
          </w:p>
        </w:tc>
      </w:tr>
      <w:tr w14:paraId="3B9E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AFC"/>
            <w:tcMar>
              <w:top w:w="80" w:type="dxa"/>
              <w:left w:w="90" w:type="dxa"/>
              <w:bottom w:w="80" w:type="dxa"/>
              <w:right w:w="90" w:type="dxa"/>
            </w:tcMar>
            <w:vAlign w:val="center"/>
          </w:tcPr>
          <w:p w14:paraId="3FE94E86">
            <w:pPr>
              <w:spacing w:after="0" w:line="276" w:lineRule="auto"/>
            </w:pPr>
            <w:r>
              <w:rPr>
                <w:rFonts w:ascii="Noto Sans CJK SC" w:hAnsi="Noto Sans CJK SC" w:eastAsia="Noto Sans CJK SC"/>
                <w:sz w:val="17"/>
              </w:rPr>
              <w:t>Latency</w:t>
            </w:r>
          </w:p>
        </w:tc>
        <w:tc>
          <w:tcPr>
            <w:tcW w:w="4309" w:type="dxa"/>
            <w:shd w:val="clear" w:color="auto" w:fill="F7FAFC"/>
            <w:tcMar>
              <w:top w:w="80" w:type="dxa"/>
              <w:left w:w="90" w:type="dxa"/>
              <w:bottom w:w="80" w:type="dxa"/>
              <w:right w:w="90" w:type="dxa"/>
            </w:tcMar>
            <w:vAlign w:val="center"/>
          </w:tcPr>
          <w:p w14:paraId="1089C85C">
            <w:pPr>
              <w:spacing w:after="0" w:line="276" w:lineRule="auto"/>
            </w:pPr>
            <w:r>
              <w:rPr>
                <w:rFonts w:ascii="Noto Sans CJK SC" w:hAnsi="Noto Sans CJK SC" w:eastAsia="Noto Sans CJK SC"/>
                <w:sz w:val="17"/>
              </w:rPr>
              <w:t>端到端平均/P95时延</w:t>
            </w:r>
          </w:p>
        </w:tc>
        <w:tc>
          <w:tcPr>
            <w:tcW w:w="2268" w:type="dxa"/>
            <w:shd w:val="clear" w:color="auto" w:fill="F7FAFC"/>
            <w:tcMar>
              <w:top w:w="80" w:type="dxa"/>
              <w:left w:w="90" w:type="dxa"/>
              <w:bottom w:w="80" w:type="dxa"/>
              <w:right w:w="90" w:type="dxa"/>
            </w:tcMar>
            <w:vAlign w:val="center"/>
          </w:tcPr>
          <w:p w14:paraId="19105C64">
            <w:pPr>
              <w:spacing w:after="0" w:line="276" w:lineRule="auto"/>
            </w:pPr>
            <w:r>
              <w:rPr>
                <w:rFonts w:ascii="Noto Sans CJK SC" w:hAnsi="Noto Sans CJK SC" w:eastAsia="Noto Sans CJK SC"/>
                <w:sz w:val="17"/>
              </w:rPr>
              <w:t>反映工程效率</w:t>
            </w:r>
          </w:p>
        </w:tc>
      </w:tr>
      <w:tr w14:paraId="41DC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80" w:type="dxa"/>
              <w:left w:w="90" w:type="dxa"/>
              <w:bottom w:w="80" w:type="dxa"/>
              <w:right w:w="90" w:type="dxa"/>
            </w:tcMar>
            <w:vAlign w:val="center"/>
          </w:tcPr>
          <w:p w14:paraId="3D5D47CC">
            <w:pPr>
              <w:spacing w:after="0" w:line="276" w:lineRule="auto"/>
            </w:pPr>
            <w:r>
              <w:rPr>
                <w:rFonts w:ascii="Noto Sans CJK SC" w:hAnsi="Noto Sans CJK SC" w:eastAsia="Noto Sans CJK SC"/>
                <w:sz w:val="17"/>
              </w:rPr>
              <w:t>Evidence Gain per Step</w:t>
            </w:r>
          </w:p>
        </w:tc>
        <w:tc>
          <w:tcPr>
            <w:tcW w:w="4309" w:type="dxa"/>
            <w:tcMar>
              <w:top w:w="80" w:type="dxa"/>
              <w:left w:w="90" w:type="dxa"/>
              <w:bottom w:w="80" w:type="dxa"/>
              <w:right w:w="90" w:type="dxa"/>
            </w:tcMar>
            <w:vAlign w:val="center"/>
          </w:tcPr>
          <w:p w14:paraId="1B401A45">
            <w:pPr>
              <w:spacing w:after="0" w:line="276" w:lineRule="auto"/>
            </w:pPr>
            <w:r>
              <w:rPr>
                <w:rFonts w:ascii="Noto Sans CJK SC" w:hAnsi="Noto Sans CJK SC" w:eastAsia="Noto Sans CJK SC"/>
                <w:sz w:val="17"/>
              </w:rPr>
              <w:t>第2轮新增gold evidence数量或比例</w:t>
            </w:r>
          </w:p>
        </w:tc>
        <w:tc>
          <w:tcPr>
            <w:tcW w:w="2268" w:type="dxa"/>
            <w:tcMar>
              <w:top w:w="80" w:type="dxa"/>
              <w:left w:w="90" w:type="dxa"/>
              <w:bottom w:w="80" w:type="dxa"/>
              <w:right w:w="90" w:type="dxa"/>
            </w:tcMar>
            <w:vAlign w:val="center"/>
          </w:tcPr>
          <w:p w14:paraId="68876BEF">
            <w:pPr>
              <w:spacing w:after="0" w:line="276" w:lineRule="auto"/>
            </w:pPr>
            <w:r>
              <w:rPr>
                <w:rFonts w:ascii="Noto Sans CJK SC" w:hAnsi="Noto Sans CJK SC" w:eastAsia="Noto Sans CJK SC"/>
                <w:sz w:val="17"/>
              </w:rPr>
              <w:t>判断切换是否真正有价值</w:t>
            </w:r>
          </w:p>
        </w:tc>
      </w:tr>
      <w:tr w14:paraId="77D0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AFC"/>
            <w:tcMar>
              <w:top w:w="80" w:type="dxa"/>
              <w:left w:w="90" w:type="dxa"/>
              <w:bottom w:w="80" w:type="dxa"/>
              <w:right w:w="90" w:type="dxa"/>
            </w:tcMar>
            <w:vAlign w:val="center"/>
          </w:tcPr>
          <w:p w14:paraId="09D91E4D">
            <w:pPr>
              <w:spacing w:after="0" w:line="276" w:lineRule="auto"/>
            </w:pPr>
            <w:r>
              <w:rPr>
                <w:rFonts w:ascii="Noto Sans CJK SC" w:hAnsi="Noto Sans CJK SC" w:eastAsia="Noto Sans CJK SC"/>
                <w:sz w:val="17"/>
              </w:rPr>
              <w:t>Stop Accuracy</w:t>
            </w:r>
          </w:p>
        </w:tc>
        <w:tc>
          <w:tcPr>
            <w:tcW w:w="4309" w:type="dxa"/>
            <w:shd w:val="clear" w:color="auto" w:fill="F7FAFC"/>
            <w:tcMar>
              <w:top w:w="80" w:type="dxa"/>
              <w:left w:w="90" w:type="dxa"/>
              <w:bottom w:w="80" w:type="dxa"/>
              <w:right w:w="90" w:type="dxa"/>
            </w:tcMar>
            <w:vAlign w:val="center"/>
          </w:tcPr>
          <w:p w14:paraId="5178AB5E">
            <w:pPr>
              <w:spacing w:after="0" w:line="276" w:lineRule="auto"/>
            </w:pPr>
            <w:r>
              <w:rPr>
                <w:rFonts w:ascii="Noto Sans CJK SC" w:hAnsi="Noto Sans CJK SC" w:eastAsia="Noto Sans CJK SC"/>
                <w:sz w:val="17"/>
              </w:rPr>
              <w:t>充分时停、缺证据时继续的比例</w:t>
            </w:r>
          </w:p>
        </w:tc>
        <w:tc>
          <w:tcPr>
            <w:tcW w:w="2268" w:type="dxa"/>
            <w:shd w:val="clear" w:color="auto" w:fill="F7FAFC"/>
            <w:tcMar>
              <w:top w:w="80" w:type="dxa"/>
              <w:left w:w="90" w:type="dxa"/>
              <w:bottom w:w="80" w:type="dxa"/>
              <w:right w:w="90" w:type="dxa"/>
            </w:tcMar>
            <w:vAlign w:val="center"/>
          </w:tcPr>
          <w:p w14:paraId="771BEC47">
            <w:pPr>
              <w:spacing w:after="0" w:line="276" w:lineRule="auto"/>
            </w:pPr>
            <w:r>
              <w:rPr>
                <w:rFonts w:ascii="Noto Sans CJK SC" w:hAnsi="Noto Sans CJK SC" w:eastAsia="Noto Sans CJK SC"/>
                <w:sz w:val="17"/>
              </w:rPr>
              <w:t>分析Evidence Judge</w:t>
            </w:r>
          </w:p>
        </w:tc>
      </w:tr>
    </w:tbl>
    <w:p w14:paraId="396A9D51">
      <w:pPr>
        <w:spacing w:after="0"/>
      </w:pPr>
    </w:p>
    <w:p w14:paraId="0CB38D63">
      <w:pPr>
        <w:pStyle w:val="4"/>
        <w:keepNext/>
      </w:pPr>
      <w:r>
        <w:rPr>
          <w:rFonts w:ascii="Noto Sans CJK SC" w:hAnsi="Noto Sans CJK SC" w:eastAsia="Noto Sans CJK SC"/>
          <w:b/>
          <w:color w:val="2F5478"/>
          <w:sz w:val="25"/>
        </w:rPr>
        <w:t>7.5 计算方式</w:t>
      </w:r>
    </w:p>
    <w:p w14:paraId="01482C36">
      <w:pPr>
        <w:shd w:val="clear" w:fill="F2F4F7"/>
        <w:spacing w:before="60" w:after="100" w:line="252" w:lineRule="auto"/>
        <w:ind w:left="454" w:right="454"/>
      </w:pPr>
      <w:r>
        <w:rPr>
          <w:rFonts w:ascii="Noto Sans Mono CJK SC" w:hAnsi="Noto Sans Mono CJK SC" w:eastAsia="Noto Sans Mono CJK SC"/>
          <w:sz w:val="18"/>
        </w:rPr>
        <w:t>Evidence Recall@5(q) = 1, if retrieved_docs ∩ gold_docs ≠ ∅, else 0</w:t>
      </w:r>
      <w:r>
        <w:rPr>
          <w:rFonts w:ascii="Noto Sans Mono CJK SC" w:hAnsi="Noto Sans Mono CJK SC" w:eastAsia="Noto Sans Mono CJK SC"/>
          <w:sz w:val="18"/>
        </w:rPr>
        <w:br w:type="textWrapping"/>
      </w:r>
      <w:r>
        <w:rPr>
          <w:rFonts w:ascii="Noto Sans Mono CJK SC" w:hAnsi="Noto Sans Mono CJK SC" w:eastAsia="Noto Sans Mono CJK SC"/>
          <w:sz w:val="18"/>
        </w:rPr>
        <w:t>Complete Recall@5(q) = 1, if gold_docs ⊆ retrieved_docs, else 0</w:t>
      </w:r>
      <w:r>
        <w:rPr>
          <w:rFonts w:ascii="Noto Sans Mono CJK SC" w:hAnsi="Noto Sans Mono CJK SC" w:eastAsia="Noto Sans Mono CJK SC"/>
          <w:sz w:val="18"/>
        </w:rPr>
        <w:br w:type="textWrapping"/>
      </w:r>
      <w:r>
        <w:rPr>
          <w:rFonts w:ascii="Noto Sans Mono CJK SC" w:hAnsi="Noto Sans Mono CJK SC" w:eastAsia="Noto Sans Mono CJK SC"/>
          <w:sz w:val="18"/>
        </w:rPr>
        <w:t>Search Success(q) = Complete Recall after ≤2 tool calls</w:t>
      </w:r>
      <w:r>
        <w:rPr>
          <w:rFonts w:ascii="Noto Sans Mono CJK SC" w:hAnsi="Noto Sans Mono CJK SC" w:eastAsia="Noto Sans Mono CJK SC"/>
          <w:sz w:val="18"/>
        </w:rPr>
        <w:br w:type="textWrapping"/>
      </w:r>
      <w:r>
        <w:rPr>
          <w:rFonts w:ascii="Noto Sans Mono CJK SC" w:hAnsi="Noto Sans Mono CJK SC" w:eastAsia="Noto Sans Mono CJK SC"/>
          <w:sz w:val="18"/>
        </w:rPr>
        <w:t>Evidence Gain Step2 = |gold ∩ final| - |gold ∩ first_round|</w:t>
      </w:r>
      <w:r>
        <w:rPr>
          <w:rFonts w:ascii="Noto Sans Mono CJK SC" w:hAnsi="Noto Sans Mono CJK SC" w:eastAsia="Noto Sans Mono CJK SC"/>
          <w:sz w:val="18"/>
        </w:rPr>
        <w:br w:type="textWrapping"/>
      </w:r>
    </w:p>
    <w:p w14:paraId="5F5196EF">
      <w:pPr>
        <w:pStyle w:val="4"/>
        <w:keepNext/>
      </w:pPr>
      <w:r>
        <w:rPr>
          <w:rFonts w:ascii="Noto Sans CJK SC" w:hAnsi="Noto Sans CJK SC" w:eastAsia="Noto Sans CJK SC"/>
          <w:b/>
          <w:color w:val="2F5478"/>
          <w:sz w:val="25"/>
        </w:rPr>
        <w:t>7.6 最小消融实验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556"/>
      </w:tblGrid>
      <w:tr w14:paraId="77D42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02" w:type="dxa"/>
            <w:shd w:val="clear" w:color="auto" w:fill="D9EAF7"/>
            <w:tcMar>
              <w:top w:w="80" w:type="dxa"/>
              <w:left w:w="90" w:type="dxa"/>
              <w:bottom w:w="80" w:type="dxa"/>
              <w:right w:w="90" w:type="dxa"/>
            </w:tcMar>
            <w:vAlign w:val="center"/>
          </w:tcPr>
          <w:p w14:paraId="02246FBA">
            <w:pPr>
              <w:spacing w:after="0"/>
              <w:jc w:val="center"/>
            </w:pPr>
            <w:r>
              <w:rPr>
                <w:rFonts w:ascii="Noto Sans CJK SC" w:hAnsi="Noto Sans CJK SC" w:eastAsia="Noto Sans CJK SC"/>
                <w:b/>
                <w:color w:val="1F4E79"/>
                <w:sz w:val="18"/>
              </w:rPr>
              <w:t>消融</w:t>
            </w:r>
          </w:p>
        </w:tc>
        <w:tc>
          <w:tcPr>
            <w:tcW w:w="5556" w:type="dxa"/>
            <w:shd w:val="clear" w:color="auto" w:fill="D9EAF7"/>
            <w:tcMar>
              <w:top w:w="80" w:type="dxa"/>
              <w:left w:w="90" w:type="dxa"/>
              <w:bottom w:w="80" w:type="dxa"/>
              <w:right w:w="90" w:type="dxa"/>
            </w:tcMar>
            <w:vAlign w:val="center"/>
          </w:tcPr>
          <w:p w14:paraId="41D2EC51">
            <w:pPr>
              <w:spacing w:after="0"/>
              <w:jc w:val="center"/>
            </w:pPr>
            <w:r>
              <w:rPr>
                <w:rFonts w:ascii="Noto Sans CJK SC" w:hAnsi="Noto Sans CJK SC" w:eastAsia="Noto Sans CJK SC"/>
                <w:b/>
                <w:color w:val="1F4E79"/>
                <w:sz w:val="18"/>
              </w:rPr>
              <w:t>目的</w:t>
            </w:r>
          </w:p>
        </w:tc>
      </w:tr>
      <w:tr w14:paraId="24F16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Mar>
              <w:top w:w="80" w:type="dxa"/>
              <w:left w:w="90" w:type="dxa"/>
              <w:bottom w:w="80" w:type="dxa"/>
              <w:right w:w="90" w:type="dxa"/>
            </w:tcMar>
            <w:vAlign w:val="center"/>
          </w:tcPr>
          <w:p w14:paraId="49D84379">
            <w:pPr>
              <w:spacing w:after="0" w:line="276" w:lineRule="auto"/>
            </w:pPr>
            <w:r>
              <w:rPr>
                <w:rFonts w:ascii="Noto Sans CJK SC" w:hAnsi="Noto Sans CJK SC" w:eastAsia="Noto Sans CJK SC"/>
                <w:sz w:val="18"/>
              </w:rPr>
              <w:t>One-shot Router（不允许第二轮）</w:t>
            </w:r>
          </w:p>
        </w:tc>
        <w:tc>
          <w:tcPr>
            <w:tcW w:w="5556" w:type="dxa"/>
            <w:tcMar>
              <w:top w:w="80" w:type="dxa"/>
              <w:left w:w="90" w:type="dxa"/>
              <w:bottom w:w="80" w:type="dxa"/>
              <w:right w:w="90" w:type="dxa"/>
            </w:tcMar>
            <w:vAlign w:val="center"/>
          </w:tcPr>
          <w:p w14:paraId="7746BC2B">
            <w:pPr>
              <w:spacing w:after="0" w:line="276" w:lineRule="auto"/>
            </w:pPr>
            <w:r>
              <w:rPr>
                <w:rFonts w:ascii="Noto Sans CJK SC" w:hAnsi="Noto Sans CJK SC" w:eastAsia="Noto Sans CJK SC"/>
                <w:sz w:val="18"/>
              </w:rPr>
              <w:t>验证动态切换的增益</w:t>
            </w:r>
          </w:p>
        </w:tc>
      </w:tr>
      <w:tr w14:paraId="22661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shd w:val="clear" w:color="auto" w:fill="F7FAFC"/>
            <w:tcMar>
              <w:top w:w="80" w:type="dxa"/>
              <w:left w:w="90" w:type="dxa"/>
              <w:bottom w:w="80" w:type="dxa"/>
              <w:right w:w="90" w:type="dxa"/>
            </w:tcMar>
            <w:vAlign w:val="center"/>
          </w:tcPr>
          <w:p w14:paraId="3ADDF861">
            <w:pPr>
              <w:spacing w:after="0" w:line="276" w:lineRule="auto"/>
            </w:pPr>
            <w:r>
              <w:rPr>
                <w:rFonts w:ascii="Noto Sans CJK SC" w:hAnsi="Noto Sans CJK SC" w:eastAsia="Noto Sans CJK SC"/>
                <w:sz w:val="18"/>
              </w:rPr>
              <w:t>Always-two-tools（无Evidence Judge，总是调用第二工具）</w:t>
            </w:r>
          </w:p>
        </w:tc>
        <w:tc>
          <w:tcPr>
            <w:tcW w:w="5556" w:type="dxa"/>
            <w:shd w:val="clear" w:color="auto" w:fill="F7FAFC"/>
            <w:tcMar>
              <w:top w:w="80" w:type="dxa"/>
              <w:left w:w="90" w:type="dxa"/>
              <w:bottom w:w="80" w:type="dxa"/>
              <w:right w:w="90" w:type="dxa"/>
            </w:tcMar>
            <w:vAlign w:val="center"/>
          </w:tcPr>
          <w:p w14:paraId="2075E0DE">
            <w:pPr>
              <w:spacing w:after="0" w:line="276" w:lineRule="auto"/>
            </w:pPr>
            <w:r>
              <w:rPr>
                <w:rFonts w:ascii="Noto Sans CJK SC" w:hAnsi="Noto Sans CJK SC" w:eastAsia="Noto Sans CJK SC"/>
                <w:sz w:val="18"/>
              </w:rPr>
              <w:t>验证停止机制是否节省成本</w:t>
            </w:r>
          </w:p>
        </w:tc>
      </w:tr>
      <w:tr w14:paraId="2A4A6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Mar>
              <w:top w:w="80" w:type="dxa"/>
              <w:left w:w="90" w:type="dxa"/>
              <w:bottom w:w="80" w:type="dxa"/>
              <w:right w:w="90" w:type="dxa"/>
            </w:tcMar>
            <w:vAlign w:val="center"/>
          </w:tcPr>
          <w:p w14:paraId="4CA145FB">
            <w:pPr>
              <w:spacing w:after="0" w:line="276" w:lineRule="auto"/>
            </w:pPr>
            <w:r>
              <w:rPr>
                <w:rFonts w:ascii="Noto Sans CJK SC" w:hAnsi="Noto Sans CJK SC" w:eastAsia="Noto Sans CJK SC"/>
                <w:sz w:val="18"/>
              </w:rPr>
              <w:t>Random second tool</w:t>
            </w:r>
          </w:p>
        </w:tc>
        <w:tc>
          <w:tcPr>
            <w:tcW w:w="5556" w:type="dxa"/>
            <w:tcMar>
              <w:top w:w="80" w:type="dxa"/>
              <w:left w:w="90" w:type="dxa"/>
              <w:bottom w:w="80" w:type="dxa"/>
              <w:right w:w="90" w:type="dxa"/>
            </w:tcMar>
            <w:vAlign w:val="center"/>
          </w:tcPr>
          <w:p w14:paraId="4557D25A">
            <w:pPr>
              <w:spacing w:after="0" w:line="276" w:lineRule="auto"/>
            </w:pPr>
            <w:r>
              <w:rPr>
                <w:rFonts w:ascii="Noto Sans CJK SC" w:hAnsi="Noto Sans CJK SC" w:eastAsia="Noto Sans CJK SC"/>
                <w:sz w:val="18"/>
              </w:rPr>
              <w:t>验证切换工具选择是否优于随机</w:t>
            </w:r>
          </w:p>
        </w:tc>
      </w:tr>
      <w:tr w14:paraId="25231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shd w:val="clear" w:color="auto" w:fill="F7FAFC"/>
            <w:tcMar>
              <w:top w:w="80" w:type="dxa"/>
              <w:left w:w="90" w:type="dxa"/>
              <w:bottom w:w="80" w:type="dxa"/>
              <w:right w:w="90" w:type="dxa"/>
            </w:tcMar>
            <w:vAlign w:val="center"/>
          </w:tcPr>
          <w:p w14:paraId="5913DAB9">
            <w:pPr>
              <w:spacing w:after="0" w:line="276" w:lineRule="auto"/>
            </w:pPr>
            <w:r>
              <w:rPr>
                <w:rFonts w:ascii="Noto Sans CJK SC" w:hAnsi="Noto Sans CJK SC" w:eastAsia="Noto Sans CJK SC"/>
                <w:sz w:val="18"/>
              </w:rPr>
              <w:t>No query rewrite</w:t>
            </w:r>
          </w:p>
        </w:tc>
        <w:tc>
          <w:tcPr>
            <w:tcW w:w="5556" w:type="dxa"/>
            <w:shd w:val="clear" w:color="auto" w:fill="F7FAFC"/>
            <w:tcMar>
              <w:top w:w="80" w:type="dxa"/>
              <w:left w:w="90" w:type="dxa"/>
              <w:bottom w:w="80" w:type="dxa"/>
              <w:right w:w="90" w:type="dxa"/>
            </w:tcMar>
            <w:vAlign w:val="center"/>
          </w:tcPr>
          <w:p w14:paraId="2D056E81">
            <w:pPr>
              <w:spacing w:after="0" w:line="276" w:lineRule="auto"/>
            </w:pPr>
            <w:r>
              <w:rPr>
                <w:rFonts w:ascii="Noto Sans CJK SC" w:hAnsi="Noto Sans CJK SC" w:eastAsia="Noto Sans CJK SC"/>
                <w:sz w:val="18"/>
              </w:rPr>
              <w:t>判断改写是否必要；时间不足可只做这一项附加消融</w:t>
            </w:r>
          </w:p>
        </w:tc>
      </w:tr>
    </w:tbl>
    <w:p w14:paraId="0BC42FAB">
      <w:pPr>
        <w:spacing w:after="0"/>
      </w:pPr>
    </w:p>
    <w:p w14:paraId="0527CCC6">
      <w:pPr>
        <w:pStyle w:val="4"/>
        <w:keepNext/>
      </w:pPr>
      <w:r>
        <w:rPr>
          <w:rFonts w:ascii="Noto Sans CJK SC" w:hAnsi="Noto Sans CJK SC" w:eastAsia="Noto Sans CJK SC"/>
          <w:b/>
          <w:color w:val="2F5478"/>
          <w:sz w:val="25"/>
        </w:rPr>
        <w:t>7.7 统计与报告规范</w:t>
      </w:r>
    </w:p>
    <w:p w14:paraId="7CF31868">
      <w:pPr>
        <w:pStyle w:val="16"/>
        <w:spacing w:after="40" w:line="300" w:lineRule="auto"/>
        <w:ind w:left="425" w:hanging="142"/>
      </w:pPr>
      <w:r>
        <w:rPr>
          <w:rFonts w:ascii="Noto Sans CJK SC" w:hAnsi="Noto Sans CJK SC" w:eastAsia="Noto Sans CJK SC"/>
          <w:sz w:val="20"/>
        </w:rPr>
        <w:t>确定性检索器运行一次；包含LLM判断的系统至少运行3次或固定temperature=0并报告一次稳定结果。</w:t>
      </w:r>
    </w:p>
    <w:p w14:paraId="12C2BC77">
      <w:pPr>
        <w:pStyle w:val="16"/>
        <w:spacing w:after="40" w:line="300" w:lineRule="auto"/>
        <w:ind w:left="425" w:hanging="142"/>
      </w:pPr>
      <w:r>
        <w:rPr>
          <w:rFonts w:ascii="Noto Sans CJK SC" w:hAnsi="Noto Sans CJK SC" w:eastAsia="Noto Sans CJK SC"/>
          <w:sz w:val="20"/>
        </w:rPr>
        <w:t>对Recall等二元指标使用bootstrap 95%置信区间；样本较小时不要过度解读1-2个百分点差异。</w:t>
      </w:r>
    </w:p>
    <w:p w14:paraId="504C50FB">
      <w:pPr>
        <w:pStyle w:val="16"/>
        <w:spacing w:after="40" w:line="300" w:lineRule="auto"/>
        <w:ind w:left="425" w:hanging="142"/>
      </w:pPr>
      <w:r>
        <w:rPr>
          <w:rFonts w:ascii="Noto Sans CJK SC" w:hAnsi="Noto Sans CJK SC" w:eastAsia="Noto Sans CJK SC"/>
          <w:sz w:val="20"/>
        </w:rPr>
        <w:t>所有主结果同时报告总体和三类任务结果，避免总体平均掩盖后端差异。</w:t>
      </w:r>
    </w:p>
    <w:p w14:paraId="4ECB0B24">
      <w:pPr>
        <w:pStyle w:val="16"/>
        <w:spacing w:after="40" w:line="300" w:lineRule="auto"/>
        <w:ind w:left="425" w:hanging="142"/>
      </w:pPr>
      <w:r>
        <w:rPr>
          <w:rFonts w:ascii="Noto Sans CJK SC" w:hAnsi="Noto Sans CJK SC" w:eastAsia="Noto Sans CJK SC"/>
          <w:sz w:val="20"/>
        </w:rPr>
        <w:t>记录失败类别：路由错误、实体抽取错误、图扩展噪声、精确匹配失败、Judge误停、Judge无效切换。</w:t>
      </w:r>
    </w:p>
    <w:p w14:paraId="5C25A4DC">
      <w:pPr>
        <w:pStyle w:val="16"/>
        <w:spacing w:after="40" w:line="300" w:lineRule="auto"/>
        <w:ind w:left="425" w:hanging="142"/>
      </w:pPr>
      <w:r>
        <w:rPr>
          <w:rFonts w:ascii="Noto Sans CJK SC" w:hAnsi="Noto Sans CJK SC" w:eastAsia="Noto Sans CJK SC"/>
          <w:sz w:val="20"/>
        </w:rPr>
        <w:t>至少选择3条成功轨迹和3条失败轨迹进行人工分析。</w:t>
      </w:r>
    </w:p>
    <w:p w14:paraId="131E75F7">
      <w:pPr>
        <w:pStyle w:val="4"/>
        <w:keepNext/>
      </w:pPr>
      <w:r>
        <w:rPr>
          <w:rFonts w:ascii="Noto Sans CJK SC" w:hAnsi="Noto Sans CJK SC" w:eastAsia="Noto Sans CJK SC"/>
          <w:b/>
          <w:color w:val="2F5478"/>
          <w:sz w:val="25"/>
        </w:rPr>
        <w:t>7.8 主结果表模板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134"/>
        <w:gridCol w:w="1179"/>
        <w:gridCol w:w="907"/>
        <w:gridCol w:w="1020"/>
        <w:gridCol w:w="1020"/>
        <w:gridCol w:w="1361"/>
      </w:tblGrid>
      <w:tr w14:paraId="0B1E9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D9EAF7"/>
            <w:tcMar>
              <w:top w:w="80" w:type="dxa"/>
              <w:left w:w="90" w:type="dxa"/>
              <w:bottom w:w="80" w:type="dxa"/>
              <w:right w:w="90" w:type="dxa"/>
            </w:tcMar>
            <w:vAlign w:val="center"/>
          </w:tcPr>
          <w:p w14:paraId="47519C34">
            <w:pPr>
              <w:spacing w:after="0"/>
              <w:jc w:val="center"/>
            </w:pPr>
            <w:r>
              <w:rPr>
                <w:rFonts w:ascii="Noto Sans CJK SC" w:hAnsi="Noto Sans CJK SC" w:eastAsia="Noto Sans CJK SC"/>
                <w:b/>
                <w:color w:val="1F4E79"/>
                <w:sz w:val="16"/>
              </w:rPr>
              <w:t>Method</w:t>
            </w:r>
          </w:p>
        </w:tc>
        <w:tc>
          <w:tcPr>
            <w:tcW w:w="1134" w:type="dxa"/>
            <w:shd w:val="clear" w:color="auto" w:fill="D9EAF7"/>
            <w:tcMar>
              <w:top w:w="80" w:type="dxa"/>
              <w:left w:w="90" w:type="dxa"/>
              <w:bottom w:w="80" w:type="dxa"/>
              <w:right w:w="90" w:type="dxa"/>
            </w:tcMar>
            <w:vAlign w:val="center"/>
          </w:tcPr>
          <w:p w14:paraId="70BFFF4B">
            <w:pPr>
              <w:spacing w:after="0"/>
              <w:jc w:val="center"/>
            </w:pPr>
            <w:r>
              <w:rPr>
                <w:rFonts w:ascii="Noto Sans CJK SC" w:hAnsi="Noto Sans CJK SC" w:eastAsia="Noto Sans CJK SC"/>
                <w:b/>
                <w:color w:val="1F4E79"/>
                <w:sz w:val="16"/>
              </w:rPr>
              <w:t>Ev. Recall@5</w:t>
            </w:r>
          </w:p>
        </w:tc>
        <w:tc>
          <w:tcPr>
            <w:tcW w:w="1134" w:type="dxa"/>
            <w:shd w:val="clear" w:color="auto" w:fill="D9EAF7"/>
            <w:tcMar>
              <w:top w:w="80" w:type="dxa"/>
              <w:left w:w="90" w:type="dxa"/>
              <w:bottom w:w="80" w:type="dxa"/>
              <w:right w:w="90" w:type="dxa"/>
            </w:tcMar>
            <w:vAlign w:val="center"/>
          </w:tcPr>
          <w:p w14:paraId="011835D6">
            <w:pPr>
              <w:spacing w:after="0"/>
              <w:jc w:val="center"/>
            </w:pPr>
            <w:r>
              <w:rPr>
                <w:rFonts w:ascii="Noto Sans CJK SC" w:hAnsi="Noto Sans CJK SC" w:eastAsia="Noto Sans CJK SC"/>
                <w:b/>
                <w:color w:val="1F4E79"/>
                <w:sz w:val="16"/>
              </w:rPr>
              <w:t>Complete@5</w:t>
            </w:r>
          </w:p>
        </w:tc>
        <w:tc>
          <w:tcPr>
            <w:tcW w:w="907" w:type="dxa"/>
            <w:shd w:val="clear" w:color="auto" w:fill="D9EAF7"/>
            <w:tcMar>
              <w:top w:w="80" w:type="dxa"/>
              <w:left w:w="90" w:type="dxa"/>
              <w:bottom w:w="80" w:type="dxa"/>
              <w:right w:w="90" w:type="dxa"/>
            </w:tcMar>
            <w:vAlign w:val="center"/>
          </w:tcPr>
          <w:p w14:paraId="27E43DAB">
            <w:pPr>
              <w:spacing w:after="0"/>
              <w:jc w:val="center"/>
            </w:pPr>
            <w:r>
              <w:rPr>
                <w:rFonts w:ascii="Noto Sans CJK SC" w:hAnsi="Noto Sans CJK SC" w:eastAsia="Noto Sans CJK SC"/>
                <w:b/>
                <w:color w:val="1F4E79"/>
                <w:sz w:val="16"/>
              </w:rPr>
              <w:t>MRR</w:t>
            </w:r>
          </w:p>
        </w:tc>
        <w:tc>
          <w:tcPr>
            <w:tcW w:w="1020" w:type="dxa"/>
            <w:shd w:val="clear" w:color="auto" w:fill="D9EAF7"/>
            <w:tcMar>
              <w:top w:w="80" w:type="dxa"/>
              <w:left w:w="90" w:type="dxa"/>
              <w:bottom w:w="80" w:type="dxa"/>
              <w:right w:w="90" w:type="dxa"/>
            </w:tcMar>
            <w:vAlign w:val="center"/>
          </w:tcPr>
          <w:p w14:paraId="1868C09A">
            <w:pPr>
              <w:spacing w:after="0"/>
              <w:jc w:val="center"/>
            </w:pPr>
            <w:r>
              <w:rPr>
                <w:rFonts w:ascii="Noto Sans CJK SC" w:hAnsi="Noto Sans CJK SC" w:eastAsia="Noto Sans CJK SC"/>
                <w:b/>
                <w:color w:val="1F4E79"/>
                <w:sz w:val="16"/>
              </w:rPr>
              <w:t>Success</w:t>
            </w:r>
          </w:p>
        </w:tc>
        <w:tc>
          <w:tcPr>
            <w:tcW w:w="1020" w:type="dxa"/>
            <w:shd w:val="clear" w:color="auto" w:fill="D9EAF7"/>
            <w:tcMar>
              <w:top w:w="80" w:type="dxa"/>
              <w:left w:w="90" w:type="dxa"/>
              <w:bottom w:w="80" w:type="dxa"/>
              <w:right w:w="90" w:type="dxa"/>
            </w:tcMar>
            <w:vAlign w:val="center"/>
          </w:tcPr>
          <w:p w14:paraId="569600F7">
            <w:pPr>
              <w:spacing w:after="0"/>
              <w:jc w:val="center"/>
            </w:pPr>
            <w:r>
              <w:rPr>
                <w:rFonts w:ascii="Noto Sans CJK SC" w:hAnsi="Noto Sans CJK SC" w:eastAsia="Noto Sans CJK SC"/>
                <w:b/>
                <w:color w:val="1F4E79"/>
                <w:sz w:val="16"/>
              </w:rPr>
              <w:t>Calls</w:t>
            </w:r>
          </w:p>
        </w:tc>
        <w:tc>
          <w:tcPr>
            <w:tcW w:w="1361" w:type="dxa"/>
            <w:shd w:val="clear" w:color="auto" w:fill="D9EAF7"/>
            <w:tcMar>
              <w:top w:w="80" w:type="dxa"/>
              <w:left w:w="90" w:type="dxa"/>
              <w:bottom w:w="80" w:type="dxa"/>
              <w:right w:w="90" w:type="dxa"/>
            </w:tcMar>
            <w:vAlign w:val="center"/>
          </w:tcPr>
          <w:p w14:paraId="1E06223D">
            <w:pPr>
              <w:spacing w:after="0"/>
              <w:jc w:val="center"/>
            </w:pPr>
            <w:r>
              <w:rPr>
                <w:rFonts w:ascii="Noto Sans CJK SC" w:hAnsi="Noto Sans CJK SC" w:eastAsia="Noto Sans CJK SC"/>
                <w:b/>
                <w:color w:val="1F4E79"/>
                <w:sz w:val="16"/>
              </w:rPr>
              <w:t>Latency</w:t>
            </w:r>
          </w:p>
        </w:tc>
      </w:tr>
      <w:tr w14:paraId="5E4BA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center"/>
          </w:tcPr>
          <w:p w14:paraId="047B4E08">
            <w:pPr>
              <w:spacing w:after="0" w:line="276" w:lineRule="auto"/>
            </w:pPr>
            <w:r>
              <w:rPr>
                <w:rFonts w:ascii="Noto Sans CJK SC" w:hAnsi="Noto Sans CJK SC" w:eastAsia="Noto Sans CJK SC"/>
                <w:sz w:val="16"/>
              </w:rPr>
              <w:t>BM25</w:t>
            </w:r>
          </w:p>
        </w:tc>
        <w:tc>
          <w:tcPr>
            <w:tcW w:w="1134" w:type="dxa"/>
            <w:tcMar>
              <w:top w:w="80" w:type="dxa"/>
              <w:left w:w="90" w:type="dxa"/>
              <w:bottom w:w="80" w:type="dxa"/>
              <w:right w:w="90" w:type="dxa"/>
            </w:tcMar>
            <w:vAlign w:val="center"/>
          </w:tcPr>
          <w:p w14:paraId="56C44398">
            <w:pPr>
              <w:spacing w:after="0" w:line="276" w:lineRule="auto"/>
            </w:pPr>
            <w:r>
              <w:rPr>
                <w:rFonts w:ascii="Noto Sans CJK SC" w:hAnsi="Noto Sans CJK SC" w:eastAsia="Noto Sans CJK SC"/>
                <w:sz w:val="16"/>
              </w:rPr>
              <w:t>—</w:t>
            </w:r>
          </w:p>
        </w:tc>
        <w:tc>
          <w:tcPr>
            <w:tcW w:w="1134" w:type="dxa"/>
            <w:tcMar>
              <w:top w:w="80" w:type="dxa"/>
              <w:left w:w="90" w:type="dxa"/>
              <w:bottom w:w="80" w:type="dxa"/>
              <w:right w:w="90" w:type="dxa"/>
            </w:tcMar>
            <w:vAlign w:val="center"/>
          </w:tcPr>
          <w:p w14:paraId="05A69D60">
            <w:pPr>
              <w:spacing w:after="0" w:line="276" w:lineRule="auto"/>
            </w:pPr>
            <w:r>
              <w:rPr>
                <w:rFonts w:ascii="Noto Sans CJK SC" w:hAnsi="Noto Sans CJK SC" w:eastAsia="Noto Sans CJK SC"/>
                <w:sz w:val="16"/>
              </w:rPr>
              <w:t>—</w:t>
            </w:r>
          </w:p>
        </w:tc>
        <w:tc>
          <w:tcPr>
            <w:tcW w:w="907" w:type="dxa"/>
            <w:tcMar>
              <w:top w:w="80" w:type="dxa"/>
              <w:left w:w="90" w:type="dxa"/>
              <w:bottom w:w="80" w:type="dxa"/>
              <w:right w:w="90" w:type="dxa"/>
            </w:tcMar>
            <w:vAlign w:val="center"/>
          </w:tcPr>
          <w:p w14:paraId="54B8841D">
            <w:pPr>
              <w:spacing w:after="0" w:line="276" w:lineRule="auto"/>
            </w:pPr>
            <w:r>
              <w:rPr>
                <w:rFonts w:ascii="Noto Sans CJK SC" w:hAnsi="Noto Sans CJK SC" w:eastAsia="Noto Sans CJK SC"/>
                <w:sz w:val="16"/>
              </w:rPr>
              <w:t>—</w:t>
            </w:r>
          </w:p>
        </w:tc>
        <w:tc>
          <w:tcPr>
            <w:tcW w:w="1020" w:type="dxa"/>
            <w:tcMar>
              <w:top w:w="80" w:type="dxa"/>
              <w:left w:w="90" w:type="dxa"/>
              <w:bottom w:w="80" w:type="dxa"/>
              <w:right w:w="90" w:type="dxa"/>
            </w:tcMar>
            <w:vAlign w:val="center"/>
          </w:tcPr>
          <w:p w14:paraId="38856237">
            <w:pPr>
              <w:spacing w:after="0" w:line="276" w:lineRule="auto"/>
            </w:pPr>
            <w:r>
              <w:rPr>
                <w:rFonts w:ascii="Noto Sans CJK SC" w:hAnsi="Noto Sans CJK SC" w:eastAsia="Noto Sans CJK SC"/>
                <w:sz w:val="16"/>
              </w:rPr>
              <w:t>—</w:t>
            </w:r>
          </w:p>
        </w:tc>
        <w:tc>
          <w:tcPr>
            <w:tcW w:w="1020" w:type="dxa"/>
            <w:tcMar>
              <w:top w:w="80" w:type="dxa"/>
              <w:left w:w="90" w:type="dxa"/>
              <w:bottom w:w="80" w:type="dxa"/>
              <w:right w:w="90" w:type="dxa"/>
            </w:tcMar>
            <w:vAlign w:val="center"/>
          </w:tcPr>
          <w:p w14:paraId="227AD637">
            <w:pPr>
              <w:spacing w:after="0" w:line="276" w:lineRule="auto"/>
            </w:pPr>
            <w:r>
              <w:rPr>
                <w:rFonts w:ascii="Noto Sans CJK SC" w:hAnsi="Noto Sans CJK SC" w:eastAsia="Noto Sans CJK SC"/>
                <w:sz w:val="16"/>
              </w:rPr>
              <w:t>1.00</w:t>
            </w:r>
          </w:p>
        </w:tc>
        <w:tc>
          <w:tcPr>
            <w:tcW w:w="1361" w:type="dxa"/>
            <w:tcMar>
              <w:top w:w="80" w:type="dxa"/>
              <w:left w:w="90" w:type="dxa"/>
              <w:bottom w:w="80" w:type="dxa"/>
              <w:right w:w="90" w:type="dxa"/>
            </w:tcMar>
            <w:vAlign w:val="center"/>
          </w:tcPr>
          <w:p w14:paraId="5B0830D2">
            <w:pPr>
              <w:spacing w:after="0" w:line="276" w:lineRule="auto"/>
            </w:pPr>
            <w:r>
              <w:rPr>
                <w:rFonts w:ascii="Noto Sans CJK SC" w:hAnsi="Noto Sans CJK SC" w:eastAsia="Noto Sans CJK SC"/>
                <w:sz w:val="16"/>
              </w:rPr>
              <w:t>—</w:t>
            </w:r>
          </w:p>
        </w:tc>
      </w:tr>
      <w:tr w14:paraId="5E25D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AFC"/>
            <w:tcMar>
              <w:top w:w="80" w:type="dxa"/>
              <w:left w:w="90" w:type="dxa"/>
              <w:bottom w:w="80" w:type="dxa"/>
              <w:right w:w="90" w:type="dxa"/>
            </w:tcMar>
            <w:vAlign w:val="center"/>
          </w:tcPr>
          <w:p w14:paraId="720586C0">
            <w:pPr>
              <w:spacing w:after="0" w:line="276" w:lineRule="auto"/>
            </w:pPr>
            <w:r>
              <w:rPr>
                <w:rFonts w:ascii="Noto Sans CJK SC" w:hAnsi="Noto Sans CJK SC" w:eastAsia="Noto Sans CJK SC"/>
                <w:sz w:val="16"/>
              </w:rPr>
              <w:t>Dense</w:t>
            </w:r>
          </w:p>
        </w:tc>
        <w:tc>
          <w:tcPr>
            <w:tcW w:w="1134" w:type="dxa"/>
            <w:shd w:val="clear" w:color="auto" w:fill="F7FAFC"/>
            <w:tcMar>
              <w:top w:w="80" w:type="dxa"/>
              <w:left w:w="90" w:type="dxa"/>
              <w:bottom w:w="80" w:type="dxa"/>
              <w:right w:w="90" w:type="dxa"/>
            </w:tcMar>
            <w:vAlign w:val="center"/>
          </w:tcPr>
          <w:p w14:paraId="1AFEF1C7">
            <w:pPr>
              <w:spacing w:after="0" w:line="276" w:lineRule="auto"/>
            </w:pPr>
            <w:r>
              <w:rPr>
                <w:rFonts w:ascii="Noto Sans CJK SC" w:hAnsi="Noto Sans CJK SC" w:eastAsia="Noto Sans CJK SC"/>
                <w:sz w:val="16"/>
              </w:rPr>
              <w:t>—</w:t>
            </w:r>
          </w:p>
        </w:tc>
        <w:tc>
          <w:tcPr>
            <w:tcW w:w="1134" w:type="dxa"/>
            <w:shd w:val="clear" w:color="auto" w:fill="F7FAFC"/>
            <w:tcMar>
              <w:top w:w="80" w:type="dxa"/>
              <w:left w:w="90" w:type="dxa"/>
              <w:bottom w:w="80" w:type="dxa"/>
              <w:right w:w="90" w:type="dxa"/>
            </w:tcMar>
            <w:vAlign w:val="center"/>
          </w:tcPr>
          <w:p w14:paraId="77704AFB">
            <w:pPr>
              <w:spacing w:after="0" w:line="276" w:lineRule="auto"/>
            </w:pPr>
            <w:r>
              <w:rPr>
                <w:rFonts w:ascii="Noto Sans CJK SC" w:hAnsi="Noto Sans CJK SC" w:eastAsia="Noto Sans CJK SC"/>
                <w:sz w:val="16"/>
              </w:rPr>
              <w:t>—</w:t>
            </w:r>
          </w:p>
        </w:tc>
        <w:tc>
          <w:tcPr>
            <w:tcW w:w="907" w:type="dxa"/>
            <w:shd w:val="clear" w:color="auto" w:fill="F7FAFC"/>
            <w:tcMar>
              <w:top w:w="80" w:type="dxa"/>
              <w:left w:w="90" w:type="dxa"/>
              <w:bottom w:w="80" w:type="dxa"/>
              <w:right w:w="90" w:type="dxa"/>
            </w:tcMar>
            <w:vAlign w:val="center"/>
          </w:tcPr>
          <w:p w14:paraId="7EB10813">
            <w:pPr>
              <w:spacing w:after="0" w:line="276" w:lineRule="auto"/>
            </w:pPr>
            <w:r>
              <w:rPr>
                <w:rFonts w:ascii="Noto Sans CJK SC" w:hAnsi="Noto Sans CJK SC" w:eastAsia="Noto Sans CJK SC"/>
                <w:sz w:val="16"/>
              </w:rPr>
              <w:t>—</w:t>
            </w:r>
          </w:p>
        </w:tc>
        <w:tc>
          <w:tcPr>
            <w:tcW w:w="1020" w:type="dxa"/>
            <w:shd w:val="clear" w:color="auto" w:fill="F7FAFC"/>
            <w:tcMar>
              <w:top w:w="80" w:type="dxa"/>
              <w:left w:w="90" w:type="dxa"/>
              <w:bottom w:w="80" w:type="dxa"/>
              <w:right w:w="90" w:type="dxa"/>
            </w:tcMar>
            <w:vAlign w:val="center"/>
          </w:tcPr>
          <w:p w14:paraId="1A73C3E8">
            <w:pPr>
              <w:spacing w:after="0" w:line="276" w:lineRule="auto"/>
            </w:pPr>
            <w:r>
              <w:rPr>
                <w:rFonts w:ascii="Noto Sans CJK SC" w:hAnsi="Noto Sans CJK SC" w:eastAsia="Noto Sans CJK SC"/>
                <w:sz w:val="16"/>
              </w:rPr>
              <w:t>—</w:t>
            </w:r>
          </w:p>
        </w:tc>
        <w:tc>
          <w:tcPr>
            <w:tcW w:w="1020" w:type="dxa"/>
            <w:shd w:val="clear" w:color="auto" w:fill="F7FAFC"/>
            <w:tcMar>
              <w:top w:w="80" w:type="dxa"/>
              <w:left w:w="90" w:type="dxa"/>
              <w:bottom w:w="80" w:type="dxa"/>
              <w:right w:w="90" w:type="dxa"/>
            </w:tcMar>
            <w:vAlign w:val="center"/>
          </w:tcPr>
          <w:p w14:paraId="34C0F80C">
            <w:pPr>
              <w:spacing w:after="0" w:line="276" w:lineRule="auto"/>
            </w:pPr>
            <w:r>
              <w:rPr>
                <w:rFonts w:ascii="Noto Sans CJK SC" w:hAnsi="Noto Sans CJK SC" w:eastAsia="Noto Sans CJK SC"/>
                <w:sz w:val="16"/>
              </w:rPr>
              <w:t>1.00</w:t>
            </w:r>
          </w:p>
        </w:tc>
        <w:tc>
          <w:tcPr>
            <w:tcW w:w="1361" w:type="dxa"/>
            <w:shd w:val="clear" w:color="auto" w:fill="F7FAFC"/>
            <w:tcMar>
              <w:top w:w="80" w:type="dxa"/>
              <w:left w:w="90" w:type="dxa"/>
              <w:bottom w:w="80" w:type="dxa"/>
              <w:right w:w="90" w:type="dxa"/>
            </w:tcMar>
            <w:vAlign w:val="center"/>
          </w:tcPr>
          <w:p w14:paraId="26B8B6C9">
            <w:pPr>
              <w:spacing w:after="0" w:line="276" w:lineRule="auto"/>
            </w:pPr>
            <w:r>
              <w:rPr>
                <w:rFonts w:ascii="Noto Sans CJK SC" w:hAnsi="Noto Sans CJK SC" w:eastAsia="Noto Sans CJK SC"/>
                <w:sz w:val="16"/>
              </w:rPr>
              <w:t>—</w:t>
            </w:r>
          </w:p>
        </w:tc>
      </w:tr>
      <w:tr w14:paraId="0B06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center"/>
          </w:tcPr>
          <w:p w14:paraId="1688123B">
            <w:pPr>
              <w:spacing w:after="0" w:line="276" w:lineRule="auto"/>
            </w:pPr>
            <w:r>
              <w:rPr>
                <w:rFonts w:ascii="Noto Sans CJK SC" w:hAnsi="Noto Sans CJK SC" w:eastAsia="Noto Sans CJK SC"/>
                <w:sz w:val="16"/>
              </w:rPr>
              <w:t>Graph</w:t>
            </w:r>
          </w:p>
        </w:tc>
        <w:tc>
          <w:tcPr>
            <w:tcW w:w="1134" w:type="dxa"/>
            <w:tcMar>
              <w:top w:w="80" w:type="dxa"/>
              <w:left w:w="90" w:type="dxa"/>
              <w:bottom w:w="80" w:type="dxa"/>
              <w:right w:w="90" w:type="dxa"/>
            </w:tcMar>
            <w:vAlign w:val="center"/>
          </w:tcPr>
          <w:p w14:paraId="6ED50D7B">
            <w:pPr>
              <w:spacing w:after="0" w:line="276" w:lineRule="auto"/>
            </w:pPr>
            <w:r>
              <w:rPr>
                <w:rFonts w:ascii="Noto Sans CJK SC" w:hAnsi="Noto Sans CJK SC" w:eastAsia="Noto Sans CJK SC"/>
                <w:sz w:val="16"/>
              </w:rPr>
              <w:t>—</w:t>
            </w:r>
          </w:p>
        </w:tc>
        <w:tc>
          <w:tcPr>
            <w:tcW w:w="1134" w:type="dxa"/>
            <w:tcMar>
              <w:top w:w="80" w:type="dxa"/>
              <w:left w:w="90" w:type="dxa"/>
              <w:bottom w:w="80" w:type="dxa"/>
              <w:right w:w="90" w:type="dxa"/>
            </w:tcMar>
            <w:vAlign w:val="center"/>
          </w:tcPr>
          <w:p w14:paraId="40D5FA1B">
            <w:pPr>
              <w:spacing w:after="0" w:line="276" w:lineRule="auto"/>
            </w:pPr>
            <w:r>
              <w:rPr>
                <w:rFonts w:ascii="Noto Sans CJK SC" w:hAnsi="Noto Sans CJK SC" w:eastAsia="Noto Sans CJK SC"/>
                <w:sz w:val="16"/>
              </w:rPr>
              <w:t>—</w:t>
            </w:r>
          </w:p>
        </w:tc>
        <w:tc>
          <w:tcPr>
            <w:tcW w:w="907" w:type="dxa"/>
            <w:tcMar>
              <w:top w:w="80" w:type="dxa"/>
              <w:left w:w="90" w:type="dxa"/>
              <w:bottom w:w="80" w:type="dxa"/>
              <w:right w:w="90" w:type="dxa"/>
            </w:tcMar>
            <w:vAlign w:val="center"/>
          </w:tcPr>
          <w:p w14:paraId="54B9534E">
            <w:pPr>
              <w:spacing w:after="0" w:line="276" w:lineRule="auto"/>
            </w:pPr>
            <w:r>
              <w:rPr>
                <w:rFonts w:ascii="Noto Sans CJK SC" w:hAnsi="Noto Sans CJK SC" w:eastAsia="Noto Sans CJK SC"/>
                <w:sz w:val="16"/>
              </w:rPr>
              <w:t>—</w:t>
            </w:r>
          </w:p>
        </w:tc>
        <w:tc>
          <w:tcPr>
            <w:tcW w:w="1020" w:type="dxa"/>
            <w:tcMar>
              <w:top w:w="80" w:type="dxa"/>
              <w:left w:w="90" w:type="dxa"/>
              <w:bottom w:w="80" w:type="dxa"/>
              <w:right w:w="90" w:type="dxa"/>
            </w:tcMar>
            <w:vAlign w:val="center"/>
          </w:tcPr>
          <w:p w14:paraId="6334A681">
            <w:pPr>
              <w:spacing w:after="0" w:line="276" w:lineRule="auto"/>
            </w:pPr>
            <w:r>
              <w:rPr>
                <w:rFonts w:ascii="Noto Sans CJK SC" w:hAnsi="Noto Sans CJK SC" w:eastAsia="Noto Sans CJK SC"/>
                <w:sz w:val="16"/>
              </w:rPr>
              <w:t>—</w:t>
            </w:r>
          </w:p>
        </w:tc>
        <w:tc>
          <w:tcPr>
            <w:tcW w:w="1020" w:type="dxa"/>
            <w:tcMar>
              <w:top w:w="80" w:type="dxa"/>
              <w:left w:w="90" w:type="dxa"/>
              <w:bottom w:w="80" w:type="dxa"/>
              <w:right w:w="90" w:type="dxa"/>
            </w:tcMar>
            <w:vAlign w:val="center"/>
          </w:tcPr>
          <w:p w14:paraId="18DAEF21">
            <w:pPr>
              <w:spacing w:after="0" w:line="276" w:lineRule="auto"/>
            </w:pPr>
            <w:r>
              <w:rPr>
                <w:rFonts w:ascii="Noto Sans CJK SC" w:hAnsi="Noto Sans CJK SC" w:eastAsia="Noto Sans CJK SC"/>
                <w:sz w:val="16"/>
              </w:rPr>
              <w:t>1.00</w:t>
            </w:r>
          </w:p>
        </w:tc>
        <w:tc>
          <w:tcPr>
            <w:tcW w:w="1361" w:type="dxa"/>
            <w:tcMar>
              <w:top w:w="80" w:type="dxa"/>
              <w:left w:w="90" w:type="dxa"/>
              <w:bottom w:w="80" w:type="dxa"/>
              <w:right w:w="90" w:type="dxa"/>
            </w:tcMar>
            <w:vAlign w:val="center"/>
          </w:tcPr>
          <w:p w14:paraId="2F0FAAFA">
            <w:pPr>
              <w:spacing w:after="0" w:line="276" w:lineRule="auto"/>
            </w:pPr>
            <w:r>
              <w:rPr>
                <w:rFonts w:ascii="Noto Sans CJK SC" w:hAnsi="Noto Sans CJK SC" w:eastAsia="Noto Sans CJK SC"/>
                <w:sz w:val="16"/>
              </w:rPr>
              <w:t>—</w:t>
            </w:r>
          </w:p>
        </w:tc>
      </w:tr>
      <w:tr w14:paraId="05FFA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AFC"/>
            <w:tcMar>
              <w:top w:w="80" w:type="dxa"/>
              <w:left w:w="90" w:type="dxa"/>
              <w:bottom w:w="80" w:type="dxa"/>
              <w:right w:w="90" w:type="dxa"/>
            </w:tcMar>
            <w:vAlign w:val="center"/>
          </w:tcPr>
          <w:p w14:paraId="2B8E1C8B">
            <w:pPr>
              <w:spacing w:after="0" w:line="276" w:lineRule="auto"/>
            </w:pPr>
            <w:r>
              <w:rPr>
                <w:rFonts w:ascii="Noto Sans CJK SC" w:hAnsi="Noto Sans CJK SC" w:eastAsia="Noto Sans CJK SC"/>
                <w:sz w:val="16"/>
              </w:rPr>
              <w:t>File</w:t>
            </w:r>
          </w:p>
        </w:tc>
        <w:tc>
          <w:tcPr>
            <w:tcW w:w="1134" w:type="dxa"/>
            <w:shd w:val="clear" w:color="auto" w:fill="F7FAFC"/>
            <w:tcMar>
              <w:top w:w="80" w:type="dxa"/>
              <w:left w:w="90" w:type="dxa"/>
              <w:bottom w:w="80" w:type="dxa"/>
              <w:right w:w="90" w:type="dxa"/>
            </w:tcMar>
            <w:vAlign w:val="center"/>
          </w:tcPr>
          <w:p w14:paraId="54E18B9F">
            <w:pPr>
              <w:spacing w:after="0" w:line="276" w:lineRule="auto"/>
            </w:pPr>
            <w:r>
              <w:rPr>
                <w:rFonts w:ascii="Noto Sans CJK SC" w:hAnsi="Noto Sans CJK SC" w:eastAsia="Noto Sans CJK SC"/>
                <w:sz w:val="16"/>
              </w:rPr>
              <w:t>—</w:t>
            </w:r>
          </w:p>
        </w:tc>
        <w:tc>
          <w:tcPr>
            <w:tcW w:w="1134" w:type="dxa"/>
            <w:shd w:val="clear" w:color="auto" w:fill="F7FAFC"/>
            <w:tcMar>
              <w:top w:w="80" w:type="dxa"/>
              <w:left w:w="90" w:type="dxa"/>
              <w:bottom w:w="80" w:type="dxa"/>
              <w:right w:w="90" w:type="dxa"/>
            </w:tcMar>
            <w:vAlign w:val="center"/>
          </w:tcPr>
          <w:p w14:paraId="4A27F488">
            <w:pPr>
              <w:spacing w:after="0" w:line="276" w:lineRule="auto"/>
            </w:pPr>
            <w:r>
              <w:rPr>
                <w:rFonts w:ascii="Noto Sans CJK SC" w:hAnsi="Noto Sans CJK SC" w:eastAsia="Noto Sans CJK SC"/>
                <w:sz w:val="16"/>
              </w:rPr>
              <w:t>—</w:t>
            </w:r>
          </w:p>
        </w:tc>
        <w:tc>
          <w:tcPr>
            <w:tcW w:w="907" w:type="dxa"/>
            <w:shd w:val="clear" w:color="auto" w:fill="F7FAFC"/>
            <w:tcMar>
              <w:top w:w="80" w:type="dxa"/>
              <w:left w:w="90" w:type="dxa"/>
              <w:bottom w:w="80" w:type="dxa"/>
              <w:right w:w="90" w:type="dxa"/>
            </w:tcMar>
            <w:vAlign w:val="center"/>
          </w:tcPr>
          <w:p w14:paraId="4CE60EEC">
            <w:pPr>
              <w:spacing w:after="0" w:line="276" w:lineRule="auto"/>
            </w:pPr>
            <w:r>
              <w:rPr>
                <w:rFonts w:ascii="Noto Sans CJK SC" w:hAnsi="Noto Sans CJK SC" w:eastAsia="Noto Sans CJK SC"/>
                <w:sz w:val="16"/>
              </w:rPr>
              <w:t>—</w:t>
            </w:r>
          </w:p>
        </w:tc>
        <w:tc>
          <w:tcPr>
            <w:tcW w:w="1020" w:type="dxa"/>
            <w:shd w:val="clear" w:color="auto" w:fill="F7FAFC"/>
            <w:tcMar>
              <w:top w:w="80" w:type="dxa"/>
              <w:left w:w="90" w:type="dxa"/>
              <w:bottom w:w="80" w:type="dxa"/>
              <w:right w:w="90" w:type="dxa"/>
            </w:tcMar>
            <w:vAlign w:val="center"/>
          </w:tcPr>
          <w:p w14:paraId="342C8613">
            <w:pPr>
              <w:spacing w:after="0" w:line="276" w:lineRule="auto"/>
            </w:pPr>
            <w:r>
              <w:rPr>
                <w:rFonts w:ascii="Noto Sans CJK SC" w:hAnsi="Noto Sans CJK SC" w:eastAsia="Noto Sans CJK SC"/>
                <w:sz w:val="16"/>
              </w:rPr>
              <w:t>—</w:t>
            </w:r>
          </w:p>
        </w:tc>
        <w:tc>
          <w:tcPr>
            <w:tcW w:w="1020" w:type="dxa"/>
            <w:shd w:val="clear" w:color="auto" w:fill="F7FAFC"/>
            <w:tcMar>
              <w:top w:w="80" w:type="dxa"/>
              <w:left w:w="90" w:type="dxa"/>
              <w:bottom w:w="80" w:type="dxa"/>
              <w:right w:w="90" w:type="dxa"/>
            </w:tcMar>
            <w:vAlign w:val="center"/>
          </w:tcPr>
          <w:p w14:paraId="4A961F4E">
            <w:pPr>
              <w:spacing w:after="0" w:line="276" w:lineRule="auto"/>
            </w:pPr>
            <w:r>
              <w:rPr>
                <w:rFonts w:ascii="Noto Sans CJK SC" w:hAnsi="Noto Sans CJK SC" w:eastAsia="Noto Sans CJK SC"/>
                <w:sz w:val="16"/>
              </w:rPr>
              <w:t>1.00</w:t>
            </w:r>
          </w:p>
        </w:tc>
        <w:tc>
          <w:tcPr>
            <w:tcW w:w="1361" w:type="dxa"/>
            <w:shd w:val="clear" w:color="auto" w:fill="F7FAFC"/>
            <w:tcMar>
              <w:top w:w="80" w:type="dxa"/>
              <w:left w:w="90" w:type="dxa"/>
              <w:bottom w:w="80" w:type="dxa"/>
              <w:right w:w="90" w:type="dxa"/>
            </w:tcMar>
            <w:vAlign w:val="center"/>
          </w:tcPr>
          <w:p w14:paraId="5B137F1D">
            <w:pPr>
              <w:spacing w:after="0" w:line="276" w:lineRule="auto"/>
            </w:pPr>
            <w:r>
              <w:rPr>
                <w:rFonts w:ascii="Noto Sans CJK SC" w:hAnsi="Noto Sans CJK SC" w:eastAsia="Noto Sans CJK SC"/>
                <w:sz w:val="16"/>
              </w:rPr>
              <w:t>—</w:t>
            </w:r>
          </w:p>
        </w:tc>
      </w:tr>
      <w:tr w14:paraId="63BD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center"/>
          </w:tcPr>
          <w:p w14:paraId="1534484A">
            <w:pPr>
              <w:spacing w:after="0" w:line="276" w:lineRule="auto"/>
            </w:pPr>
            <w:r>
              <w:rPr>
                <w:rFonts w:ascii="Noto Sans CJK SC" w:hAnsi="Noto Sans CJK SC" w:eastAsia="Noto Sans CJK SC"/>
                <w:sz w:val="16"/>
              </w:rPr>
              <w:t>Rule Router</w:t>
            </w:r>
          </w:p>
        </w:tc>
        <w:tc>
          <w:tcPr>
            <w:tcW w:w="1134" w:type="dxa"/>
            <w:tcMar>
              <w:top w:w="80" w:type="dxa"/>
              <w:left w:w="90" w:type="dxa"/>
              <w:bottom w:w="80" w:type="dxa"/>
              <w:right w:w="90" w:type="dxa"/>
            </w:tcMar>
            <w:vAlign w:val="center"/>
          </w:tcPr>
          <w:p w14:paraId="21E63B4E">
            <w:pPr>
              <w:spacing w:after="0" w:line="276" w:lineRule="auto"/>
            </w:pPr>
            <w:r>
              <w:rPr>
                <w:rFonts w:ascii="Noto Sans CJK SC" w:hAnsi="Noto Sans CJK SC" w:eastAsia="Noto Sans CJK SC"/>
                <w:sz w:val="16"/>
              </w:rPr>
              <w:t>—</w:t>
            </w:r>
          </w:p>
        </w:tc>
        <w:tc>
          <w:tcPr>
            <w:tcW w:w="1134" w:type="dxa"/>
            <w:tcMar>
              <w:top w:w="80" w:type="dxa"/>
              <w:left w:w="90" w:type="dxa"/>
              <w:bottom w:w="80" w:type="dxa"/>
              <w:right w:w="90" w:type="dxa"/>
            </w:tcMar>
            <w:vAlign w:val="center"/>
          </w:tcPr>
          <w:p w14:paraId="6A283F0B">
            <w:pPr>
              <w:spacing w:after="0" w:line="276" w:lineRule="auto"/>
            </w:pPr>
            <w:r>
              <w:rPr>
                <w:rFonts w:ascii="Noto Sans CJK SC" w:hAnsi="Noto Sans CJK SC" w:eastAsia="Noto Sans CJK SC"/>
                <w:sz w:val="16"/>
              </w:rPr>
              <w:t>—</w:t>
            </w:r>
          </w:p>
        </w:tc>
        <w:tc>
          <w:tcPr>
            <w:tcW w:w="907" w:type="dxa"/>
            <w:tcMar>
              <w:top w:w="80" w:type="dxa"/>
              <w:left w:w="90" w:type="dxa"/>
              <w:bottom w:w="80" w:type="dxa"/>
              <w:right w:w="90" w:type="dxa"/>
            </w:tcMar>
            <w:vAlign w:val="center"/>
          </w:tcPr>
          <w:p w14:paraId="039B6BEF">
            <w:pPr>
              <w:spacing w:after="0" w:line="276" w:lineRule="auto"/>
            </w:pPr>
            <w:r>
              <w:rPr>
                <w:rFonts w:ascii="Noto Sans CJK SC" w:hAnsi="Noto Sans CJK SC" w:eastAsia="Noto Sans CJK SC"/>
                <w:sz w:val="16"/>
              </w:rPr>
              <w:t>—</w:t>
            </w:r>
          </w:p>
        </w:tc>
        <w:tc>
          <w:tcPr>
            <w:tcW w:w="1020" w:type="dxa"/>
            <w:tcMar>
              <w:top w:w="80" w:type="dxa"/>
              <w:left w:w="90" w:type="dxa"/>
              <w:bottom w:w="80" w:type="dxa"/>
              <w:right w:w="90" w:type="dxa"/>
            </w:tcMar>
            <w:vAlign w:val="center"/>
          </w:tcPr>
          <w:p w14:paraId="4EB52D4E">
            <w:pPr>
              <w:spacing w:after="0" w:line="276" w:lineRule="auto"/>
            </w:pPr>
            <w:r>
              <w:rPr>
                <w:rFonts w:ascii="Noto Sans CJK SC" w:hAnsi="Noto Sans CJK SC" w:eastAsia="Noto Sans CJK SC"/>
                <w:sz w:val="16"/>
              </w:rPr>
              <w:t>—</w:t>
            </w:r>
          </w:p>
        </w:tc>
        <w:tc>
          <w:tcPr>
            <w:tcW w:w="1020" w:type="dxa"/>
            <w:tcMar>
              <w:top w:w="80" w:type="dxa"/>
              <w:left w:w="90" w:type="dxa"/>
              <w:bottom w:w="80" w:type="dxa"/>
              <w:right w:w="90" w:type="dxa"/>
            </w:tcMar>
            <w:vAlign w:val="center"/>
          </w:tcPr>
          <w:p w14:paraId="3EAAD172">
            <w:pPr>
              <w:spacing w:after="0" w:line="276" w:lineRule="auto"/>
            </w:pPr>
            <w:r>
              <w:rPr>
                <w:rFonts w:ascii="Noto Sans CJK SC" w:hAnsi="Noto Sans CJK SC" w:eastAsia="Noto Sans CJK SC"/>
                <w:sz w:val="16"/>
              </w:rPr>
              <w:t>1.00</w:t>
            </w:r>
          </w:p>
        </w:tc>
        <w:tc>
          <w:tcPr>
            <w:tcW w:w="1361" w:type="dxa"/>
            <w:tcMar>
              <w:top w:w="80" w:type="dxa"/>
              <w:left w:w="90" w:type="dxa"/>
              <w:bottom w:w="80" w:type="dxa"/>
              <w:right w:w="90" w:type="dxa"/>
            </w:tcMar>
            <w:vAlign w:val="center"/>
          </w:tcPr>
          <w:p w14:paraId="32C8089C">
            <w:pPr>
              <w:spacing w:after="0" w:line="276" w:lineRule="auto"/>
            </w:pPr>
            <w:r>
              <w:rPr>
                <w:rFonts w:ascii="Noto Sans CJK SC" w:hAnsi="Noto Sans CJK SC" w:eastAsia="Noto Sans CJK SC"/>
                <w:sz w:val="16"/>
              </w:rPr>
              <w:t>—</w:t>
            </w:r>
          </w:p>
        </w:tc>
      </w:tr>
      <w:tr w14:paraId="56D3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AFC"/>
            <w:tcMar>
              <w:top w:w="80" w:type="dxa"/>
              <w:left w:w="90" w:type="dxa"/>
              <w:bottom w:w="80" w:type="dxa"/>
              <w:right w:w="90" w:type="dxa"/>
            </w:tcMar>
            <w:vAlign w:val="center"/>
          </w:tcPr>
          <w:p w14:paraId="3914E599">
            <w:pPr>
              <w:spacing w:after="0" w:line="276" w:lineRule="auto"/>
            </w:pPr>
            <w:r>
              <w:rPr>
                <w:rFonts w:ascii="Noto Sans CJK SC" w:hAnsi="Noto Sans CJK SC" w:eastAsia="Noto Sans CJK SC"/>
                <w:sz w:val="16"/>
              </w:rPr>
              <w:t>Two-Stage Agent</w:t>
            </w:r>
          </w:p>
        </w:tc>
        <w:tc>
          <w:tcPr>
            <w:tcW w:w="1134" w:type="dxa"/>
            <w:shd w:val="clear" w:color="auto" w:fill="F7FAFC"/>
            <w:tcMar>
              <w:top w:w="80" w:type="dxa"/>
              <w:left w:w="90" w:type="dxa"/>
              <w:bottom w:w="80" w:type="dxa"/>
              <w:right w:w="90" w:type="dxa"/>
            </w:tcMar>
            <w:vAlign w:val="center"/>
          </w:tcPr>
          <w:p w14:paraId="11BE3945">
            <w:pPr>
              <w:spacing w:after="0" w:line="276" w:lineRule="auto"/>
            </w:pPr>
            <w:r>
              <w:rPr>
                <w:rFonts w:ascii="Noto Sans CJK SC" w:hAnsi="Noto Sans CJK SC" w:eastAsia="Noto Sans CJK SC"/>
                <w:sz w:val="16"/>
              </w:rPr>
              <w:t>—</w:t>
            </w:r>
          </w:p>
        </w:tc>
        <w:tc>
          <w:tcPr>
            <w:tcW w:w="1134" w:type="dxa"/>
            <w:shd w:val="clear" w:color="auto" w:fill="F7FAFC"/>
            <w:tcMar>
              <w:top w:w="80" w:type="dxa"/>
              <w:left w:w="90" w:type="dxa"/>
              <w:bottom w:w="80" w:type="dxa"/>
              <w:right w:w="90" w:type="dxa"/>
            </w:tcMar>
            <w:vAlign w:val="center"/>
          </w:tcPr>
          <w:p w14:paraId="78E5807B">
            <w:pPr>
              <w:spacing w:after="0" w:line="276" w:lineRule="auto"/>
            </w:pPr>
            <w:r>
              <w:rPr>
                <w:rFonts w:ascii="Noto Sans CJK SC" w:hAnsi="Noto Sans CJK SC" w:eastAsia="Noto Sans CJK SC"/>
                <w:sz w:val="16"/>
              </w:rPr>
              <w:t>—</w:t>
            </w:r>
          </w:p>
        </w:tc>
        <w:tc>
          <w:tcPr>
            <w:tcW w:w="907" w:type="dxa"/>
            <w:shd w:val="clear" w:color="auto" w:fill="F7FAFC"/>
            <w:tcMar>
              <w:top w:w="80" w:type="dxa"/>
              <w:left w:w="90" w:type="dxa"/>
              <w:bottom w:w="80" w:type="dxa"/>
              <w:right w:w="90" w:type="dxa"/>
            </w:tcMar>
            <w:vAlign w:val="center"/>
          </w:tcPr>
          <w:p w14:paraId="40AD2BE5">
            <w:pPr>
              <w:spacing w:after="0" w:line="276" w:lineRule="auto"/>
            </w:pPr>
            <w:r>
              <w:rPr>
                <w:rFonts w:ascii="Noto Sans CJK SC" w:hAnsi="Noto Sans CJK SC" w:eastAsia="Noto Sans CJK SC"/>
                <w:sz w:val="16"/>
              </w:rPr>
              <w:t>—</w:t>
            </w:r>
          </w:p>
        </w:tc>
        <w:tc>
          <w:tcPr>
            <w:tcW w:w="1020" w:type="dxa"/>
            <w:shd w:val="clear" w:color="auto" w:fill="F7FAFC"/>
            <w:tcMar>
              <w:top w:w="80" w:type="dxa"/>
              <w:left w:w="90" w:type="dxa"/>
              <w:bottom w:w="80" w:type="dxa"/>
              <w:right w:w="90" w:type="dxa"/>
            </w:tcMar>
            <w:vAlign w:val="center"/>
          </w:tcPr>
          <w:p w14:paraId="710CC9E4">
            <w:pPr>
              <w:spacing w:after="0" w:line="276" w:lineRule="auto"/>
            </w:pPr>
            <w:r>
              <w:rPr>
                <w:rFonts w:ascii="Noto Sans CJK SC" w:hAnsi="Noto Sans CJK SC" w:eastAsia="Noto Sans CJK SC"/>
                <w:sz w:val="16"/>
              </w:rPr>
              <w:t>—</w:t>
            </w:r>
          </w:p>
        </w:tc>
        <w:tc>
          <w:tcPr>
            <w:tcW w:w="1020" w:type="dxa"/>
            <w:shd w:val="clear" w:color="auto" w:fill="F7FAFC"/>
            <w:tcMar>
              <w:top w:w="80" w:type="dxa"/>
              <w:left w:w="90" w:type="dxa"/>
              <w:bottom w:w="80" w:type="dxa"/>
              <w:right w:w="90" w:type="dxa"/>
            </w:tcMar>
            <w:vAlign w:val="center"/>
          </w:tcPr>
          <w:p w14:paraId="47D91437">
            <w:pPr>
              <w:spacing w:after="0" w:line="276" w:lineRule="auto"/>
            </w:pPr>
            <w:r>
              <w:rPr>
                <w:rFonts w:ascii="Noto Sans CJK SC" w:hAnsi="Noto Sans CJK SC" w:eastAsia="Noto Sans CJK SC"/>
                <w:sz w:val="16"/>
              </w:rPr>
              <w:t>1.xx</w:t>
            </w:r>
          </w:p>
        </w:tc>
        <w:tc>
          <w:tcPr>
            <w:tcW w:w="1361" w:type="dxa"/>
            <w:shd w:val="clear" w:color="auto" w:fill="F7FAFC"/>
            <w:tcMar>
              <w:top w:w="80" w:type="dxa"/>
              <w:left w:w="90" w:type="dxa"/>
              <w:bottom w:w="80" w:type="dxa"/>
              <w:right w:w="90" w:type="dxa"/>
            </w:tcMar>
            <w:vAlign w:val="center"/>
          </w:tcPr>
          <w:p w14:paraId="7CD709E3">
            <w:pPr>
              <w:spacing w:after="0" w:line="276" w:lineRule="auto"/>
            </w:pPr>
            <w:r>
              <w:rPr>
                <w:rFonts w:ascii="Noto Sans CJK SC" w:hAnsi="Noto Sans CJK SC" w:eastAsia="Noto Sans CJK SC"/>
                <w:sz w:val="16"/>
              </w:rPr>
              <w:t>—</w:t>
            </w:r>
          </w:p>
        </w:tc>
      </w:tr>
      <w:tr w14:paraId="058C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center"/>
          </w:tcPr>
          <w:p w14:paraId="04A4AF69">
            <w:pPr>
              <w:spacing w:after="0" w:line="276" w:lineRule="auto"/>
            </w:pPr>
            <w:r>
              <w:rPr>
                <w:rFonts w:ascii="Noto Sans CJK SC" w:hAnsi="Noto Sans CJK SC" w:eastAsia="Noto Sans CJK SC"/>
                <w:sz w:val="16"/>
              </w:rPr>
              <w:t>All-tools Fusion</w:t>
            </w:r>
          </w:p>
        </w:tc>
        <w:tc>
          <w:tcPr>
            <w:tcW w:w="1134" w:type="dxa"/>
            <w:tcMar>
              <w:top w:w="80" w:type="dxa"/>
              <w:left w:w="90" w:type="dxa"/>
              <w:bottom w:w="80" w:type="dxa"/>
              <w:right w:w="90" w:type="dxa"/>
            </w:tcMar>
            <w:vAlign w:val="center"/>
          </w:tcPr>
          <w:p w14:paraId="317ADE76">
            <w:pPr>
              <w:spacing w:after="0" w:line="276" w:lineRule="auto"/>
            </w:pPr>
            <w:r>
              <w:rPr>
                <w:rFonts w:ascii="Noto Sans CJK SC" w:hAnsi="Noto Sans CJK SC" w:eastAsia="Noto Sans CJK SC"/>
                <w:sz w:val="16"/>
              </w:rPr>
              <w:t>—</w:t>
            </w:r>
          </w:p>
        </w:tc>
        <w:tc>
          <w:tcPr>
            <w:tcW w:w="1134" w:type="dxa"/>
            <w:tcMar>
              <w:top w:w="80" w:type="dxa"/>
              <w:left w:w="90" w:type="dxa"/>
              <w:bottom w:w="80" w:type="dxa"/>
              <w:right w:w="90" w:type="dxa"/>
            </w:tcMar>
            <w:vAlign w:val="center"/>
          </w:tcPr>
          <w:p w14:paraId="38AD3218">
            <w:pPr>
              <w:spacing w:after="0" w:line="276" w:lineRule="auto"/>
            </w:pPr>
            <w:r>
              <w:rPr>
                <w:rFonts w:ascii="Noto Sans CJK SC" w:hAnsi="Noto Sans CJK SC" w:eastAsia="Noto Sans CJK SC"/>
                <w:sz w:val="16"/>
              </w:rPr>
              <w:t>—</w:t>
            </w:r>
          </w:p>
        </w:tc>
        <w:tc>
          <w:tcPr>
            <w:tcW w:w="907" w:type="dxa"/>
            <w:tcMar>
              <w:top w:w="80" w:type="dxa"/>
              <w:left w:w="90" w:type="dxa"/>
              <w:bottom w:w="80" w:type="dxa"/>
              <w:right w:w="90" w:type="dxa"/>
            </w:tcMar>
            <w:vAlign w:val="center"/>
          </w:tcPr>
          <w:p w14:paraId="3601B1DF">
            <w:pPr>
              <w:spacing w:after="0" w:line="276" w:lineRule="auto"/>
            </w:pPr>
            <w:r>
              <w:rPr>
                <w:rFonts w:ascii="Noto Sans CJK SC" w:hAnsi="Noto Sans CJK SC" w:eastAsia="Noto Sans CJK SC"/>
                <w:sz w:val="16"/>
              </w:rPr>
              <w:t>—</w:t>
            </w:r>
          </w:p>
        </w:tc>
        <w:tc>
          <w:tcPr>
            <w:tcW w:w="1020" w:type="dxa"/>
            <w:tcMar>
              <w:top w:w="80" w:type="dxa"/>
              <w:left w:w="90" w:type="dxa"/>
              <w:bottom w:w="80" w:type="dxa"/>
              <w:right w:w="90" w:type="dxa"/>
            </w:tcMar>
            <w:vAlign w:val="center"/>
          </w:tcPr>
          <w:p w14:paraId="512FAC68">
            <w:pPr>
              <w:spacing w:after="0" w:line="276" w:lineRule="auto"/>
            </w:pPr>
            <w:r>
              <w:rPr>
                <w:rFonts w:ascii="Noto Sans CJK SC" w:hAnsi="Noto Sans CJK SC" w:eastAsia="Noto Sans CJK SC"/>
                <w:sz w:val="16"/>
              </w:rPr>
              <w:t>—</w:t>
            </w:r>
          </w:p>
        </w:tc>
        <w:tc>
          <w:tcPr>
            <w:tcW w:w="1020" w:type="dxa"/>
            <w:tcMar>
              <w:top w:w="80" w:type="dxa"/>
              <w:left w:w="90" w:type="dxa"/>
              <w:bottom w:w="80" w:type="dxa"/>
              <w:right w:w="90" w:type="dxa"/>
            </w:tcMar>
            <w:vAlign w:val="center"/>
          </w:tcPr>
          <w:p w14:paraId="1D019B2F">
            <w:pPr>
              <w:spacing w:after="0" w:line="276" w:lineRule="auto"/>
            </w:pPr>
            <w:r>
              <w:rPr>
                <w:rFonts w:ascii="Noto Sans CJK SC" w:hAnsi="Noto Sans CJK SC" w:eastAsia="Noto Sans CJK SC"/>
                <w:sz w:val="16"/>
              </w:rPr>
              <w:t>3.00</w:t>
            </w:r>
          </w:p>
        </w:tc>
        <w:tc>
          <w:tcPr>
            <w:tcW w:w="1361" w:type="dxa"/>
            <w:tcMar>
              <w:top w:w="80" w:type="dxa"/>
              <w:left w:w="90" w:type="dxa"/>
              <w:bottom w:w="80" w:type="dxa"/>
              <w:right w:w="90" w:type="dxa"/>
            </w:tcMar>
            <w:vAlign w:val="center"/>
          </w:tcPr>
          <w:p w14:paraId="6F2841D5">
            <w:pPr>
              <w:spacing w:after="0" w:line="276" w:lineRule="auto"/>
            </w:pPr>
            <w:r>
              <w:rPr>
                <w:rFonts w:ascii="Noto Sans CJK SC" w:hAnsi="Noto Sans CJK SC" w:eastAsia="Noto Sans CJK SC"/>
                <w:sz w:val="16"/>
              </w:rPr>
              <w:t>—</w:t>
            </w:r>
          </w:p>
        </w:tc>
      </w:tr>
      <w:tr w14:paraId="1398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AFC"/>
            <w:tcMar>
              <w:top w:w="80" w:type="dxa"/>
              <w:left w:w="90" w:type="dxa"/>
              <w:bottom w:w="80" w:type="dxa"/>
              <w:right w:w="90" w:type="dxa"/>
            </w:tcMar>
            <w:vAlign w:val="center"/>
          </w:tcPr>
          <w:p w14:paraId="7B5F5049">
            <w:pPr>
              <w:spacing w:after="0" w:line="276" w:lineRule="auto"/>
            </w:pPr>
            <w:r>
              <w:rPr>
                <w:rFonts w:ascii="Noto Sans CJK SC" w:hAnsi="Noto Sans CJK SC" w:eastAsia="Noto Sans CJK SC"/>
                <w:sz w:val="16"/>
              </w:rPr>
              <w:t>Oracle</w:t>
            </w:r>
          </w:p>
        </w:tc>
        <w:tc>
          <w:tcPr>
            <w:tcW w:w="1134" w:type="dxa"/>
            <w:shd w:val="clear" w:color="auto" w:fill="F7FAFC"/>
            <w:tcMar>
              <w:top w:w="80" w:type="dxa"/>
              <w:left w:w="90" w:type="dxa"/>
              <w:bottom w:w="80" w:type="dxa"/>
              <w:right w:w="90" w:type="dxa"/>
            </w:tcMar>
            <w:vAlign w:val="center"/>
          </w:tcPr>
          <w:p w14:paraId="21112A7D">
            <w:pPr>
              <w:spacing w:after="0" w:line="276" w:lineRule="auto"/>
            </w:pPr>
            <w:r>
              <w:rPr>
                <w:rFonts w:ascii="Noto Sans CJK SC" w:hAnsi="Noto Sans CJK SC" w:eastAsia="Noto Sans CJK SC"/>
                <w:sz w:val="16"/>
              </w:rPr>
              <w:t>—</w:t>
            </w:r>
          </w:p>
        </w:tc>
        <w:tc>
          <w:tcPr>
            <w:tcW w:w="1134" w:type="dxa"/>
            <w:shd w:val="clear" w:color="auto" w:fill="F7FAFC"/>
            <w:tcMar>
              <w:top w:w="80" w:type="dxa"/>
              <w:left w:w="90" w:type="dxa"/>
              <w:bottom w:w="80" w:type="dxa"/>
              <w:right w:w="90" w:type="dxa"/>
            </w:tcMar>
            <w:vAlign w:val="center"/>
          </w:tcPr>
          <w:p w14:paraId="53969EA5">
            <w:pPr>
              <w:spacing w:after="0" w:line="276" w:lineRule="auto"/>
            </w:pPr>
            <w:r>
              <w:rPr>
                <w:rFonts w:ascii="Noto Sans CJK SC" w:hAnsi="Noto Sans CJK SC" w:eastAsia="Noto Sans CJK SC"/>
                <w:sz w:val="16"/>
              </w:rPr>
              <w:t>—</w:t>
            </w:r>
          </w:p>
        </w:tc>
        <w:tc>
          <w:tcPr>
            <w:tcW w:w="907" w:type="dxa"/>
            <w:shd w:val="clear" w:color="auto" w:fill="F7FAFC"/>
            <w:tcMar>
              <w:top w:w="80" w:type="dxa"/>
              <w:left w:w="90" w:type="dxa"/>
              <w:bottom w:w="80" w:type="dxa"/>
              <w:right w:w="90" w:type="dxa"/>
            </w:tcMar>
            <w:vAlign w:val="center"/>
          </w:tcPr>
          <w:p w14:paraId="62242666">
            <w:pPr>
              <w:spacing w:after="0" w:line="276" w:lineRule="auto"/>
            </w:pPr>
            <w:r>
              <w:rPr>
                <w:rFonts w:ascii="Noto Sans CJK SC" w:hAnsi="Noto Sans CJK SC" w:eastAsia="Noto Sans CJK SC"/>
                <w:sz w:val="16"/>
              </w:rPr>
              <w:t>—</w:t>
            </w:r>
          </w:p>
        </w:tc>
        <w:tc>
          <w:tcPr>
            <w:tcW w:w="1020" w:type="dxa"/>
            <w:shd w:val="clear" w:color="auto" w:fill="F7FAFC"/>
            <w:tcMar>
              <w:top w:w="80" w:type="dxa"/>
              <w:left w:w="90" w:type="dxa"/>
              <w:bottom w:w="80" w:type="dxa"/>
              <w:right w:w="90" w:type="dxa"/>
            </w:tcMar>
            <w:vAlign w:val="center"/>
          </w:tcPr>
          <w:p w14:paraId="6227398E">
            <w:pPr>
              <w:spacing w:after="0" w:line="276" w:lineRule="auto"/>
            </w:pPr>
            <w:r>
              <w:rPr>
                <w:rFonts w:ascii="Noto Sans CJK SC" w:hAnsi="Noto Sans CJK SC" w:eastAsia="Noto Sans CJK SC"/>
                <w:sz w:val="16"/>
              </w:rPr>
              <w:t>—</w:t>
            </w:r>
          </w:p>
        </w:tc>
        <w:tc>
          <w:tcPr>
            <w:tcW w:w="1020" w:type="dxa"/>
            <w:shd w:val="clear" w:color="auto" w:fill="F7FAFC"/>
            <w:tcMar>
              <w:top w:w="80" w:type="dxa"/>
              <w:left w:w="90" w:type="dxa"/>
              <w:bottom w:w="80" w:type="dxa"/>
              <w:right w:w="90" w:type="dxa"/>
            </w:tcMar>
            <w:vAlign w:val="center"/>
          </w:tcPr>
          <w:p w14:paraId="5DDE02D6">
            <w:pPr>
              <w:spacing w:after="0" w:line="276" w:lineRule="auto"/>
            </w:pPr>
            <w:r>
              <w:rPr>
                <w:rFonts w:ascii="Noto Sans CJK SC" w:hAnsi="Noto Sans CJK SC" w:eastAsia="Noto Sans CJK SC"/>
                <w:sz w:val="16"/>
              </w:rPr>
              <w:t>1.00*</w:t>
            </w:r>
          </w:p>
        </w:tc>
        <w:tc>
          <w:tcPr>
            <w:tcW w:w="1361" w:type="dxa"/>
            <w:shd w:val="clear" w:color="auto" w:fill="F7FAFC"/>
            <w:tcMar>
              <w:top w:w="80" w:type="dxa"/>
              <w:left w:w="90" w:type="dxa"/>
              <w:bottom w:w="80" w:type="dxa"/>
              <w:right w:w="90" w:type="dxa"/>
            </w:tcMar>
            <w:vAlign w:val="center"/>
          </w:tcPr>
          <w:p w14:paraId="638E0C0B">
            <w:pPr>
              <w:spacing w:after="0" w:line="276" w:lineRule="auto"/>
            </w:pPr>
            <w:r>
              <w:rPr>
                <w:rFonts w:ascii="Noto Sans CJK SC" w:hAnsi="Noto Sans CJK SC" w:eastAsia="Noto Sans CJK SC"/>
                <w:sz w:val="16"/>
              </w:rPr>
              <w:t>—</w:t>
            </w:r>
          </w:p>
        </w:tc>
      </w:tr>
    </w:tbl>
    <w:p w14:paraId="71B0057F">
      <w:pPr>
        <w:spacing w:after="0"/>
      </w:pPr>
    </w:p>
    <w:p w14:paraId="78D28B06">
      <w:pPr>
        <w:spacing w:after="80" w:line="324" w:lineRule="auto"/>
        <w:ind w:firstLine="420"/>
      </w:pPr>
      <w:r>
        <w:rPr>
          <w:rFonts w:ascii="Noto Sans CJK SC" w:hAnsi="Noto Sans CJK SC" w:eastAsia="Noto Sans CJK SC"/>
          <w:sz w:val="21"/>
        </w:rPr>
        <w:t>注：Oracle的“1.00次调用”仅表示事后选择一个最佳后端的理论口径，真实运行不可获得。</w:t>
      </w:r>
    </w:p>
    <w:p w14:paraId="2909DC6A">
      <w:pPr>
        <w:pStyle w:val="3"/>
        <w:keepNext/>
      </w:pPr>
      <w:r>
        <w:rPr>
          <w:rFonts w:ascii="Noto Sans CJK SC" w:hAnsi="Noto Sans CJK SC" w:eastAsia="Noto Sans CJK SC"/>
          <w:b/>
          <w:color w:val="1F4E79"/>
          <w:sz w:val="30"/>
        </w:rPr>
        <w:t>8. 十阶段实施过程与14天日程</w:t>
      </w:r>
    </w:p>
    <w:p w14:paraId="4C6C2613">
      <w:pPr>
        <w:pStyle w:val="4"/>
        <w:keepNext/>
      </w:pPr>
      <w:r>
        <w:rPr>
          <w:rFonts w:ascii="Noto Sans CJK SC" w:hAnsi="Noto Sans CJK SC" w:eastAsia="Noto Sans CJK SC"/>
          <w:b/>
          <w:color w:val="2F5478"/>
          <w:sz w:val="25"/>
        </w:rPr>
        <w:t>8.1 十个实施阶段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3969"/>
        <w:gridCol w:w="1134"/>
        <w:gridCol w:w="1871"/>
      </w:tblGrid>
      <w:tr w14:paraId="6BCC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D9EAF7"/>
            <w:tcMar>
              <w:top w:w="80" w:type="dxa"/>
              <w:left w:w="90" w:type="dxa"/>
              <w:bottom w:w="80" w:type="dxa"/>
              <w:right w:w="90" w:type="dxa"/>
            </w:tcMar>
            <w:vAlign w:val="center"/>
          </w:tcPr>
          <w:p w14:paraId="72B77E1E">
            <w:pPr>
              <w:spacing w:after="0"/>
              <w:jc w:val="center"/>
            </w:pPr>
            <w:r>
              <w:rPr>
                <w:rFonts w:ascii="Noto Sans CJK SC" w:hAnsi="Noto Sans CJK SC" w:eastAsia="Noto Sans CJK SC"/>
                <w:b/>
                <w:color w:val="1F4E79"/>
                <w:sz w:val="16"/>
              </w:rPr>
              <w:t>阶段</w:t>
            </w:r>
          </w:p>
        </w:tc>
        <w:tc>
          <w:tcPr>
            <w:tcW w:w="3969" w:type="dxa"/>
            <w:shd w:val="clear" w:color="auto" w:fill="D9EAF7"/>
            <w:tcMar>
              <w:top w:w="80" w:type="dxa"/>
              <w:left w:w="90" w:type="dxa"/>
              <w:bottom w:w="80" w:type="dxa"/>
              <w:right w:w="90" w:type="dxa"/>
            </w:tcMar>
            <w:vAlign w:val="center"/>
          </w:tcPr>
          <w:p w14:paraId="591BB20E">
            <w:pPr>
              <w:spacing w:after="0"/>
              <w:jc w:val="center"/>
            </w:pPr>
            <w:r>
              <w:rPr>
                <w:rFonts w:ascii="Noto Sans CJK SC" w:hAnsi="Noto Sans CJK SC" w:eastAsia="Noto Sans CJK SC"/>
                <w:b/>
                <w:color w:val="1F4E79"/>
                <w:sz w:val="16"/>
              </w:rPr>
              <w:t>主要工作</w:t>
            </w:r>
          </w:p>
        </w:tc>
        <w:tc>
          <w:tcPr>
            <w:tcW w:w="1134" w:type="dxa"/>
            <w:shd w:val="clear" w:color="auto" w:fill="D9EAF7"/>
            <w:tcMar>
              <w:top w:w="80" w:type="dxa"/>
              <w:left w:w="90" w:type="dxa"/>
              <w:bottom w:w="80" w:type="dxa"/>
              <w:right w:w="90" w:type="dxa"/>
            </w:tcMar>
            <w:vAlign w:val="center"/>
          </w:tcPr>
          <w:p w14:paraId="06AB2A8C">
            <w:pPr>
              <w:spacing w:after="0"/>
              <w:jc w:val="center"/>
            </w:pPr>
            <w:r>
              <w:rPr>
                <w:rFonts w:ascii="Noto Sans CJK SC" w:hAnsi="Noto Sans CJK SC" w:eastAsia="Noto Sans CJK SC"/>
                <w:b/>
                <w:color w:val="1F4E79"/>
                <w:sz w:val="16"/>
              </w:rPr>
              <w:t>时间</w:t>
            </w:r>
          </w:p>
        </w:tc>
        <w:tc>
          <w:tcPr>
            <w:tcW w:w="1871" w:type="dxa"/>
            <w:shd w:val="clear" w:color="auto" w:fill="D9EAF7"/>
            <w:tcMar>
              <w:top w:w="80" w:type="dxa"/>
              <w:left w:w="90" w:type="dxa"/>
              <w:bottom w:w="80" w:type="dxa"/>
              <w:right w:w="90" w:type="dxa"/>
            </w:tcMar>
            <w:vAlign w:val="center"/>
          </w:tcPr>
          <w:p w14:paraId="71D88216">
            <w:pPr>
              <w:spacing w:after="0"/>
              <w:jc w:val="center"/>
            </w:pPr>
            <w:r>
              <w:rPr>
                <w:rFonts w:ascii="Noto Sans CJK SC" w:hAnsi="Noto Sans CJK SC" w:eastAsia="Noto Sans CJK SC"/>
                <w:b/>
                <w:color w:val="1F4E79"/>
                <w:sz w:val="16"/>
              </w:rPr>
              <w:t>验收输出</w:t>
            </w:r>
          </w:p>
        </w:tc>
      </w:tr>
      <w:tr w14:paraId="23E5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1D3370AB">
            <w:pPr>
              <w:spacing w:after="0" w:line="276" w:lineRule="auto"/>
            </w:pPr>
            <w:r>
              <w:rPr>
                <w:rFonts w:ascii="Noto Sans CJK SC" w:hAnsi="Noto Sans CJK SC" w:eastAsia="Noto Sans CJK SC"/>
                <w:sz w:val="16"/>
              </w:rPr>
              <w:t>阶段1：范围冻结与实验协议</w:t>
            </w:r>
          </w:p>
        </w:tc>
        <w:tc>
          <w:tcPr>
            <w:tcW w:w="3969" w:type="dxa"/>
            <w:tcMar>
              <w:top w:w="80" w:type="dxa"/>
              <w:left w:w="90" w:type="dxa"/>
              <w:bottom w:w="80" w:type="dxa"/>
              <w:right w:w="90" w:type="dxa"/>
            </w:tcMar>
            <w:vAlign w:val="center"/>
          </w:tcPr>
          <w:p w14:paraId="3C907103">
            <w:pPr>
              <w:spacing w:after="0" w:line="276" w:lineRule="auto"/>
            </w:pPr>
            <w:r>
              <w:rPr>
                <w:rFonts w:ascii="Noto Sans CJK SC" w:hAnsi="Noto Sans CJK SC" w:eastAsia="Noto Sans CJK SC"/>
                <w:sz w:val="16"/>
              </w:rPr>
              <w:t>固定题目、三类任务、方法、指标、Top-k、预算和不研究内容。建立config.yaml与README。</w:t>
            </w:r>
          </w:p>
        </w:tc>
        <w:tc>
          <w:tcPr>
            <w:tcW w:w="1134" w:type="dxa"/>
            <w:tcMar>
              <w:top w:w="80" w:type="dxa"/>
              <w:left w:w="90" w:type="dxa"/>
              <w:bottom w:w="80" w:type="dxa"/>
              <w:right w:w="90" w:type="dxa"/>
            </w:tcMar>
            <w:vAlign w:val="center"/>
          </w:tcPr>
          <w:p w14:paraId="5FFC0D47">
            <w:pPr>
              <w:spacing w:after="0" w:line="276" w:lineRule="auto"/>
            </w:pPr>
            <w:r>
              <w:rPr>
                <w:rFonts w:ascii="Noto Sans CJK SC" w:hAnsi="Noto Sans CJK SC" w:eastAsia="Noto Sans CJK SC"/>
                <w:sz w:val="16"/>
              </w:rPr>
              <w:t>第1天</w:t>
            </w:r>
          </w:p>
        </w:tc>
        <w:tc>
          <w:tcPr>
            <w:tcW w:w="1871" w:type="dxa"/>
            <w:tcMar>
              <w:top w:w="80" w:type="dxa"/>
              <w:left w:w="90" w:type="dxa"/>
              <w:bottom w:w="80" w:type="dxa"/>
              <w:right w:w="90" w:type="dxa"/>
            </w:tcMar>
            <w:vAlign w:val="center"/>
          </w:tcPr>
          <w:p w14:paraId="2362740D">
            <w:pPr>
              <w:spacing w:after="0" w:line="276" w:lineRule="auto"/>
            </w:pPr>
            <w:r>
              <w:rPr>
                <w:rFonts w:ascii="Noto Sans CJK SC" w:hAnsi="Noto Sans CJK SC" w:eastAsia="Noto Sans CJK SC"/>
                <w:sz w:val="16"/>
              </w:rPr>
              <w:t>研究协议v1；不再随意新增模块</w:t>
            </w:r>
          </w:p>
        </w:tc>
      </w:tr>
      <w:tr w14:paraId="7BA5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AFC"/>
            <w:tcMar>
              <w:top w:w="80" w:type="dxa"/>
              <w:left w:w="90" w:type="dxa"/>
              <w:bottom w:w="80" w:type="dxa"/>
              <w:right w:w="90" w:type="dxa"/>
            </w:tcMar>
            <w:vAlign w:val="center"/>
          </w:tcPr>
          <w:p w14:paraId="5854C0E1">
            <w:pPr>
              <w:spacing w:after="0" w:line="276" w:lineRule="auto"/>
            </w:pPr>
            <w:r>
              <w:rPr>
                <w:rFonts w:ascii="Noto Sans CJK SC" w:hAnsi="Noto Sans CJK SC" w:eastAsia="Noto Sans CJK SC"/>
                <w:sz w:val="16"/>
              </w:rPr>
              <w:t>阶段2：数据选择与人工校验</w:t>
            </w:r>
          </w:p>
        </w:tc>
        <w:tc>
          <w:tcPr>
            <w:tcW w:w="3969" w:type="dxa"/>
            <w:shd w:val="clear" w:color="auto" w:fill="F7FAFC"/>
            <w:tcMar>
              <w:top w:w="80" w:type="dxa"/>
              <w:left w:w="90" w:type="dxa"/>
              <w:bottom w:w="80" w:type="dxa"/>
              <w:right w:w="90" w:type="dxa"/>
            </w:tcMar>
            <w:vAlign w:val="center"/>
          </w:tcPr>
          <w:p w14:paraId="003B6F2E">
            <w:pPr>
              <w:spacing w:after="0" w:line="276" w:lineRule="auto"/>
            </w:pPr>
            <w:r>
              <w:rPr>
                <w:rFonts w:ascii="Noto Sans CJK SC" w:hAnsi="Noto Sans CJK SC" w:eastAsia="Noto Sans CJK SC"/>
                <w:sz w:val="16"/>
              </w:rPr>
              <w:t>筛选20-30个HotpotQA种子，构造三类问题，检查gold证据和语义改写质量。</w:t>
            </w:r>
          </w:p>
        </w:tc>
        <w:tc>
          <w:tcPr>
            <w:tcW w:w="1134" w:type="dxa"/>
            <w:shd w:val="clear" w:color="auto" w:fill="F7FAFC"/>
            <w:tcMar>
              <w:top w:w="80" w:type="dxa"/>
              <w:left w:w="90" w:type="dxa"/>
              <w:bottom w:w="80" w:type="dxa"/>
              <w:right w:w="90" w:type="dxa"/>
            </w:tcMar>
            <w:vAlign w:val="center"/>
          </w:tcPr>
          <w:p w14:paraId="12FA5DC9">
            <w:pPr>
              <w:spacing w:after="0" w:line="276" w:lineRule="auto"/>
            </w:pPr>
            <w:r>
              <w:rPr>
                <w:rFonts w:ascii="Noto Sans CJK SC" w:hAnsi="Noto Sans CJK SC" w:eastAsia="Noto Sans CJK SC"/>
                <w:sz w:val="16"/>
              </w:rPr>
              <w:t>第2-3天</w:t>
            </w:r>
          </w:p>
        </w:tc>
        <w:tc>
          <w:tcPr>
            <w:tcW w:w="1871" w:type="dxa"/>
            <w:shd w:val="clear" w:color="auto" w:fill="F7FAFC"/>
            <w:tcMar>
              <w:top w:w="80" w:type="dxa"/>
              <w:left w:w="90" w:type="dxa"/>
              <w:bottom w:w="80" w:type="dxa"/>
              <w:right w:w="90" w:type="dxa"/>
            </w:tcMar>
            <w:vAlign w:val="center"/>
          </w:tcPr>
          <w:p w14:paraId="1863D4A9">
            <w:pPr>
              <w:spacing w:after="0" w:line="276" w:lineRule="auto"/>
            </w:pPr>
            <w:r>
              <w:rPr>
                <w:rFonts w:ascii="Noto Sans CJK SC" w:hAnsi="Noto Sans CJK SC" w:eastAsia="Noto Sans CJK SC"/>
                <w:sz w:val="16"/>
              </w:rPr>
              <w:t>questions.jsonl、corpus.jsonl、质量检查表</w:t>
            </w:r>
          </w:p>
        </w:tc>
      </w:tr>
      <w:tr w14:paraId="7D89C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46DCBBD6">
            <w:pPr>
              <w:spacing w:after="0" w:line="276" w:lineRule="auto"/>
            </w:pPr>
            <w:r>
              <w:rPr>
                <w:rFonts w:ascii="Noto Sans CJK SC" w:hAnsi="Noto Sans CJK SC" w:eastAsia="Noto Sans CJK SC"/>
                <w:sz w:val="16"/>
              </w:rPr>
              <w:t>阶段3：统一实验基础设施</w:t>
            </w:r>
          </w:p>
        </w:tc>
        <w:tc>
          <w:tcPr>
            <w:tcW w:w="3969" w:type="dxa"/>
            <w:tcMar>
              <w:top w:w="80" w:type="dxa"/>
              <w:left w:w="90" w:type="dxa"/>
              <w:bottom w:w="80" w:type="dxa"/>
              <w:right w:w="90" w:type="dxa"/>
            </w:tcMar>
            <w:vAlign w:val="center"/>
          </w:tcPr>
          <w:p w14:paraId="6EF09C45">
            <w:pPr>
              <w:spacing w:after="0" w:line="276" w:lineRule="auto"/>
            </w:pPr>
            <w:r>
              <w:rPr>
                <w:rFonts w:ascii="Noto Sans CJK SC" w:hAnsi="Noto Sans CJK SC" w:eastAsia="Noto Sans CJK SC"/>
                <w:sz w:val="16"/>
              </w:rPr>
              <w:t>实现数据加载、统一SearchResult、计时、缓存、指标和结果保存。</w:t>
            </w:r>
          </w:p>
        </w:tc>
        <w:tc>
          <w:tcPr>
            <w:tcW w:w="1134" w:type="dxa"/>
            <w:tcMar>
              <w:top w:w="80" w:type="dxa"/>
              <w:left w:w="90" w:type="dxa"/>
              <w:bottom w:w="80" w:type="dxa"/>
              <w:right w:w="90" w:type="dxa"/>
            </w:tcMar>
            <w:vAlign w:val="center"/>
          </w:tcPr>
          <w:p w14:paraId="2FB7EA45">
            <w:pPr>
              <w:spacing w:after="0" w:line="276" w:lineRule="auto"/>
            </w:pPr>
            <w:r>
              <w:rPr>
                <w:rFonts w:ascii="Noto Sans CJK SC" w:hAnsi="Noto Sans CJK SC" w:eastAsia="Noto Sans CJK SC"/>
                <w:sz w:val="16"/>
              </w:rPr>
              <w:t>第3天</w:t>
            </w:r>
          </w:p>
        </w:tc>
        <w:tc>
          <w:tcPr>
            <w:tcW w:w="1871" w:type="dxa"/>
            <w:tcMar>
              <w:top w:w="80" w:type="dxa"/>
              <w:left w:w="90" w:type="dxa"/>
              <w:bottom w:w="80" w:type="dxa"/>
              <w:right w:w="90" w:type="dxa"/>
            </w:tcMar>
            <w:vAlign w:val="center"/>
          </w:tcPr>
          <w:p w14:paraId="67F34860">
            <w:pPr>
              <w:spacing w:after="0" w:line="276" w:lineRule="auto"/>
            </w:pPr>
            <w:r>
              <w:rPr>
                <w:rFonts w:ascii="Noto Sans CJK SC" w:hAnsi="Noto Sans CJK SC" w:eastAsia="Noto Sans CJK SC"/>
                <w:sz w:val="16"/>
              </w:rPr>
              <w:t>公共接口和evaluation.py</w:t>
            </w:r>
          </w:p>
        </w:tc>
      </w:tr>
      <w:tr w14:paraId="36C4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AFC"/>
            <w:tcMar>
              <w:top w:w="80" w:type="dxa"/>
              <w:left w:w="90" w:type="dxa"/>
              <w:bottom w:w="80" w:type="dxa"/>
              <w:right w:w="90" w:type="dxa"/>
            </w:tcMar>
            <w:vAlign w:val="center"/>
          </w:tcPr>
          <w:p w14:paraId="7197C6F0">
            <w:pPr>
              <w:spacing w:after="0" w:line="276" w:lineRule="auto"/>
            </w:pPr>
            <w:r>
              <w:rPr>
                <w:rFonts w:ascii="Noto Sans CJK SC" w:hAnsi="Noto Sans CJK SC" w:eastAsia="Noto Sans CJK SC"/>
                <w:sz w:val="16"/>
              </w:rPr>
              <w:t>阶段4：BM25与Dense基线</w:t>
            </w:r>
          </w:p>
        </w:tc>
        <w:tc>
          <w:tcPr>
            <w:tcW w:w="3969" w:type="dxa"/>
            <w:shd w:val="clear" w:color="auto" w:fill="F7FAFC"/>
            <w:tcMar>
              <w:top w:w="80" w:type="dxa"/>
              <w:left w:w="90" w:type="dxa"/>
              <w:bottom w:w="80" w:type="dxa"/>
              <w:right w:w="90" w:type="dxa"/>
            </w:tcMar>
            <w:vAlign w:val="center"/>
          </w:tcPr>
          <w:p w14:paraId="7165C227">
            <w:pPr>
              <w:spacing w:after="0" w:line="276" w:lineRule="auto"/>
            </w:pPr>
            <w:r>
              <w:rPr>
                <w:rFonts w:ascii="Noto Sans CJK SC" w:hAnsi="Noto Sans CJK SC" w:eastAsia="Noto Sans CJK SC"/>
                <w:sz w:val="16"/>
              </w:rPr>
              <w:t>建立词法/向量索引，跑出第一版总体和分任务结果。</w:t>
            </w:r>
          </w:p>
        </w:tc>
        <w:tc>
          <w:tcPr>
            <w:tcW w:w="1134" w:type="dxa"/>
            <w:shd w:val="clear" w:color="auto" w:fill="F7FAFC"/>
            <w:tcMar>
              <w:top w:w="80" w:type="dxa"/>
              <w:left w:w="90" w:type="dxa"/>
              <w:bottom w:w="80" w:type="dxa"/>
              <w:right w:w="90" w:type="dxa"/>
            </w:tcMar>
            <w:vAlign w:val="center"/>
          </w:tcPr>
          <w:p w14:paraId="32AF1E77">
            <w:pPr>
              <w:spacing w:after="0" w:line="276" w:lineRule="auto"/>
            </w:pPr>
            <w:r>
              <w:rPr>
                <w:rFonts w:ascii="Noto Sans CJK SC" w:hAnsi="Noto Sans CJK SC" w:eastAsia="Noto Sans CJK SC"/>
                <w:sz w:val="16"/>
              </w:rPr>
              <w:t>第4天</w:t>
            </w:r>
          </w:p>
        </w:tc>
        <w:tc>
          <w:tcPr>
            <w:tcW w:w="1871" w:type="dxa"/>
            <w:shd w:val="clear" w:color="auto" w:fill="F7FAFC"/>
            <w:tcMar>
              <w:top w:w="80" w:type="dxa"/>
              <w:left w:w="90" w:type="dxa"/>
              <w:bottom w:w="80" w:type="dxa"/>
              <w:right w:w="90" w:type="dxa"/>
            </w:tcMar>
            <w:vAlign w:val="center"/>
          </w:tcPr>
          <w:p w14:paraId="58B26BD0">
            <w:pPr>
              <w:spacing w:after="0" w:line="276" w:lineRule="auto"/>
            </w:pPr>
            <w:r>
              <w:rPr>
                <w:rFonts w:ascii="Noto Sans CJK SC" w:hAnsi="Noto Sans CJK SC" w:eastAsia="Noto Sans CJK SC"/>
                <w:sz w:val="16"/>
              </w:rPr>
              <w:t>baseline_results.csv</w:t>
            </w:r>
          </w:p>
        </w:tc>
      </w:tr>
      <w:tr w14:paraId="044F4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237228EE">
            <w:pPr>
              <w:spacing w:after="0" w:line="276" w:lineRule="auto"/>
            </w:pPr>
            <w:r>
              <w:rPr>
                <w:rFonts w:ascii="Noto Sans CJK SC" w:hAnsi="Noto Sans CJK SC" w:eastAsia="Noto Sans CJK SC"/>
                <w:sz w:val="16"/>
              </w:rPr>
              <w:t>阶段5：轻量图搜索</w:t>
            </w:r>
          </w:p>
        </w:tc>
        <w:tc>
          <w:tcPr>
            <w:tcW w:w="3969" w:type="dxa"/>
            <w:tcMar>
              <w:top w:w="80" w:type="dxa"/>
              <w:left w:w="90" w:type="dxa"/>
              <w:bottom w:w="80" w:type="dxa"/>
              <w:right w:w="90" w:type="dxa"/>
            </w:tcMar>
            <w:vAlign w:val="center"/>
          </w:tcPr>
          <w:p w14:paraId="670BE9C5">
            <w:pPr>
              <w:spacing w:after="0" w:line="276" w:lineRule="auto"/>
            </w:pPr>
            <w:r>
              <w:rPr>
                <w:rFonts w:ascii="Noto Sans CJK SC" w:hAnsi="Noto Sans CJK SC" w:eastAsia="Noto Sans CJK SC"/>
                <w:sz w:val="16"/>
              </w:rPr>
              <w:t>实体抽取、实体规范化、二部图、种子与两跳扩展、候选重排。</w:t>
            </w:r>
          </w:p>
        </w:tc>
        <w:tc>
          <w:tcPr>
            <w:tcW w:w="1134" w:type="dxa"/>
            <w:tcMar>
              <w:top w:w="80" w:type="dxa"/>
              <w:left w:w="90" w:type="dxa"/>
              <w:bottom w:w="80" w:type="dxa"/>
              <w:right w:w="90" w:type="dxa"/>
            </w:tcMar>
            <w:vAlign w:val="center"/>
          </w:tcPr>
          <w:p w14:paraId="76B28459">
            <w:pPr>
              <w:spacing w:after="0" w:line="276" w:lineRule="auto"/>
            </w:pPr>
            <w:r>
              <w:rPr>
                <w:rFonts w:ascii="Noto Sans CJK SC" w:hAnsi="Noto Sans CJK SC" w:eastAsia="Noto Sans CJK SC"/>
                <w:sz w:val="16"/>
              </w:rPr>
              <w:t>第5-6天</w:t>
            </w:r>
          </w:p>
        </w:tc>
        <w:tc>
          <w:tcPr>
            <w:tcW w:w="1871" w:type="dxa"/>
            <w:tcMar>
              <w:top w:w="80" w:type="dxa"/>
              <w:left w:w="90" w:type="dxa"/>
              <w:bottom w:w="80" w:type="dxa"/>
              <w:right w:w="90" w:type="dxa"/>
            </w:tcMar>
            <w:vAlign w:val="center"/>
          </w:tcPr>
          <w:p w14:paraId="31297F56">
            <w:pPr>
              <w:spacing w:after="0" w:line="276" w:lineRule="auto"/>
            </w:pPr>
            <w:r>
              <w:rPr>
                <w:rFonts w:ascii="Noto Sans CJK SC" w:hAnsi="Noto Sans CJK SC" w:eastAsia="Noto Sans CJK SC"/>
                <w:sz w:val="16"/>
              </w:rPr>
              <w:t>graph_index.pkl、graph_results.csv</w:t>
            </w:r>
          </w:p>
        </w:tc>
      </w:tr>
      <w:tr w14:paraId="16313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AFC"/>
            <w:tcMar>
              <w:top w:w="80" w:type="dxa"/>
              <w:left w:w="90" w:type="dxa"/>
              <w:bottom w:w="80" w:type="dxa"/>
              <w:right w:w="90" w:type="dxa"/>
            </w:tcMar>
            <w:vAlign w:val="center"/>
          </w:tcPr>
          <w:p w14:paraId="7FC72E33">
            <w:pPr>
              <w:spacing w:after="0" w:line="276" w:lineRule="auto"/>
            </w:pPr>
            <w:r>
              <w:rPr>
                <w:rFonts w:ascii="Noto Sans CJK SC" w:hAnsi="Noto Sans CJK SC" w:eastAsia="Noto Sans CJK SC"/>
                <w:sz w:val="16"/>
              </w:rPr>
              <w:t>阶段6：轻量文件导航</w:t>
            </w:r>
          </w:p>
        </w:tc>
        <w:tc>
          <w:tcPr>
            <w:tcW w:w="3969" w:type="dxa"/>
            <w:shd w:val="clear" w:color="auto" w:fill="F7FAFC"/>
            <w:tcMar>
              <w:top w:w="80" w:type="dxa"/>
              <w:left w:w="90" w:type="dxa"/>
              <w:bottom w:w="80" w:type="dxa"/>
              <w:right w:w="90" w:type="dxa"/>
            </w:tcMar>
            <w:vAlign w:val="center"/>
          </w:tcPr>
          <w:p w14:paraId="2F6CED0D">
            <w:pPr>
              <w:spacing w:after="0" w:line="276" w:lineRule="auto"/>
            </w:pPr>
            <w:r>
              <w:rPr>
                <w:rFonts w:ascii="Noto Sans CJK SC" w:hAnsi="Noto Sans CJK SC" w:eastAsia="Noto Sans CJK SC"/>
                <w:sz w:val="16"/>
              </w:rPr>
              <w:t>生成index.json和文档文件，实现索引搜索、打开文件、内部精确匹配。</w:t>
            </w:r>
          </w:p>
        </w:tc>
        <w:tc>
          <w:tcPr>
            <w:tcW w:w="1134" w:type="dxa"/>
            <w:shd w:val="clear" w:color="auto" w:fill="F7FAFC"/>
            <w:tcMar>
              <w:top w:w="80" w:type="dxa"/>
              <w:left w:w="90" w:type="dxa"/>
              <w:bottom w:w="80" w:type="dxa"/>
              <w:right w:w="90" w:type="dxa"/>
            </w:tcMar>
            <w:vAlign w:val="center"/>
          </w:tcPr>
          <w:p w14:paraId="2E45D9E8">
            <w:pPr>
              <w:spacing w:after="0" w:line="276" w:lineRule="auto"/>
            </w:pPr>
            <w:r>
              <w:rPr>
                <w:rFonts w:ascii="Noto Sans CJK SC" w:hAnsi="Noto Sans CJK SC" w:eastAsia="Noto Sans CJK SC"/>
                <w:sz w:val="16"/>
              </w:rPr>
              <w:t>第7天</w:t>
            </w:r>
          </w:p>
        </w:tc>
        <w:tc>
          <w:tcPr>
            <w:tcW w:w="1871" w:type="dxa"/>
            <w:shd w:val="clear" w:color="auto" w:fill="F7FAFC"/>
            <w:tcMar>
              <w:top w:w="80" w:type="dxa"/>
              <w:left w:w="90" w:type="dxa"/>
              <w:bottom w:w="80" w:type="dxa"/>
              <w:right w:w="90" w:type="dxa"/>
            </w:tcMar>
            <w:vAlign w:val="center"/>
          </w:tcPr>
          <w:p w14:paraId="74F3BC24">
            <w:pPr>
              <w:spacing w:after="0" w:line="276" w:lineRule="auto"/>
            </w:pPr>
            <w:r>
              <w:rPr>
                <w:rFonts w:ascii="Noto Sans CJK SC" w:hAnsi="Noto Sans CJK SC" w:eastAsia="Noto Sans CJK SC"/>
                <w:sz w:val="16"/>
              </w:rPr>
              <w:t>file_index.json、file_results.csv</w:t>
            </w:r>
          </w:p>
        </w:tc>
      </w:tr>
      <w:tr w14:paraId="11D5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66E58032">
            <w:pPr>
              <w:spacing w:after="0" w:line="276" w:lineRule="auto"/>
            </w:pPr>
            <w:r>
              <w:rPr>
                <w:rFonts w:ascii="Noto Sans CJK SC" w:hAnsi="Noto Sans CJK SC" w:eastAsia="Noto Sans CJK SC"/>
                <w:sz w:val="16"/>
              </w:rPr>
              <w:t>阶段7：Router与Evidence Judge</w:t>
            </w:r>
          </w:p>
        </w:tc>
        <w:tc>
          <w:tcPr>
            <w:tcW w:w="3969" w:type="dxa"/>
            <w:tcMar>
              <w:top w:w="80" w:type="dxa"/>
              <w:left w:w="90" w:type="dxa"/>
              <w:bottom w:w="80" w:type="dxa"/>
              <w:right w:w="90" w:type="dxa"/>
            </w:tcMar>
            <w:vAlign w:val="center"/>
          </w:tcPr>
          <w:p w14:paraId="57FCF0BD">
            <w:pPr>
              <w:spacing w:after="0" w:line="276" w:lineRule="auto"/>
            </w:pPr>
            <w:r>
              <w:rPr>
                <w:rFonts w:ascii="Noto Sans CJK SC" w:hAnsi="Noto Sans CJK SC" w:eastAsia="Noto Sans CJK SC"/>
                <w:sz w:val="16"/>
              </w:rPr>
              <w:t>实现Rule Router、LLM/启发式Judge、JSON校验和fallback。</w:t>
            </w:r>
          </w:p>
        </w:tc>
        <w:tc>
          <w:tcPr>
            <w:tcW w:w="1134" w:type="dxa"/>
            <w:tcMar>
              <w:top w:w="80" w:type="dxa"/>
              <w:left w:w="90" w:type="dxa"/>
              <w:bottom w:w="80" w:type="dxa"/>
              <w:right w:w="90" w:type="dxa"/>
            </w:tcMar>
            <w:vAlign w:val="center"/>
          </w:tcPr>
          <w:p w14:paraId="15B0AE34">
            <w:pPr>
              <w:spacing w:after="0" w:line="276" w:lineRule="auto"/>
            </w:pPr>
            <w:r>
              <w:rPr>
                <w:rFonts w:ascii="Noto Sans CJK SC" w:hAnsi="Noto Sans CJK SC" w:eastAsia="Noto Sans CJK SC"/>
                <w:sz w:val="16"/>
              </w:rPr>
              <w:t>第8-9天</w:t>
            </w:r>
          </w:p>
        </w:tc>
        <w:tc>
          <w:tcPr>
            <w:tcW w:w="1871" w:type="dxa"/>
            <w:tcMar>
              <w:top w:w="80" w:type="dxa"/>
              <w:left w:w="90" w:type="dxa"/>
              <w:bottom w:w="80" w:type="dxa"/>
              <w:right w:w="90" w:type="dxa"/>
            </w:tcMar>
            <w:vAlign w:val="center"/>
          </w:tcPr>
          <w:p w14:paraId="2A7905FD">
            <w:pPr>
              <w:spacing w:after="0" w:line="276" w:lineRule="auto"/>
            </w:pPr>
            <w:r>
              <w:rPr>
                <w:rFonts w:ascii="Noto Sans CJK SC" w:hAnsi="Noto Sans CJK SC" w:eastAsia="Noto Sans CJK SC"/>
                <w:sz w:val="16"/>
              </w:rPr>
              <w:t>router.py、judge.py、诊断结果</w:t>
            </w:r>
          </w:p>
        </w:tc>
      </w:tr>
      <w:tr w14:paraId="27136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AFC"/>
            <w:tcMar>
              <w:top w:w="80" w:type="dxa"/>
              <w:left w:w="90" w:type="dxa"/>
              <w:bottom w:w="80" w:type="dxa"/>
              <w:right w:w="90" w:type="dxa"/>
            </w:tcMar>
            <w:vAlign w:val="center"/>
          </w:tcPr>
          <w:p w14:paraId="3B6F8AC7">
            <w:pPr>
              <w:spacing w:after="0" w:line="276" w:lineRule="auto"/>
            </w:pPr>
            <w:r>
              <w:rPr>
                <w:rFonts w:ascii="Noto Sans CJK SC" w:hAnsi="Noto Sans CJK SC" w:eastAsia="Noto Sans CJK SC"/>
                <w:sz w:val="16"/>
              </w:rPr>
              <w:t>阶段8：两阶段智能体集成</w:t>
            </w:r>
          </w:p>
        </w:tc>
        <w:tc>
          <w:tcPr>
            <w:tcW w:w="3969" w:type="dxa"/>
            <w:shd w:val="clear" w:color="auto" w:fill="F7FAFC"/>
            <w:tcMar>
              <w:top w:w="80" w:type="dxa"/>
              <w:left w:w="90" w:type="dxa"/>
              <w:bottom w:w="80" w:type="dxa"/>
              <w:right w:w="90" w:type="dxa"/>
            </w:tcMar>
            <w:vAlign w:val="center"/>
          </w:tcPr>
          <w:p w14:paraId="006A30A5">
            <w:pPr>
              <w:spacing w:after="0" w:line="276" w:lineRule="auto"/>
            </w:pPr>
            <w:r>
              <w:rPr>
                <w:rFonts w:ascii="Noto Sans CJK SC" w:hAnsi="Noto Sans CJK SC" w:eastAsia="Noto Sans CJK SC"/>
                <w:sz w:val="16"/>
              </w:rPr>
              <w:t>实现最大两次调用、切换、查询改写、RRF合并和轨迹记录。</w:t>
            </w:r>
          </w:p>
        </w:tc>
        <w:tc>
          <w:tcPr>
            <w:tcW w:w="1134" w:type="dxa"/>
            <w:shd w:val="clear" w:color="auto" w:fill="F7FAFC"/>
            <w:tcMar>
              <w:top w:w="80" w:type="dxa"/>
              <w:left w:w="90" w:type="dxa"/>
              <w:bottom w:w="80" w:type="dxa"/>
              <w:right w:w="90" w:type="dxa"/>
            </w:tcMar>
            <w:vAlign w:val="center"/>
          </w:tcPr>
          <w:p w14:paraId="24F9F5A4">
            <w:pPr>
              <w:spacing w:after="0" w:line="276" w:lineRule="auto"/>
            </w:pPr>
            <w:r>
              <w:rPr>
                <w:rFonts w:ascii="Noto Sans CJK SC" w:hAnsi="Noto Sans CJK SC" w:eastAsia="Noto Sans CJK SC"/>
                <w:sz w:val="16"/>
              </w:rPr>
              <w:t>第10天</w:t>
            </w:r>
          </w:p>
        </w:tc>
        <w:tc>
          <w:tcPr>
            <w:tcW w:w="1871" w:type="dxa"/>
            <w:shd w:val="clear" w:color="auto" w:fill="F7FAFC"/>
            <w:tcMar>
              <w:top w:w="80" w:type="dxa"/>
              <w:left w:w="90" w:type="dxa"/>
              <w:bottom w:w="80" w:type="dxa"/>
              <w:right w:w="90" w:type="dxa"/>
            </w:tcMar>
            <w:vAlign w:val="center"/>
          </w:tcPr>
          <w:p w14:paraId="60C5C08B">
            <w:pPr>
              <w:spacing w:after="0" w:line="276" w:lineRule="auto"/>
            </w:pPr>
            <w:r>
              <w:rPr>
                <w:rFonts w:ascii="Noto Sans CJK SC" w:hAnsi="Noto Sans CJK SC" w:eastAsia="Noto Sans CJK SC"/>
                <w:sz w:val="16"/>
              </w:rPr>
              <w:t>agent.py、trace样例</w:t>
            </w:r>
          </w:p>
        </w:tc>
      </w:tr>
      <w:tr w14:paraId="09CF0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288AF590">
            <w:pPr>
              <w:spacing w:after="0" w:line="276" w:lineRule="auto"/>
            </w:pPr>
            <w:r>
              <w:rPr>
                <w:rFonts w:ascii="Noto Sans CJK SC" w:hAnsi="Noto Sans CJK SC" w:eastAsia="Noto Sans CJK SC"/>
                <w:sz w:val="16"/>
              </w:rPr>
              <w:t>阶段9：完整实验与消融</w:t>
            </w:r>
          </w:p>
        </w:tc>
        <w:tc>
          <w:tcPr>
            <w:tcW w:w="3969" w:type="dxa"/>
            <w:tcMar>
              <w:top w:w="80" w:type="dxa"/>
              <w:left w:w="90" w:type="dxa"/>
              <w:bottom w:w="80" w:type="dxa"/>
              <w:right w:w="90" w:type="dxa"/>
            </w:tcMar>
            <w:vAlign w:val="center"/>
          </w:tcPr>
          <w:p w14:paraId="44C5552C">
            <w:pPr>
              <w:spacing w:after="0" w:line="276" w:lineRule="auto"/>
            </w:pPr>
            <w:r>
              <w:rPr>
                <w:rFonts w:ascii="Noto Sans CJK SC" w:hAnsi="Noto Sans CJK SC" w:eastAsia="Noto Sans CJK SC"/>
                <w:sz w:val="16"/>
              </w:rPr>
              <w:t>运行全部方法、Oracle、成本统计、分任务表和最小消融。</w:t>
            </w:r>
          </w:p>
        </w:tc>
        <w:tc>
          <w:tcPr>
            <w:tcW w:w="1134" w:type="dxa"/>
            <w:tcMar>
              <w:top w:w="80" w:type="dxa"/>
              <w:left w:w="90" w:type="dxa"/>
              <w:bottom w:w="80" w:type="dxa"/>
              <w:right w:w="90" w:type="dxa"/>
            </w:tcMar>
            <w:vAlign w:val="center"/>
          </w:tcPr>
          <w:p w14:paraId="460E76B7">
            <w:pPr>
              <w:spacing w:after="0" w:line="276" w:lineRule="auto"/>
            </w:pPr>
            <w:r>
              <w:rPr>
                <w:rFonts w:ascii="Noto Sans CJK SC" w:hAnsi="Noto Sans CJK SC" w:eastAsia="Noto Sans CJK SC"/>
                <w:sz w:val="16"/>
              </w:rPr>
              <w:t>第11-12天</w:t>
            </w:r>
          </w:p>
        </w:tc>
        <w:tc>
          <w:tcPr>
            <w:tcW w:w="1871" w:type="dxa"/>
            <w:tcMar>
              <w:top w:w="80" w:type="dxa"/>
              <w:left w:w="90" w:type="dxa"/>
              <w:bottom w:w="80" w:type="dxa"/>
              <w:right w:w="90" w:type="dxa"/>
            </w:tcMar>
            <w:vAlign w:val="center"/>
          </w:tcPr>
          <w:p w14:paraId="284E3F20">
            <w:pPr>
              <w:spacing w:after="0" w:line="276" w:lineRule="auto"/>
            </w:pPr>
            <w:r>
              <w:rPr>
                <w:rFonts w:ascii="Noto Sans CJK SC" w:hAnsi="Noto Sans CJK SC" w:eastAsia="Noto Sans CJK SC"/>
                <w:sz w:val="16"/>
              </w:rPr>
              <w:t>all_results.csv、ablation.csv</w:t>
            </w:r>
          </w:p>
        </w:tc>
      </w:tr>
      <w:tr w14:paraId="7798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AFC"/>
            <w:tcMar>
              <w:top w:w="80" w:type="dxa"/>
              <w:left w:w="90" w:type="dxa"/>
              <w:bottom w:w="80" w:type="dxa"/>
              <w:right w:w="90" w:type="dxa"/>
            </w:tcMar>
            <w:vAlign w:val="center"/>
          </w:tcPr>
          <w:p w14:paraId="080B3B3A">
            <w:pPr>
              <w:spacing w:after="0" w:line="276" w:lineRule="auto"/>
            </w:pPr>
            <w:r>
              <w:rPr>
                <w:rFonts w:ascii="Noto Sans CJK SC" w:hAnsi="Noto Sans CJK SC" w:eastAsia="Noto Sans CJK SC"/>
                <w:sz w:val="16"/>
              </w:rPr>
              <w:t>阶段10：分析与最终交付</w:t>
            </w:r>
          </w:p>
        </w:tc>
        <w:tc>
          <w:tcPr>
            <w:tcW w:w="3969" w:type="dxa"/>
            <w:shd w:val="clear" w:color="auto" w:fill="F7FAFC"/>
            <w:tcMar>
              <w:top w:w="80" w:type="dxa"/>
              <w:left w:w="90" w:type="dxa"/>
              <w:bottom w:w="80" w:type="dxa"/>
              <w:right w:w="90" w:type="dxa"/>
            </w:tcMar>
            <w:vAlign w:val="center"/>
          </w:tcPr>
          <w:p w14:paraId="104D26E2">
            <w:pPr>
              <w:spacing w:after="0" w:line="276" w:lineRule="auto"/>
            </w:pPr>
            <w:r>
              <w:rPr>
                <w:rFonts w:ascii="Noto Sans CJK SC" w:hAnsi="Noto Sans CJK SC" w:eastAsia="Noto Sans CJK SC"/>
                <w:sz w:val="16"/>
              </w:rPr>
              <w:t>绘图、错误分析、写报告、制作PPT、清理Notebook和复现实验。</w:t>
            </w:r>
          </w:p>
        </w:tc>
        <w:tc>
          <w:tcPr>
            <w:tcW w:w="1134" w:type="dxa"/>
            <w:shd w:val="clear" w:color="auto" w:fill="F7FAFC"/>
            <w:tcMar>
              <w:top w:w="80" w:type="dxa"/>
              <w:left w:w="90" w:type="dxa"/>
              <w:bottom w:w="80" w:type="dxa"/>
              <w:right w:w="90" w:type="dxa"/>
            </w:tcMar>
            <w:vAlign w:val="center"/>
          </w:tcPr>
          <w:p w14:paraId="512FAB1D">
            <w:pPr>
              <w:spacing w:after="0" w:line="276" w:lineRule="auto"/>
            </w:pPr>
            <w:r>
              <w:rPr>
                <w:rFonts w:ascii="Noto Sans CJK SC" w:hAnsi="Noto Sans CJK SC" w:eastAsia="Noto Sans CJK SC"/>
                <w:sz w:val="16"/>
              </w:rPr>
              <w:t>第13-14天</w:t>
            </w:r>
          </w:p>
        </w:tc>
        <w:tc>
          <w:tcPr>
            <w:tcW w:w="1871" w:type="dxa"/>
            <w:shd w:val="clear" w:color="auto" w:fill="F7FAFC"/>
            <w:tcMar>
              <w:top w:w="80" w:type="dxa"/>
              <w:left w:w="90" w:type="dxa"/>
              <w:bottom w:w="80" w:type="dxa"/>
              <w:right w:w="90" w:type="dxa"/>
            </w:tcMar>
            <w:vAlign w:val="center"/>
          </w:tcPr>
          <w:p w14:paraId="3E2FD798">
            <w:pPr>
              <w:spacing w:after="0" w:line="276" w:lineRule="auto"/>
            </w:pPr>
            <w:r>
              <w:rPr>
                <w:rFonts w:ascii="Noto Sans CJK SC" w:hAnsi="Noto Sans CJK SC" w:eastAsia="Noto Sans CJK SC"/>
                <w:sz w:val="16"/>
              </w:rPr>
              <w:t>报告、PPT、可运行代码、演示案例</w:t>
            </w:r>
          </w:p>
        </w:tc>
      </w:tr>
    </w:tbl>
    <w:p w14:paraId="18DD56EC">
      <w:pPr>
        <w:spacing w:after="0"/>
      </w:pPr>
    </w:p>
    <w:p w14:paraId="44F63EDC">
      <w:pPr>
        <w:pStyle w:val="4"/>
        <w:keepNext/>
      </w:pPr>
      <w:r>
        <w:rPr>
          <w:rFonts w:ascii="Noto Sans CJK SC" w:hAnsi="Noto Sans CJK SC" w:eastAsia="Noto Sans CJK SC"/>
          <w:b/>
          <w:color w:val="2F5478"/>
          <w:sz w:val="25"/>
        </w:rPr>
        <w:t>8.2 14天逐日计划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5329"/>
        <w:gridCol w:w="2494"/>
      </w:tblGrid>
      <w:tr w14:paraId="6B89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shd w:val="clear" w:color="auto" w:fill="D9EAF7"/>
            <w:tcMar>
              <w:top w:w="80" w:type="dxa"/>
              <w:left w:w="90" w:type="dxa"/>
              <w:bottom w:w="80" w:type="dxa"/>
              <w:right w:w="90" w:type="dxa"/>
            </w:tcMar>
            <w:vAlign w:val="center"/>
          </w:tcPr>
          <w:p w14:paraId="7069DEC4">
            <w:pPr>
              <w:spacing w:after="0"/>
              <w:jc w:val="center"/>
            </w:pPr>
            <w:r>
              <w:rPr>
                <w:rFonts w:ascii="Noto Sans CJK SC" w:hAnsi="Noto Sans CJK SC" w:eastAsia="Noto Sans CJK SC"/>
                <w:b/>
                <w:color w:val="1F4E79"/>
                <w:sz w:val="17"/>
              </w:rPr>
              <w:t>日期</w:t>
            </w:r>
          </w:p>
        </w:tc>
        <w:tc>
          <w:tcPr>
            <w:tcW w:w="5329" w:type="dxa"/>
            <w:shd w:val="clear" w:color="auto" w:fill="D9EAF7"/>
            <w:tcMar>
              <w:top w:w="80" w:type="dxa"/>
              <w:left w:w="90" w:type="dxa"/>
              <w:bottom w:w="80" w:type="dxa"/>
              <w:right w:w="90" w:type="dxa"/>
            </w:tcMar>
            <w:vAlign w:val="center"/>
          </w:tcPr>
          <w:p w14:paraId="39706F28">
            <w:pPr>
              <w:spacing w:after="0"/>
              <w:jc w:val="center"/>
            </w:pPr>
            <w:r>
              <w:rPr>
                <w:rFonts w:ascii="Noto Sans CJK SC" w:hAnsi="Noto Sans CJK SC" w:eastAsia="Noto Sans CJK SC"/>
                <w:b/>
                <w:color w:val="1F4E79"/>
                <w:sz w:val="17"/>
              </w:rPr>
              <w:t>工作</w:t>
            </w:r>
          </w:p>
        </w:tc>
        <w:tc>
          <w:tcPr>
            <w:tcW w:w="2494" w:type="dxa"/>
            <w:shd w:val="clear" w:color="auto" w:fill="D9EAF7"/>
            <w:tcMar>
              <w:top w:w="80" w:type="dxa"/>
              <w:left w:w="90" w:type="dxa"/>
              <w:bottom w:w="80" w:type="dxa"/>
              <w:right w:w="90" w:type="dxa"/>
            </w:tcMar>
            <w:vAlign w:val="center"/>
          </w:tcPr>
          <w:p w14:paraId="552840B7">
            <w:pPr>
              <w:spacing w:after="0"/>
              <w:jc w:val="center"/>
            </w:pPr>
            <w:r>
              <w:rPr>
                <w:rFonts w:ascii="Noto Sans CJK SC" w:hAnsi="Noto Sans CJK SC" w:eastAsia="Noto Sans CJK SC"/>
                <w:b/>
                <w:color w:val="1F4E79"/>
                <w:sz w:val="17"/>
              </w:rPr>
              <w:t>当天必须产出</w:t>
            </w:r>
          </w:p>
        </w:tc>
      </w:tr>
      <w:tr w14:paraId="7FAFC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21C61F5D">
            <w:pPr>
              <w:spacing w:after="0" w:line="276" w:lineRule="auto"/>
            </w:pPr>
            <w:r>
              <w:rPr>
                <w:rFonts w:ascii="Noto Sans CJK SC" w:hAnsi="Noto Sans CJK SC" w:eastAsia="Noto Sans CJK SC"/>
                <w:sz w:val="17"/>
              </w:rPr>
              <w:t>Day 1</w:t>
            </w:r>
          </w:p>
        </w:tc>
        <w:tc>
          <w:tcPr>
            <w:tcW w:w="5329" w:type="dxa"/>
            <w:tcMar>
              <w:top w:w="80" w:type="dxa"/>
              <w:left w:w="90" w:type="dxa"/>
              <w:bottom w:w="80" w:type="dxa"/>
              <w:right w:w="90" w:type="dxa"/>
            </w:tcMar>
            <w:vAlign w:val="center"/>
          </w:tcPr>
          <w:p w14:paraId="79F54F63">
            <w:pPr>
              <w:spacing w:after="0" w:line="276" w:lineRule="auto"/>
            </w:pPr>
            <w:r>
              <w:rPr>
                <w:rFonts w:ascii="Noto Sans CJK SC" w:hAnsi="Noto Sans CJK SC" w:eastAsia="Noto Sans CJK SC"/>
                <w:sz w:val="17"/>
              </w:rPr>
              <w:t>冻结范围；建立目录、配置和统一数据字段</w:t>
            </w:r>
          </w:p>
        </w:tc>
        <w:tc>
          <w:tcPr>
            <w:tcW w:w="2494" w:type="dxa"/>
            <w:tcMar>
              <w:top w:w="80" w:type="dxa"/>
              <w:left w:w="90" w:type="dxa"/>
              <w:bottom w:w="80" w:type="dxa"/>
              <w:right w:w="90" w:type="dxa"/>
            </w:tcMar>
            <w:vAlign w:val="center"/>
          </w:tcPr>
          <w:p w14:paraId="01808015">
            <w:pPr>
              <w:spacing w:after="0" w:line="276" w:lineRule="auto"/>
            </w:pPr>
            <w:r>
              <w:rPr>
                <w:rFonts w:ascii="Noto Sans CJK SC" w:hAnsi="Noto Sans CJK SC" w:eastAsia="Noto Sans CJK SC"/>
                <w:sz w:val="17"/>
              </w:rPr>
              <w:t>project_spec.md、config.yaml</w:t>
            </w:r>
          </w:p>
        </w:tc>
      </w:tr>
      <w:tr w14:paraId="27F4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36612659">
            <w:pPr>
              <w:spacing w:after="0" w:line="276" w:lineRule="auto"/>
            </w:pPr>
            <w:r>
              <w:rPr>
                <w:rFonts w:ascii="Noto Sans CJK SC" w:hAnsi="Noto Sans CJK SC" w:eastAsia="Noto Sans CJK SC"/>
                <w:sz w:val="17"/>
              </w:rPr>
              <w:t>Day 2</w:t>
            </w:r>
          </w:p>
        </w:tc>
        <w:tc>
          <w:tcPr>
            <w:tcW w:w="5329" w:type="dxa"/>
            <w:shd w:val="clear" w:color="auto" w:fill="F7FAFC"/>
            <w:tcMar>
              <w:top w:w="80" w:type="dxa"/>
              <w:left w:w="90" w:type="dxa"/>
              <w:bottom w:w="80" w:type="dxa"/>
              <w:right w:w="90" w:type="dxa"/>
            </w:tcMar>
            <w:vAlign w:val="center"/>
          </w:tcPr>
          <w:p w14:paraId="59E94929">
            <w:pPr>
              <w:spacing w:after="0" w:line="276" w:lineRule="auto"/>
            </w:pPr>
            <w:r>
              <w:rPr>
                <w:rFonts w:ascii="Noto Sans CJK SC" w:hAnsi="Noto Sans CJK SC" w:eastAsia="Noto Sans CJK SC"/>
                <w:sz w:val="17"/>
              </w:rPr>
              <w:t>筛选种子样本；建立全局语料库</w:t>
            </w:r>
          </w:p>
        </w:tc>
        <w:tc>
          <w:tcPr>
            <w:tcW w:w="2494" w:type="dxa"/>
            <w:shd w:val="clear" w:color="auto" w:fill="F7FAFC"/>
            <w:tcMar>
              <w:top w:w="80" w:type="dxa"/>
              <w:left w:w="90" w:type="dxa"/>
              <w:bottom w:w="80" w:type="dxa"/>
              <w:right w:w="90" w:type="dxa"/>
            </w:tcMar>
            <w:vAlign w:val="center"/>
          </w:tcPr>
          <w:p w14:paraId="47C9EB51">
            <w:pPr>
              <w:spacing w:after="0" w:line="276" w:lineRule="auto"/>
            </w:pPr>
            <w:r>
              <w:rPr>
                <w:rFonts w:ascii="Noto Sans CJK SC" w:hAnsi="Noto Sans CJK SC" w:eastAsia="Noto Sans CJK SC"/>
                <w:sz w:val="17"/>
              </w:rPr>
              <w:t>seed_ids.json、corpus.jsonl</w:t>
            </w:r>
          </w:p>
        </w:tc>
      </w:tr>
      <w:tr w14:paraId="4D7F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542B2E40">
            <w:pPr>
              <w:spacing w:after="0" w:line="276" w:lineRule="auto"/>
            </w:pPr>
            <w:r>
              <w:rPr>
                <w:rFonts w:ascii="Noto Sans CJK SC" w:hAnsi="Noto Sans CJK SC" w:eastAsia="Noto Sans CJK SC"/>
                <w:sz w:val="17"/>
              </w:rPr>
              <w:t>Day 3</w:t>
            </w:r>
          </w:p>
        </w:tc>
        <w:tc>
          <w:tcPr>
            <w:tcW w:w="5329" w:type="dxa"/>
            <w:tcMar>
              <w:top w:w="80" w:type="dxa"/>
              <w:left w:w="90" w:type="dxa"/>
              <w:bottom w:w="80" w:type="dxa"/>
              <w:right w:w="90" w:type="dxa"/>
            </w:tcMar>
            <w:vAlign w:val="center"/>
          </w:tcPr>
          <w:p w14:paraId="151732BA">
            <w:pPr>
              <w:spacing w:after="0" w:line="276" w:lineRule="auto"/>
            </w:pPr>
            <w:r>
              <w:rPr>
                <w:rFonts w:ascii="Noto Sans CJK SC" w:hAnsi="Noto Sans CJK SC" w:eastAsia="Noto Sans CJK SC"/>
                <w:sz w:val="17"/>
              </w:rPr>
              <w:t>构造三类问题；人工检查；实现评价函数</w:t>
            </w:r>
          </w:p>
        </w:tc>
        <w:tc>
          <w:tcPr>
            <w:tcW w:w="2494" w:type="dxa"/>
            <w:tcMar>
              <w:top w:w="80" w:type="dxa"/>
              <w:left w:w="90" w:type="dxa"/>
              <w:bottom w:w="80" w:type="dxa"/>
              <w:right w:w="90" w:type="dxa"/>
            </w:tcMar>
            <w:vAlign w:val="center"/>
          </w:tcPr>
          <w:p w14:paraId="6A12A5B8">
            <w:pPr>
              <w:spacing w:after="0" w:line="276" w:lineRule="auto"/>
            </w:pPr>
            <w:r>
              <w:rPr>
                <w:rFonts w:ascii="Noto Sans CJK SC" w:hAnsi="Noto Sans CJK SC" w:eastAsia="Noto Sans CJK SC"/>
                <w:sz w:val="17"/>
              </w:rPr>
              <w:t>questions.jsonl、data_check.csv、metrics.py</w:t>
            </w:r>
          </w:p>
        </w:tc>
      </w:tr>
      <w:tr w14:paraId="25D4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6AF97CF1">
            <w:pPr>
              <w:spacing w:after="0" w:line="276" w:lineRule="auto"/>
            </w:pPr>
            <w:r>
              <w:rPr>
                <w:rFonts w:ascii="Noto Sans CJK SC" w:hAnsi="Noto Sans CJK SC" w:eastAsia="Noto Sans CJK SC"/>
                <w:sz w:val="17"/>
              </w:rPr>
              <w:t>Day 4</w:t>
            </w:r>
          </w:p>
        </w:tc>
        <w:tc>
          <w:tcPr>
            <w:tcW w:w="5329" w:type="dxa"/>
            <w:shd w:val="clear" w:color="auto" w:fill="F7FAFC"/>
            <w:tcMar>
              <w:top w:w="80" w:type="dxa"/>
              <w:left w:w="90" w:type="dxa"/>
              <w:bottom w:w="80" w:type="dxa"/>
              <w:right w:w="90" w:type="dxa"/>
            </w:tcMar>
            <w:vAlign w:val="center"/>
          </w:tcPr>
          <w:p w14:paraId="3E4BA49C">
            <w:pPr>
              <w:spacing w:after="0" w:line="276" w:lineRule="auto"/>
            </w:pPr>
            <w:r>
              <w:rPr>
                <w:rFonts w:ascii="Noto Sans CJK SC" w:hAnsi="Noto Sans CJK SC" w:eastAsia="Noto Sans CJK SC"/>
                <w:sz w:val="17"/>
              </w:rPr>
              <w:t>实现BM25与Dense；完成第一张结果表</w:t>
            </w:r>
          </w:p>
        </w:tc>
        <w:tc>
          <w:tcPr>
            <w:tcW w:w="2494" w:type="dxa"/>
            <w:shd w:val="clear" w:color="auto" w:fill="F7FAFC"/>
            <w:tcMar>
              <w:top w:w="80" w:type="dxa"/>
              <w:left w:w="90" w:type="dxa"/>
              <w:bottom w:w="80" w:type="dxa"/>
              <w:right w:w="90" w:type="dxa"/>
            </w:tcMar>
            <w:vAlign w:val="center"/>
          </w:tcPr>
          <w:p w14:paraId="53091C4F">
            <w:pPr>
              <w:spacing w:after="0" w:line="276" w:lineRule="auto"/>
            </w:pPr>
            <w:r>
              <w:rPr>
                <w:rFonts w:ascii="Noto Sans CJK SC" w:hAnsi="Noto Sans CJK SC" w:eastAsia="Noto Sans CJK SC"/>
                <w:sz w:val="17"/>
              </w:rPr>
              <w:t>bm25.py、dense.py、baseline_results.csv</w:t>
            </w:r>
          </w:p>
        </w:tc>
      </w:tr>
      <w:tr w14:paraId="3CBDB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2D262D24">
            <w:pPr>
              <w:spacing w:after="0" w:line="276" w:lineRule="auto"/>
            </w:pPr>
            <w:r>
              <w:rPr>
                <w:rFonts w:ascii="Noto Sans CJK SC" w:hAnsi="Noto Sans CJK SC" w:eastAsia="Noto Sans CJK SC"/>
                <w:sz w:val="17"/>
              </w:rPr>
              <w:t>Day 5</w:t>
            </w:r>
          </w:p>
        </w:tc>
        <w:tc>
          <w:tcPr>
            <w:tcW w:w="5329" w:type="dxa"/>
            <w:tcMar>
              <w:top w:w="80" w:type="dxa"/>
              <w:left w:w="90" w:type="dxa"/>
              <w:bottom w:w="80" w:type="dxa"/>
              <w:right w:w="90" w:type="dxa"/>
            </w:tcMar>
            <w:vAlign w:val="center"/>
          </w:tcPr>
          <w:p w14:paraId="1F4562A5">
            <w:pPr>
              <w:spacing w:after="0" w:line="276" w:lineRule="auto"/>
            </w:pPr>
            <w:r>
              <w:rPr>
                <w:rFonts w:ascii="Noto Sans CJK SC" w:hAnsi="Noto Sans CJK SC" w:eastAsia="Noto Sans CJK SC"/>
                <w:sz w:val="17"/>
              </w:rPr>
              <w:t>实体抽取与规范化；构建实体—文档图</w:t>
            </w:r>
          </w:p>
        </w:tc>
        <w:tc>
          <w:tcPr>
            <w:tcW w:w="2494" w:type="dxa"/>
            <w:tcMar>
              <w:top w:w="80" w:type="dxa"/>
              <w:left w:w="90" w:type="dxa"/>
              <w:bottom w:w="80" w:type="dxa"/>
              <w:right w:w="90" w:type="dxa"/>
            </w:tcMar>
            <w:vAlign w:val="center"/>
          </w:tcPr>
          <w:p w14:paraId="2CA1F259">
            <w:pPr>
              <w:spacing w:after="0" w:line="276" w:lineRule="auto"/>
            </w:pPr>
            <w:r>
              <w:rPr>
                <w:rFonts w:ascii="Noto Sans CJK SC" w:hAnsi="Noto Sans CJK SC" w:eastAsia="Noto Sans CJK SC"/>
                <w:sz w:val="17"/>
              </w:rPr>
              <w:t>entities.json、graph.pkl</w:t>
            </w:r>
          </w:p>
        </w:tc>
      </w:tr>
      <w:tr w14:paraId="52AC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60CF879B">
            <w:pPr>
              <w:spacing w:after="0" w:line="276" w:lineRule="auto"/>
            </w:pPr>
            <w:r>
              <w:rPr>
                <w:rFonts w:ascii="Noto Sans CJK SC" w:hAnsi="Noto Sans CJK SC" w:eastAsia="Noto Sans CJK SC"/>
                <w:sz w:val="17"/>
              </w:rPr>
              <w:t>Day 6</w:t>
            </w:r>
          </w:p>
        </w:tc>
        <w:tc>
          <w:tcPr>
            <w:tcW w:w="5329" w:type="dxa"/>
            <w:shd w:val="clear" w:color="auto" w:fill="F7FAFC"/>
            <w:tcMar>
              <w:top w:w="80" w:type="dxa"/>
              <w:left w:w="90" w:type="dxa"/>
              <w:bottom w:w="80" w:type="dxa"/>
              <w:right w:w="90" w:type="dxa"/>
            </w:tcMar>
            <w:vAlign w:val="center"/>
          </w:tcPr>
          <w:p w14:paraId="09C4140E">
            <w:pPr>
              <w:spacing w:after="0" w:line="276" w:lineRule="auto"/>
            </w:pPr>
            <w:r>
              <w:rPr>
                <w:rFonts w:ascii="Noto Sans CJK SC" w:hAnsi="Noto Sans CJK SC" w:eastAsia="Noto Sans CJK SC"/>
                <w:sz w:val="17"/>
              </w:rPr>
              <w:t>实现图扩展、重排与Graph实验</w:t>
            </w:r>
          </w:p>
        </w:tc>
        <w:tc>
          <w:tcPr>
            <w:tcW w:w="2494" w:type="dxa"/>
            <w:shd w:val="clear" w:color="auto" w:fill="F7FAFC"/>
            <w:tcMar>
              <w:top w:w="80" w:type="dxa"/>
              <w:left w:w="90" w:type="dxa"/>
              <w:bottom w:w="80" w:type="dxa"/>
              <w:right w:w="90" w:type="dxa"/>
            </w:tcMar>
            <w:vAlign w:val="center"/>
          </w:tcPr>
          <w:p w14:paraId="0AA9892D">
            <w:pPr>
              <w:spacing w:after="0" w:line="276" w:lineRule="auto"/>
            </w:pPr>
            <w:r>
              <w:rPr>
                <w:rFonts w:ascii="Noto Sans CJK SC" w:hAnsi="Noto Sans CJK SC" w:eastAsia="Noto Sans CJK SC"/>
                <w:sz w:val="17"/>
              </w:rPr>
              <w:t>graph.py、graph_results.csv</w:t>
            </w:r>
          </w:p>
        </w:tc>
      </w:tr>
      <w:tr w14:paraId="549E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0F1BB511">
            <w:pPr>
              <w:spacing w:after="0" w:line="276" w:lineRule="auto"/>
            </w:pPr>
            <w:r>
              <w:rPr>
                <w:rFonts w:ascii="Noto Sans CJK SC" w:hAnsi="Noto Sans CJK SC" w:eastAsia="Noto Sans CJK SC"/>
                <w:sz w:val="17"/>
              </w:rPr>
              <w:t>Day 7</w:t>
            </w:r>
          </w:p>
        </w:tc>
        <w:tc>
          <w:tcPr>
            <w:tcW w:w="5329" w:type="dxa"/>
            <w:tcMar>
              <w:top w:w="80" w:type="dxa"/>
              <w:left w:w="90" w:type="dxa"/>
              <w:bottom w:w="80" w:type="dxa"/>
              <w:right w:w="90" w:type="dxa"/>
            </w:tcMar>
            <w:vAlign w:val="center"/>
          </w:tcPr>
          <w:p w14:paraId="3BCE8DB2">
            <w:pPr>
              <w:spacing w:after="0" w:line="276" w:lineRule="auto"/>
            </w:pPr>
            <w:r>
              <w:rPr>
                <w:rFonts w:ascii="Noto Sans CJK SC" w:hAnsi="Noto Sans CJK SC" w:eastAsia="Noto Sans CJK SC"/>
                <w:sz w:val="17"/>
              </w:rPr>
              <w:t>实现File索引、原文读取、精确匹配</w:t>
            </w:r>
          </w:p>
        </w:tc>
        <w:tc>
          <w:tcPr>
            <w:tcW w:w="2494" w:type="dxa"/>
            <w:tcMar>
              <w:top w:w="80" w:type="dxa"/>
              <w:left w:w="90" w:type="dxa"/>
              <w:bottom w:w="80" w:type="dxa"/>
              <w:right w:w="90" w:type="dxa"/>
            </w:tcMar>
            <w:vAlign w:val="center"/>
          </w:tcPr>
          <w:p w14:paraId="7E4391D3">
            <w:pPr>
              <w:spacing w:after="0" w:line="276" w:lineRule="auto"/>
            </w:pPr>
            <w:r>
              <w:rPr>
                <w:rFonts w:ascii="Noto Sans CJK SC" w:hAnsi="Noto Sans CJK SC" w:eastAsia="Noto Sans CJK SC"/>
                <w:sz w:val="17"/>
              </w:rPr>
              <w:t>file_nav.py、file_results.csv</w:t>
            </w:r>
          </w:p>
        </w:tc>
      </w:tr>
      <w:tr w14:paraId="04245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5CB24393">
            <w:pPr>
              <w:spacing w:after="0" w:line="276" w:lineRule="auto"/>
            </w:pPr>
            <w:r>
              <w:rPr>
                <w:rFonts w:ascii="Noto Sans CJK SC" w:hAnsi="Noto Sans CJK SC" w:eastAsia="Noto Sans CJK SC"/>
                <w:sz w:val="17"/>
              </w:rPr>
              <w:t>Day 8</w:t>
            </w:r>
          </w:p>
        </w:tc>
        <w:tc>
          <w:tcPr>
            <w:tcW w:w="5329" w:type="dxa"/>
            <w:shd w:val="clear" w:color="auto" w:fill="F7FAFC"/>
            <w:tcMar>
              <w:top w:w="80" w:type="dxa"/>
              <w:left w:w="90" w:type="dxa"/>
              <w:bottom w:w="80" w:type="dxa"/>
              <w:right w:w="90" w:type="dxa"/>
            </w:tcMar>
            <w:vAlign w:val="center"/>
          </w:tcPr>
          <w:p w14:paraId="04064B8A">
            <w:pPr>
              <w:spacing w:after="0" w:line="276" w:lineRule="auto"/>
            </w:pPr>
            <w:r>
              <w:rPr>
                <w:rFonts w:ascii="Noto Sans CJK SC" w:hAnsi="Noto Sans CJK SC" w:eastAsia="Noto Sans CJK SC"/>
                <w:sz w:val="17"/>
              </w:rPr>
              <w:t>统一三个后端；实现Rule Router</w:t>
            </w:r>
          </w:p>
        </w:tc>
        <w:tc>
          <w:tcPr>
            <w:tcW w:w="2494" w:type="dxa"/>
            <w:shd w:val="clear" w:color="auto" w:fill="F7FAFC"/>
            <w:tcMar>
              <w:top w:w="80" w:type="dxa"/>
              <w:left w:w="90" w:type="dxa"/>
              <w:bottom w:w="80" w:type="dxa"/>
              <w:right w:w="90" w:type="dxa"/>
            </w:tcMar>
            <w:vAlign w:val="center"/>
          </w:tcPr>
          <w:p w14:paraId="2F2C0412">
            <w:pPr>
              <w:spacing w:after="0" w:line="276" w:lineRule="auto"/>
            </w:pPr>
            <w:r>
              <w:rPr>
                <w:rFonts w:ascii="Noto Sans CJK SC" w:hAnsi="Noto Sans CJK SC" w:eastAsia="Noto Sans CJK SC"/>
                <w:sz w:val="17"/>
              </w:rPr>
              <w:t>search_api.py、router.py</w:t>
            </w:r>
          </w:p>
        </w:tc>
      </w:tr>
      <w:tr w14:paraId="6F610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69529997">
            <w:pPr>
              <w:spacing w:after="0" w:line="276" w:lineRule="auto"/>
            </w:pPr>
            <w:r>
              <w:rPr>
                <w:rFonts w:ascii="Noto Sans CJK SC" w:hAnsi="Noto Sans CJK SC" w:eastAsia="Noto Sans CJK SC"/>
                <w:sz w:val="17"/>
              </w:rPr>
              <w:t>Day 9</w:t>
            </w:r>
          </w:p>
        </w:tc>
        <w:tc>
          <w:tcPr>
            <w:tcW w:w="5329" w:type="dxa"/>
            <w:tcMar>
              <w:top w:w="80" w:type="dxa"/>
              <w:left w:w="90" w:type="dxa"/>
              <w:bottom w:w="80" w:type="dxa"/>
              <w:right w:w="90" w:type="dxa"/>
            </w:tcMar>
            <w:vAlign w:val="center"/>
          </w:tcPr>
          <w:p w14:paraId="1C85BC79">
            <w:pPr>
              <w:spacing w:after="0" w:line="276" w:lineRule="auto"/>
            </w:pPr>
            <w:r>
              <w:rPr>
                <w:rFonts w:ascii="Noto Sans CJK SC" w:hAnsi="Noto Sans CJK SC" w:eastAsia="Noto Sans CJK SC"/>
                <w:sz w:val="17"/>
              </w:rPr>
              <w:t>实现Evidence Judge、JSON重试和fallback</w:t>
            </w:r>
          </w:p>
        </w:tc>
        <w:tc>
          <w:tcPr>
            <w:tcW w:w="2494" w:type="dxa"/>
            <w:tcMar>
              <w:top w:w="80" w:type="dxa"/>
              <w:left w:w="90" w:type="dxa"/>
              <w:bottom w:w="80" w:type="dxa"/>
              <w:right w:w="90" w:type="dxa"/>
            </w:tcMar>
            <w:vAlign w:val="center"/>
          </w:tcPr>
          <w:p w14:paraId="2AEA8892">
            <w:pPr>
              <w:spacing w:after="0" w:line="276" w:lineRule="auto"/>
            </w:pPr>
            <w:r>
              <w:rPr>
                <w:rFonts w:ascii="Noto Sans CJK SC" w:hAnsi="Noto Sans CJK SC" w:eastAsia="Noto Sans CJK SC"/>
                <w:sz w:val="17"/>
              </w:rPr>
              <w:t>judge.py、judge_diagnostics.csv</w:t>
            </w:r>
          </w:p>
        </w:tc>
      </w:tr>
      <w:tr w14:paraId="48AAC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5AD21AA3">
            <w:pPr>
              <w:spacing w:after="0" w:line="276" w:lineRule="auto"/>
            </w:pPr>
            <w:r>
              <w:rPr>
                <w:rFonts w:ascii="Noto Sans CJK SC" w:hAnsi="Noto Sans CJK SC" w:eastAsia="Noto Sans CJK SC"/>
                <w:sz w:val="17"/>
              </w:rPr>
              <w:t>Day 10</w:t>
            </w:r>
          </w:p>
        </w:tc>
        <w:tc>
          <w:tcPr>
            <w:tcW w:w="5329" w:type="dxa"/>
            <w:shd w:val="clear" w:color="auto" w:fill="F7FAFC"/>
            <w:tcMar>
              <w:top w:w="80" w:type="dxa"/>
              <w:left w:w="90" w:type="dxa"/>
              <w:bottom w:w="80" w:type="dxa"/>
              <w:right w:w="90" w:type="dxa"/>
            </w:tcMar>
            <w:vAlign w:val="center"/>
          </w:tcPr>
          <w:p w14:paraId="2BB801EC">
            <w:pPr>
              <w:spacing w:after="0" w:line="276" w:lineRule="auto"/>
            </w:pPr>
            <w:r>
              <w:rPr>
                <w:rFonts w:ascii="Noto Sans CJK SC" w:hAnsi="Noto Sans CJK SC" w:eastAsia="Noto Sans CJK SC"/>
                <w:sz w:val="17"/>
              </w:rPr>
              <w:t>集成Two-Stage Agent、RRF和轨迹</w:t>
            </w:r>
          </w:p>
        </w:tc>
        <w:tc>
          <w:tcPr>
            <w:tcW w:w="2494" w:type="dxa"/>
            <w:shd w:val="clear" w:color="auto" w:fill="F7FAFC"/>
            <w:tcMar>
              <w:top w:w="80" w:type="dxa"/>
              <w:left w:w="90" w:type="dxa"/>
              <w:bottom w:w="80" w:type="dxa"/>
              <w:right w:w="90" w:type="dxa"/>
            </w:tcMar>
            <w:vAlign w:val="center"/>
          </w:tcPr>
          <w:p w14:paraId="749DD44D">
            <w:pPr>
              <w:spacing w:after="0" w:line="276" w:lineRule="auto"/>
            </w:pPr>
            <w:r>
              <w:rPr>
                <w:rFonts w:ascii="Noto Sans CJK SC" w:hAnsi="Noto Sans CJK SC" w:eastAsia="Noto Sans CJK SC"/>
                <w:sz w:val="17"/>
              </w:rPr>
              <w:t>agent.py、traces.jsonl</w:t>
            </w:r>
          </w:p>
        </w:tc>
      </w:tr>
      <w:tr w14:paraId="5F1BF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4C7C41AA">
            <w:pPr>
              <w:spacing w:after="0" w:line="276" w:lineRule="auto"/>
            </w:pPr>
            <w:r>
              <w:rPr>
                <w:rFonts w:ascii="Noto Sans CJK SC" w:hAnsi="Noto Sans CJK SC" w:eastAsia="Noto Sans CJK SC"/>
                <w:sz w:val="17"/>
              </w:rPr>
              <w:t>Day 11</w:t>
            </w:r>
          </w:p>
        </w:tc>
        <w:tc>
          <w:tcPr>
            <w:tcW w:w="5329" w:type="dxa"/>
            <w:tcMar>
              <w:top w:w="80" w:type="dxa"/>
              <w:left w:w="90" w:type="dxa"/>
              <w:bottom w:w="80" w:type="dxa"/>
              <w:right w:w="90" w:type="dxa"/>
            </w:tcMar>
            <w:vAlign w:val="center"/>
          </w:tcPr>
          <w:p w14:paraId="1FAC6545">
            <w:pPr>
              <w:spacing w:after="0" w:line="276" w:lineRule="auto"/>
            </w:pPr>
            <w:r>
              <w:rPr>
                <w:rFonts w:ascii="Noto Sans CJK SC" w:hAnsi="Noto Sans CJK SC" w:eastAsia="Noto Sans CJK SC"/>
                <w:sz w:val="17"/>
              </w:rPr>
              <w:t>跑全部主实验和Oracle</w:t>
            </w:r>
          </w:p>
        </w:tc>
        <w:tc>
          <w:tcPr>
            <w:tcW w:w="2494" w:type="dxa"/>
            <w:tcMar>
              <w:top w:w="80" w:type="dxa"/>
              <w:left w:w="90" w:type="dxa"/>
              <w:bottom w:w="80" w:type="dxa"/>
              <w:right w:w="90" w:type="dxa"/>
            </w:tcMar>
            <w:vAlign w:val="center"/>
          </w:tcPr>
          <w:p w14:paraId="6FC7BF4C">
            <w:pPr>
              <w:spacing w:after="0" w:line="276" w:lineRule="auto"/>
            </w:pPr>
            <w:r>
              <w:rPr>
                <w:rFonts w:ascii="Noto Sans CJK SC" w:hAnsi="Noto Sans CJK SC" w:eastAsia="Noto Sans CJK SC"/>
                <w:sz w:val="17"/>
              </w:rPr>
              <w:t>main_results.csv</w:t>
            </w:r>
          </w:p>
        </w:tc>
      </w:tr>
      <w:tr w14:paraId="6482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10C32FD0">
            <w:pPr>
              <w:spacing w:after="0" w:line="276" w:lineRule="auto"/>
            </w:pPr>
            <w:r>
              <w:rPr>
                <w:rFonts w:ascii="Noto Sans CJK SC" w:hAnsi="Noto Sans CJK SC" w:eastAsia="Noto Sans CJK SC"/>
                <w:sz w:val="17"/>
              </w:rPr>
              <w:t>Day 12</w:t>
            </w:r>
          </w:p>
        </w:tc>
        <w:tc>
          <w:tcPr>
            <w:tcW w:w="5329" w:type="dxa"/>
            <w:shd w:val="clear" w:color="auto" w:fill="F7FAFC"/>
            <w:tcMar>
              <w:top w:w="80" w:type="dxa"/>
              <w:left w:w="90" w:type="dxa"/>
              <w:bottom w:w="80" w:type="dxa"/>
              <w:right w:w="90" w:type="dxa"/>
            </w:tcMar>
            <w:vAlign w:val="center"/>
          </w:tcPr>
          <w:p w14:paraId="2775379E">
            <w:pPr>
              <w:spacing w:after="0" w:line="276" w:lineRule="auto"/>
            </w:pPr>
            <w:r>
              <w:rPr>
                <w:rFonts w:ascii="Noto Sans CJK SC" w:hAnsi="Noto Sans CJK SC" w:eastAsia="Noto Sans CJK SC"/>
                <w:sz w:val="17"/>
              </w:rPr>
              <w:t>跑消融；绘制分任务与成本图</w:t>
            </w:r>
          </w:p>
        </w:tc>
        <w:tc>
          <w:tcPr>
            <w:tcW w:w="2494" w:type="dxa"/>
            <w:shd w:val="clear" w:color="auto" w:fill="F7FAFC"/>
            <w:tcMar>
              <w:top w:w="80" w:type="dxa"/>
              <w:left w:w="90" w:type="dxa"/>
              <w:bottom w:w="80" w:type="dxa"/>
              <w:right w:w="90" w:type="dxa"/>
            </w:tcMar>
            <w:vAlign w:val="center"/>
          </w:tcPr>
          <w:p w14:paraId="5FDD50B3">
            <w:pPr>
              <w:spacing w:after="0" w:line="276" w:lineRule="auto"/>
            </w:pPr>
            <w:r>
              <w:rPr>
                <w:rFonts w:ascii="Noto Sans CJK SC" w:hAnsi="Noto Sans CJK SC" w:eastAsia="Noto Sans CJK SC"/>
                <w:sz w:val="17"/>
              </w:rPr>
              <w:t>ablation.csv、figures/</w:t>
            </w:r>
          </w:p>
        </w:tc>
      </w:tr>
      <w:tr w14:paraId="256F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0681FD70">
            <w:pPr>
              <w:spacing w:after="0" w:line="276" w:lineRule="auto"/>
            </w:pPr>
            <w:r>
              <w:rPr>
                <w:rFonts w:ascii="Noto Sans CJK SC" w:hAnsi="Noto Sans CJK SC" w:eastAsia="Noto Sans CJK SC"/>
                <w:sz w:val="17"/>
              </w:rPr>
              <w:t>Day 13</w:t>
            </w:r>
          </w:p>
        </w:tc>
        <w:tc>
          <w:tcPr>
            <w:tcW w:w="5329" w:type="dxa"/>
            <w:tcMar>
              <w:top w:w="80" w:type="dxa"/>
              <w:left w:w="90" w:type="dxa"/>
              <w:bottom w:w="80" w:type="dxa"/>
              <w:right w:w="90" w:type="dxa"/>
            </w:tcMar>
            <w:vAlign w:val="center"/>
          </w:tcPr>
          <w:p w14:paraId="2F231BC1">
            <w:pPr>
              <w:spacing w:after="0" w:line="276" w:lineRule="auto"/>
            </w:pPr>
            <w:r>
              <w:rPr>
                <w:rFonts w:ascii="Noto Sans CJK SC" w:hAnsi="Noto Sans CJK SC" w:eastAsia="Noto Sans CJK SC"/>
                <w:sz w:val="17"/>
              </w:rPr>
              <w:t>错误分类、案例分析、撰写报告/PPT</w:t>
            </w:r>
          </w:p>
        </w:tc>
        <w:tc>
          <w:tcPr>
            <w:tcW w:w="2494" w:type="dxa"/>
            <w:tcMar>
              <w:top w:w="80" w:type="dxa"/>
              <w:left w:w="90" w:type="dxa"/>
              <w:bottom w:w="80" w:type="dxa"/>
              <w:right w:w="90" w:type="dxa"/>
            </w:tcMar>
            <w:vAlign w:val="center"/>
          </w:tcPr>
          <w:p w14:paraId="3413C9BE">
            <w:pPr>
              <w:spacing w:after="0" w:line="276" w:lineRule="auto"/>
            </w:pPr>
            <w:r>
              <w:rPr>
                <w:rFonts w:ascii="Noto Sans CJK SC" w:hAnsi="Noto Sans CJK SC" w:eastAsia="Noto Sans CJK SC"/>
                <w:sz w:val="17"/>
              </w:rPr>
              <w:t>analysis.md、report draft</w:t>
            </w:r>
          </w:p>
        </w:tc>
      </w:tr>
      <w:tr w14:paraId="0A7EC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53E8D45D">
            <w:pPr>
              <w:spacing w:after="0" w:line="276" w:lineRule="auto"/>
            </w:pPr>
            <w:r>
              <w:rPr>
                <w:rFonts w:ascii="Noto Sans CJK SC" w:hAnsi="Noto Sans CJK SC" w:eastAsia="Noto Sans CJK SC"/>
                <w:sz w:val="17"/>
              </w:rPr>
              <w:t>Day 14</w:t>
            </w:r>
          </w:p>
        </w:tc>
        <w:tc>
          <w:tcPr>
            <w:tcW w:w="5329" w:type="dxa"/>
            <w:shd w:val="clear" w:color="auto" w:fill="F7FAFC"/>
            <w:tcMar>
              <w:top w:w="80" w:type="dxa"/>
              <w:left w:w="90" w:type="dxa"/>
              <w:bottom w:w="80" w:type="dxa"/>
              <w:right w:w="90" w:type="dxa"/>
            </w:tcMar>
            <w:vAlign w:val="center"/>
          </w:tcPr>
          <w:p w14:paraId="1D90A8B2">
            <w:pPr>
              <w:spacing w:after="0" w:line="276" w:lineRule="auto"/>
            </w:pPr>
            <w:r>
              <w:rPr>
                <w:rFonts w:ascii="Noto Sans CJK SC" w:hAnsi="Noto Sans CJK SC" w:eastAsia="Noto Sans CJK SC"/>
                <w:sz w:val="17"/>
              </w:rPr>
              <w:t>修复、复跑、固定结果、演示与备份</w:t>
            </w:r>
          </w:p>
        </w:tc>
        <w:tc>
          <w:tcPr>
            <w:tcW w:w="2494" w:type="dxa"/>
            <w:shd w:val="clear" w:color="auto" w:fill="F7FAFC"/>
            <w:tcMar>
              <w:top w:w="80" w:type="dxa"/>
              <w:left w:w="90" w:type="dxa"/>
              <w:bottom w:w="80" w:type="dxa"/>
              <w:right w:w="90" w:type="dxa"/>
            </w:tcMar>
            <w:vAlign w:val="center"/>
          </w:tcPr>
          <w:p w14:paraId="299EFE26">
            <w:pPr>
              <w:spacing w:after="0" w:line="276" w:lineRule="auto"/>
            </w:pPr>
            <w:r>
              <w:rPr>
                <w:rFonts w:ascii="Noto Sans CJK SC" w:hAnsi="Noto Sans CJK SC" w:eastAsia="Noto Sans CJK SC"/>
                <w:sz w:val="17"/>
              </w:rPr>
              <w:t>final package</w:t>
            </w:r>
          </w:p>
        </w:tc>
      </w:tr>
    </w:tbl>
    <w:p w14:paraId="1DDFE9EE">
      <w:pPr>
        <w:spacing w:after="0"/>
      </w:pPr>
    </w:p>
    <w:p w14:paraId="435E638C">
      <w:pPr>
        <w:pStyle w:val="4"/>
        <w:keepNext/>
      </w:pPr>
      <w:r>
        <w:rPr>
          <w:rFonts w:ascii="Noto Sans CJK SC" w:hAnsi="Noto Sans CJK SC" w:eastAsia="Noto Sans CJK SC"/>
          <w:b/>
          <w:color w:val="2F5478"/>
          <w:sz w:val="25"/>
        </w:rPr>
        <w:t>8.3 每日工作纪律</w:t>
      </w:r>
    </w:p>
    <w:p w14:paraId="50E5225A">
      <w:pPr>
        <w:pStyle w:val="16"/>
        <w:spacing w:after="40" w:line="300" w:lineRule="auto"/>
        <w:ind w:left="425" w:hanging="142"/>
      </w:pPr>
      <w:r>
        <w:rPr>
          <w:rFonts w:ascii="Noto Sans CJK SC" w:hAnsi="Noto Sans CJK SC" w:eastAsia="Noto Sans CJK SC"/>
          <w:sz w:val="20"/>
        </w:rPr>
        <w:t>每天结束前保存一个可运行checkpoint和结果文件，不以“代码写完但未跑”作为完成。</w:t>
      </w:r>
    </w:p>
    <w:p w14:paraId="7BF04517">
      <w:pPr>
        <w:pStyle w:val="16"/>
        <w:spacing w:after="40" w:line="300" w:lineRule="auto"/>
        <w:ind w:left="425" w:hanging="142"/>
      </w:pPr>
      <w:r>
        <w:rPr>
          <w:rFonts w:ascii="Noto Sans CJK SC" w:hAnsi="Noto Sans CJK SC" w:eastAsia="Noto Sans CJK SC"/>
          <w:sz w:val="20"/>
        </w:rPr>
        <w:t>Day 7后三个后端必须全部可运行；此后不得重构底层架构，只允许修复明显错误。</w:t>
      </w:r>
    </w:p>
    <w:p w14:paraId="6A1009C6">
      <w:pPr>
        <w:pStyle w:val="16"/>
        <w:spacing w:after="40" w:line="300" w:lineRule="auto"/>
        <w:ind w:left="425" w:hanging="142"/>
      </w:pPr>
      <w:r>
        <w:rPr>
          <w:rFonts w:ascii="Noto Sans CJK SC" w:hAnsi="Noto Sans CJK SC" w:eastAsia="Noto Sans CJK SC"/>
          <w:sz w:val="20"/>
        </w:rPr>
        <w:t>Day 10后不新增方法；Day 12后不新增实验，只做分析与修复。</w:t>
      </w:r>
    </w:p>
    <w:p w14:paraId="58E0CAD6">
      <w:pPr>
        <w:pStyle w:val="16"/>
        <w:spacing w:after="40" w:line="300" w:lineRule="auto"/>
        <w:ind w:left="425" w:hanging="142"/>
      </w:pPr>
      <w:r>
        <w:rPr>
          <w:rFonts w:ascii="Noto Sans CJK SC" w:hAnsi="Noto Sans CJK SC" w:eastAsia="Noto Sans CJK SC"/>
          <w:sz w:val="20"/>
        </w:rPr>
        <w:t>所有随机过程固定seed；任何人工修改记录在CHANGELOG。</w:t>
      </w:r>
    </w:p>
    <w:p w14:paraId="4FBAFFFC">
      <w:pPr>
        <w:pStyle w:val="16"/>
        <w:spacing w:after="40" w:line="300" w:lineRule="auto"/>
        <w:ind w:left="425" w:hanging="142"/>
      </w:pPr>
      <w:r>
        <w:rPr>
          <w:rFonts w:ascii="Noto Sans CJK SC" w:hAnsi="Noto Sans CJK SC" w:eastAsia="Noto Sans CJK SC"/>
          <w:sz w:val="20"/>
        </w:rPr>
        <w:t>每天维护风险清单：阻塞问题、替代方案、最迟决策时间。</w:t>
      </w:r>
    </w:p>
    <w:p w14:paraId="5AC7186C">
      <w:pPr>
        <w:pStyle w:val="3"/>
        <w:keepNext/>
      </w:pPr>
      <w:r>
        <w:rPr>
          <w:rFonts w:ascii="Noto Sans CJK SC" w:hAnsi="Noto Sans CJK SC" w:eastAsia="Noto Sans CJK SC"/>
          <w:b/>
          <w:color w:val="1F4E79"/>
          <w:sz w:val="30"/>
        </w:rPr>
        <w:t>9. 风险控制、预期结果与贡献</w:t>
      </w:r>
    </w:p>
    <w:p w14:paraId="1671203B">
      <w:pPr>
        <w:pStyle w:val="4"/>
        <w:keepNext/>
      </w:pPr>
      <w:r>
        <w:rPr>
          <w:rFonts w:ascii="Noto Sans CJK SC" w:hAnsi="Noto Sans CJK SC" w:eastAsia="Noto Sans CJK SC"/>
          <w:b/>
          <w:color w:val="2F5478"/>
          <w:sz w:val="25"/>
        </w:rPr>
        <w:t>9.1 主要风险与降级方案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3175"/>
        <w:gridCol w:w="3912"/>
      </w:tblGrid>
      <w:tr w14:paraId="450D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71" w:type="dxa"/>
            <w:shd w:val="clear" w:color="auto" w:fill="D9EAF7"/>
            <w:tcMar>
              <w:top w:w="80" w:type="dxa"/>
              <w:left w:w="90" w:type="dxa"/>
              <w:bottom w:w="80" w:type="dxa"/>
              <w:right w:w="90" w:type="dxa"/>
            </w:tcMar>
            <w:vAlign w:val="center"/>
          </w:tcPr>
          <w:p w14:paraId="05C7F031">
            <w:pPr>
              <w:spacing w:after="0"/>
              <w:jc w:val="center"/>
            </w:pPr>
            <w:r>
              <w:rPr>
                <w:rFonts w:ascii="Noto Sans CJK SC" w:hAnsi="Noto Sans CJK SC" w:eastAsia="Noto Sans CJK SC"/>
                <w:b/>
                <w:color w:val="1F4E79"/>
                <w:sz w:val="17"/>
              </w:rPr>
              <w:t>风险</w:t>
            </w:r>
          </w:p>
        </w:tc>
        <w:tc>
          <w:tcPr>
            <w:tcW w:w="3175" w:type="dxa"/>
            <w:shd w:val="clear" w:color="auto" w:fill="D9EAF7"/>
            <w:tcMar>
              <w:top w:w="80" w:type="dxa"/>
              <w:left w:w="90" w:type="dxa"/>
              <w:bottom w:w="80" w:type="dxa"/>
              <w:right w:w="90" w:type="dxa"/>
            </w:tcMar>
            <w:vAlign w:val="center"/>
          </w:tcPr>
          <w:p w14:paraId="7D1A825C">
            <w:pPr>
              <w:spacing w:after="0"/>
              <w:jc w:val="center"/>
            </w:pPr>
            <w:r>
              <w:rPr>
                <w:rFonts w:ascii="Noto Sans CJK SC" w:hAnsi="Noto Sans CJK SC" w:eastAsia="Noto Sans CJK SC"/>
                <w:b/>
                <w:color w:val="1F4E79"/>
                <w:sz w:val="17"/>
              </w:rPr>
              <w:t>表现</w:t>
            </w:r>
          </w:p>
        </w:tc>
        <w:tc>
          <w:tcPr>
            <w:tcW w:w="3912" w:type="dxa"/>
            <w:shd w:val="clear" w:color="auto" w:fill="D9EAF7"/>
            <w:tcMar>
              <w:top w:w="80" w:type="dxa"/>
              <w:left w:w="90" w:type="dxa"/>
              <w:bottom w:w="80" w:type="dxa"/>
              <w:right w:w="90" w:type="dxa"/>
            </w:tcMar>
            <w:vAlign w:val="center"/>
          </w:tcPr>
          <w:p w14:paraId="732BCC8D">
            <w:pPr>
              <w:spacing w:after="0"/>
              <w:jc w:val="center"/>
            </w:pPr>
            <w:r>
              <w:rPr>
                <w:rFonts w:ascii="Noto Sans CJK SC" w:hAnsi="Noto Sans CJK SC" w:eastAsia="Noto Sans CJK SC"/>
                <w:b/>
                <w:color w:val="1F4E79"/>
                <w:sz w:val="17"/>
              </w:rPr>
              <w:t>两周内处理方式</w:t>
            </w:r>
          </w:p>
        </w:tc>
      </w:tr>
      <w:tr w14:paraId="46410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80" w:type="dxa"/>
              <w:left w:w="90" w:type="dxa"/>
              <w:bottom w:w="80" w:type="dxa"/>
              <w:right w:w="90" w:type="dxa"/>
            </w:tcMar>
            <w:vAlign w:val="center"/>
          </w:tcPr>
          <w:p w14:paraId="48166F12">
            <w:pPr>
              <w:spacing w:after="0" w:line="276" w:lineRule="auto"/>
            </w:pPr>
            <w:r>
              <w:rPr>
                <w:rFonts w:ascii="Noto Sans CJK SC" w:hAnsi="Noto Sans CJK SC" w:eastAsia="Noto Sans CJK SC"/>
                <w:sz w:val="17"/>
              </w:rPr>
              <w:t>语义改写质量差</w:t>
            </w:r>
          </w:p>
        </w:tc>
        <w:tc>
          <w:tcPr>
            <w:tcW w:w="3175" w:type="dxa"/>
            <w:tcMar>
              <w:top w:w="80" w:type="dxa"/>
              <w:left w:w="90" w:type="dxa"/>
              <w:bottom w:w="80" w:type="dxa"/>
              <w:right w:w="90" w:type="dxa"/>
            </w:tcMar>
            <w:vAlign w:val="center"/>
          </w:tcPr>
          <w:p w14:paraId="28D71CC3">
            <w:pPr>
              <w:spacing w:after="0" w:line="276" w:lineRule="auto"/>
            </w:pPr>
            <w:r>
              <w:rPr>
                <w:rFonts w:ascii="Noto Sans CJK SC" w:hAnsi="Noto Sans CJK SC" w:eastAsia="Noto Sans CJK SC"/>
                <w:sz w:val="17"/>
              </w:rPr>
              <w:t>问题失真或答案改变</w:t>
            </w:r>
          </w:p>
        </w:tc>
        <w:tc>
          <w:tcPr>
            <w:tcW w:w="3912" w:type="dxa"/>
            <w:tcMar>
              <w:top w:w="80" w:type="dxa"/>
              <w:left w:w="90" w:type="dxa"/>
              <w:bottom w:w="80" w:type="dxa"/>
              <w:right w:w="90" w:type="dxa"/>
            </w:tcMar>
            <w:vAlign w:val="center"/>
          </w:tcPr>
          <w:p w14:paraId="4BEC2C00">
            <w:pPr>
              <w:spacing w:after="0" w:line="276" w:lineRule="auto"/>
            </w:pPr>
            <w:r>
              <w:rPr>
                <w:rFonts w:ascii="Noto Sans CJK SC" w:hAnsi="Noto Sans CJK SC" w:eastAsia="Noto Sans CJK SC"/>
                <w:sz w:val="17"/>
              </w:rPr>
              <w:t>缩小到20条并全部人工改写/审核，不追求自动生成规模</w:t>
            </w:r>
          </w:p>
        </w:tc>
      </w:tr>
      <w:tr w14:paraId="557A3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shd w:val="clear" w:color="auto" w:fill="F7FAFC"/>
            <w:tcMar>
              <w:top w:w="80" w:type="dxa"/>
              <w:left w:w="90" w:type="dxa"/>
              <w:bottom w:w="80" w:type="dxa"/>
              <w:right w:w="90" w:type="dxa"/>
            </w:tcMar>
            <w:vAlign w:val="center"/>
          </w:tcPr>
          <w:p w14:paraId="39BE8E21">
            <w:pPr>
              <w:spacing w:after="0" w:line="276" w:lineRule="auto"/>
            </w:pPr>
            <w:r>
              <w:rPr>
                <w:rFonts w:ascii="Noto Sans CJK SC" w:hAnsi="Noto Sans CJK SC" w:eastAsia="Noto Sans CJK SC"/>
                <w:sz w:val="17"/>
              </w:rPr>
              <w:t>图搜索效果很差</w:t>
            </w:r>
          </w:p>
        </w:tc>
        <w:tc>
          <w:tcPr>
            <w:tcW w:w="3175" w:type="dxa"/>
            <w:shd w:val="clear" w:color="auto" w:fill="F7FAFC"/>
            <w:tcMar>
              <w:top w:w="80" w:type="dxa"/>
              <w:left w:w="90" w:type="dxa"/>
              <w:bottom w:w="80" w:type="dxa"/>
              <w:right w:w="90" w:type="dxa"/>
            </w:tcMar>
            <w:vAlign w:val="center"/>
          </w:tcPr>
          <w:p w14:paraId="66A02219">
            <w:pPr>
              <w:spacing w:after="0" w:line="276" w:lineRule="auto"/>
            </w:pPr>
            <w:r>
              <w:rPr>
                <w:rFonts w:ascii="Noto Sans CJK SC" w:hAnsi="Noto Sans CJK SC" w:eastAsia="Noto Sans CJK SC"/>
                <w:sz w:val="17"/>
              </w:rPr>
              <w:t>实体过多、别名不一致、扩展噪声</w:t>
            </w:r>
          </w:p>
        </w:tc>
        <w:tc>
          <w:tcPr>
            <w:tcW w:w="3912" w:type="dxa"/>
            <w:shd w:val="clear" w:color="auto" w:fill="F7FAFC"/>
            <w:tcMar>
              <w:top w:w="80" w:type="dxa"/>
              <w:left w:w="90" w:type="dxa"/>
              <w:bottom w:w="80" w:type="dxa"/>
              <w:right w:w="90" w:type="dxa"/>
            </w:tcMar>
            <w:vAlign w:val="center"/>
          </w:tcPr>
          <w:p w14:paraId="0E8AEE34">
            <w:pPr>
              <w:spacing w:after="0" w:line="276" w:lineRule="auto"/>
            </w:pPr>
            <w:r>
              <w:rPr>
                <w:rFonts w:ascii="Noto Sans CJK SC" w:hAnsi="Noto Sans CJK SC" w:eastAsia="Noto Sans CJK SC"/>
                <w:sz w:val="17"/>
              </w:rPr>
              <w:t>只保留标题实体和高置信NER；限制两跳；用Dense/BM25重排</w:t>
            </w:r>
          </w:p>
        </w:tc>
      </w:tr>
      <w:tr w14:paraId="128FC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80" w:type="dxa"/>
              <w:left w:w="90" w:type="dxa"/>
              <w:bottom w:w="80" w:type="dxa"/>
              <w:right w:w="90" w:type="dxa"/>
            </w:tcMar>
            <w:vAlign w:val="center"/>
          </w:tcPr>
          <w:p w14:paraId="631035D7">
            <w:pPr>
              <w:spacing w:after="0" w:line="276" w:lineRule="auto"/>
            </w:pPr>
            <w:r>
              <w:rPr>
                <w:rFonts w:ascii="Noto Sans CJK SC" w:hAnsi="Noto Sans CJK SC" w:eastAsia="Noto Sans CJK SC"/>
                <w:sz w:val="17"/>
              </w:rPr>
              <w:t>File与BM25过于相似</w:t>
            </w:r>
          </w:p>
        </w:tc>
        <w:tc>
          <w:tcPr>
            <w:tcW w:w="3175" w:type="dxa"/>
            <w:tcMar>
              <w:top w:w="80" w:type="dxa"/>
              <w:left w:w="90" w:type="dxa"/>
              <w:bottom w:w="80" w:type="dxa"/>
              <w:right w:w="90" w:type="dxa"/>
            </w:tcMar>
            <w:vAlign w:val="center"/>
          </w:tcPr>
          <w:p w14:paraId="313086F5">
            <w:pPr>
              <w:spacing w:after="0" w:line="276" w:lineRule="auto"/>
            </w:pPr>
            <w:r>
              <w:rPr>
                <w:rFonts w:ascii="Noto Sans CJK SC" w:hAnsi="Noto Sans CJK SC" w:eastAsia="Noto Sans CJK SC"/>
                <w:sz w:val="17"/>
              </w:rPr>
              <w:t>无法体现文件导航</w:t>
            </w:r>
          </w:p>
        </w:tc>
        <w:tc>
          <w:tcPr>
            <w:tcW w:w="3912" w:type="dxa"/>
            <w:tcMar>
              <w:top w:w="80" w:type="dxa"/>
              <w:left w:w="90" w:type="dxa"/>
              <w:bottom w:w="80" w:type="dxa"/>
              <w:right w:w="90" w:type="dxa"/>
            </w:tcMar>
            <w:vAlign w:val="center"/>
          </w:tcPr>
          <w:p w14:paraId="7EA8D4F0">
            <w:pPr>
              <w:spacing w:after="0" w:line="276" w:lineRule="auto"/>
            </w:pPr>
            <w:r>
              <w:rPr>
                <w:rFonts w:ascii="Noto Sans CJK SC" w:hAnsi="Noto Sans CJK SC" w:eastAsia="Noto Sans CJK SC"/>
                <w:sz w:val="17"/>
              </w:rPr>
              <w:t>明确加入标题/摘要索引、内部精确匹配和位置轨迹；在结论中如实说明</w:t>
            </w:r>
          </w:p>
        </w:tc>
      </w:tr>
      <w:tr w14:paraId="5EFE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shd w:val="clear" w:color="auto" w:fill="F7FAFC"/>
            <w:tcMar>
              <w:top w:w="80" w:type="dxa"/>
              <w:left w:w="90" w:type="dxa"/>
              <w:bottom w:w="80" w:type="dxa"/>
              <w:right w:w="90" w:type="dxa"/>
            </w:tcMar>
            <w:vAlign w:val="center"/>
          </w:tcPr>
          <w:p w14:paraId="7F59AF26">
            <w:pPr>
              <w:spacing w:after="0" w:line="276" w:lineRule="auto"/>
            </w:pPr>
            <w:r>
              <w:rPr>
                <w:rFonts w:ascii="Noto Sans CJK SC" w:hAnsi="Noto Sans CJK SC" w:eastAsia="Noto Sans CJK SC"/>
                <w:sz w:val="17"/>
              </w:rPr>
              <w:t>LLM Judge不稳定</w:t>
            </w:r>
          </w:p>
        </w:tc>
        <w:tc>
          <w:tcPr>
            <w:tcW w:w="3175" w:type="dxa"/>
            <w:shd w:val="clear" w:color="auto" w:fill="F7FAFC"/>
            <w:tcMar>
              <w:top w:w="80" w:type="dxa"/>
              <w:left w:w="90" w:type="dxa"/>
              <w:bottom w:w="80" w:type="dxa"/>
              <w:right w:w="90" w:type="dxa"/>
            </w:tcMar>
            <w:vAlign w:val="center"/>
          </w:tcPr>
          <w:p w14:paraId="13FDBE22">
            <w:pPr>
              <w:spacing w:after="0" w:line="276" w:lineRule="auto"/>
            </w:pPr>
            <w:r>
              <w:rPr>
                <w:rFonts w:ascii="Noto Sans CJK SC" w:hAnsi="Noto Sans CJK SC" w:eastAsia="Noto Sans CJK SC"/>
                <w:sz w:val="17"/>
              </w:rPr>
              <w:t>格式错误、误停、成本高</w:t>
            </w:r>
          </w:p>
        </w:tc>
        <w:tc>
          <w:tcPr>
            <w:tcW w:w="3912" w:type="dxa"/>
            <w:shd w:val="clear" w:color="auto" w:fill="F7FAFC"/>
            <w:tcMar>
              <w:top w:w="80" w:type="dxa"/>
              <w:left w:w="90" w:type="dxa"/>
              <w:bottom w:w="80" w:type="dxa"/>
              <w:right w:w="90" w:type="dxa"/>
            </w:tcMar>
            <w:vAlign w:val="center"/>
          </w:tcPr>
          <w:p w14:paraId="5FD4AD8E">
            <w:pPr>
              <w:spacing w:after="0" w:line="276" w:lineRule="auto"/>
            </w:pPr>
            <w:r>
              <w:rPr>
                <w:rFonts w:ascii="Noto Sans CJK SC" w:hAnsi="Noto Sans CJK SC" w:eastAsia="Noto Sans CJK SC"/>
                <w:sz w:val="17"/>
              </w:rPr>
              <w:t>temperature=0、严格JSON、一次重试、启发式fallback</w:t>
            </w:r>
          </w:p>
        </w:tc>
      </w:tr>
      <w:tr w14:paraId="1FB0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80" w:type="dxa"/>
              <w:left w:w="90" w:type="dxa"/>
              <w:bottom w:w="80" w:type="dxa"/>
              <w:right w:w="90" w:type="dxa"/>
            </w:tcMar>
            <w:vAlign w:val="center"/>
          </w:tcPr>
          <w:p w14:paraId="7CB4895B">
            <w:pPr>
              <w:spacing w:after="0" w:line="276" w:lineRule="auto"/>
            </w:pPr>
            <w:r>
              <w:rPr>
                <w:rFonts w:ascii="Noto Sans CJK SC" w:hAnsi="Noto Sans CJK SC" w:eastAsia="Noto Sans CJK SC"/>
                <w:sz w:val="17"/>
              </w:rPr>
              <w:t>动态Agent不提升</w:t>
            </w:r>
          </w:p>
        </w:tc>
        <w:tc>
          <w:tcPr>
            <w:tcW w:w="3175" w:type="dxa"/>
            <w:tcMar>
              <w:top w:w="80" w:type="dxa"/>
              <w:left w:w="90" w:type="dxa"/>
              <w:bottom w:w="80" w:type="dxa"/>
              <w:right w:w="90" w:type="dxa"/>
            </w:tcMar>
            <w:vAlign w:val="center"/>
          </w:tcPr>
          <w:p w14:paraId="03AFFCBF">
            <w:pPr>
              <w:spacing w:after="0" w:line="276" w:lineRule="auto"/>
            </w:pPr>
            <w:r>
              <w:rPr>
                <w:rFonts w:ascii="Noto Sans CJK SC" w:hAnsi="Noto Sans CJK SC" w:eastAsia="Noto Sans CJK SC"/>
                <w:sz w:val="17"/>
              </w:rPr>
              <w:t>切换没有新增证据</w:t>
            </w:r>
          </w:p>
        </w:tc>
        <w:tc>
          <w:tcPr>
            <w:tcW w:w="3912" w:type="dxa"/>
            <w:tcMar>
              <w:top w:w="80" w:type="dxa"/>
              <w:left w:w="90" w:type="dxa"/>
              <w:bottom w:w="80" w:type="dxa"/>
              <w:right w:w="90" w:type="dxa"/>
            </w:tcMar>
            <w:vAlign w:val="center"/>
          </w:tcPr>
          <w:p w14:paraId="0FCDDFE1">
            <w:pPr>
              <w:spacing w:after="0" w:line="276" w:lineRule="auto"/>
            </w:pPr>
            <w:r>
              <w:rPr>
                <w:rFonts w:ascii="Noto Sans CJK SC" w:hAnsi="Noto Sans CJK SC" w:eastAsia="Noto Sans CJK SC"/>
                <w:sz w:val="17"/>
              </w:rPr>
              <w:t>报告Evidence Gain和失败模式；将贡献定位为互补性诊断与负结果</w:t>
            </w:r>
          </w:p>
        </w:tc>
      </w:tr>
      <w:tr w14:paraId="7D130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shd w:val="clear" w:color="auto" w:fill="F7FAFC"/>
            <w:tcMar>
              <w:top w:w="80" w:type="dxa"/>
              <w:left w:w="90" w:type="dxa"/>
              <w:bottom w:w="80" w:type="dxa"/>
              <w:right w:w="90" w:type="dxa"/>
            </w:tcMar>
            <w:vAlign w:val="center"/>
          </w:tcPr>
          <w:p w14:paraId="7C216FED">
            <w:pPr>
              <w:spacing w:after="0" w:line="276" w:lineRule="auto"/>
            </w:pPr>
            <w:r>
              <w:rPr>
                <w:rFonts w:ascii="Noto Sans CJK SC" w:hAnsi="Noto Sans CJK SC" w:eastAsia="Noto Sans CJK SC"/>
                <w:sz w:val="17"/>
              </w:rPr>
              <w:t>时间不足</w:t>
            </w:r>
          </w:p>
        </w:tc>
        <w:tc>
          <w:tcPr>
            <w:tcW w:w="3175" w:type="dxa"/>
            <w:shd w:val="clear" w:color="auto" w:fill="F7FAFC"/>
            <w:tcMar>
              <w:top w:w="80" w:type="dxa"/>
              <w:left w:w="90" w:type="dxa"/>
              <w:bottom w:w="80" w:type="dxa"/>
              <w:right w:w="90" w:type="dxa"/>
            </w:tcMar>
            <w:vAlign w:val="center"/>
          </w:tcPr>
          <w:p w14:paraId="7C37277D">
            <w:pPr>
              <w:spacing w:after="0" w:line="276" w:lineRule="auto"/>
            </w:pPr>
            <w:r>
              <w:rPr>
                <w:rFonts w:ascii="Noto Sans CJK SC" w:hAnsi="Noto Sans CJK SC" w:eastAsia="Noto Sans CJK SC"/>
                <w:sz w:val="17"/>
              </w:rPr>
              <w:t>实验尚未闭环</w:t>
            </w:r>
          </w:p>
        </w:tc>
        <w:tc>
          <w:tcPr>
            <w:tcW w:w="3912" w:type="dxa"/>
            <w:shd w:val="clear" w:color="auto" w:fill="F7FAFC"/>
            <w:tcMar>
              <w:top w:w="80" w:type="dxa"/>
              <w:left w:w="90" w:type="dxa"/>
              <w:bottom w:w="80" w:type="dxa"/>
              <w:right w:w="90" w:type="dxa"/>
            </w:tcMar>
            <w:vAlign w:val="center"/>
          </w:tcPr>
          <w:p w14:paraId="7A477469">
            <w:pPr>
              <w:spacing w:after="0" w:line="276" w:lineRule="auto"/>
            </w:pPr>
            <w:r>
              <w:rPr>
                <w:rFonts w:ascii="Noto Sans CJK SC" w:hAnsi="Noto Sans CJK SC" w:eastAsia="Noto Sans CJK SC"/>
                <w:sz w:val="17"/>
              </w:rPr>
              <w:t>优先删除可选答案生成、Hybrid和额外消融，不删除主方法与主结果表</w:t>
            </w:r>
          </w:p>
        </w:tc>
      </w:tr>
    </w:tbl>
    <w:p w14:paraId="246223AC">
      <w:pPr>
        <w:spacing w:after="0"/>
      </w:pPr>
    </w:p>
    <w:p w14:paraId="7004D17B">
      <w:pPr>
        <w:pStyle w:val="4"/>
        <w:keepNext/>
      </w:pPr>
      <w:r>
        <w:rPr>
          <w:rFonts w:ascii="Noto Sans CJK SC" w:hAnsi="Noto Sans CJK SC" w:eastAsia="Noto Sans CJK SC"/>
          <w:b/>
          <w:color w:val="2F5478"/>
          <w:sz w:val="25"/>
        </w:rPr>
        <w:t>9.2 预期结果</w:t>
      </w:r>
    </w:p>
    <w:p w14:paraId="7DF76CAF">
      <w:pPr>
        <w:pStyle w:val="16"/>
        <w:spacing w:after="40" w:line="300" w:lineRule="auto"/>
        <w:ind w:left="425" w:hanging="142"/>
      </w:pPr>
      <w:r>
        <w:rPr>
          <w:rFonts w:ascii="Noto Sans CJK SC" w:hAnsi="Noto Sans CJK SC" w:eastAsia="Noto Sans CJK SC"/>
          <w:sz w:val="20"/>
        </w:rPr>
        <w:t>Dense在Semantic Fact上领先，BM25/File在Exact Lookup上更稳定，Graph在Multi-hop Complete Recall上有相对优势。</w:t>
      </w:r>
    </w:p>
    <w:p w14:paraId="053516C4">
      <w:pPr>
        <w:pStyle w:val="16"/>
        <w:spacing w:after="40" w:line="300" w:lineRule="auto"/>
        <w:ind w:left="425" w:hanging="142"/>
      </w:pPr>
      <w:r>
        <w:rPr>
          <w:rFonts w:ascii="Noto Sans CJK SC" w:hAnsi="Noto Sans CJK SC" w:eastAsia="Noto Sans CJK SC"/>
          <w:sz w:val="20"/>
        </w:rPr>
        <w:t>Rule Router相较Dense总体略有提升，但由于只看问题、不看检索结果，容易在混合问题上选错。</w:t>
      </w:r>
    </w:p>
    <w:p w14:paraId="58EA70D6">
      <w:pPr>
        <w:pStyle w:val="16"/>
        <w:spacing w:after="40" w:line="300" w:lineRule="auto"/>
        <w:ind w:left="425" w:hanging="142"/>
      </w:pPr>
      <w:r>
        <w:rPr>
          <w:rFonts w:ascii="Noto Sans CJK SC" w:hAnsi="Noto Sans CJK SC" w:eastAsia="Noto Sans CJK SC"/>
          <w:sz w:val="20"/>
        </w:rPr>
        <w:t>Two-Stage Agent通过“Dense→Graph”“Graph→File”“File→Dense”等互补路径，提高完整证据召回。</w:t>
      </w:r>
    </w:p>
    <w:p w14:paraId="567FE8AF">
      <w:pPr>
        <w:pStyle w:val="16"/>
        <w:spacing w:after="40" w:line="300" w:lineRule="auto"/>
        <w:ind w:left="425" w:hanging="142"/>
      </w:pPr>
      <w:r>
        <w:rPr>
          <w:rFonts w:ascii="Noto Sans CJK SC" w:hAnsi="Noto Sans CJK SC" w:eastAsia="Noto Sans CJK SC"/>
          <w:sz w:val="20"/>
        </w:rPr>
        <w:t>All-tools Fusion可能取得最高或接近最高召回，但固定调用3个后端；Two-Stage Agent平均调用预计在1.3-1.8之间。</w:t>
      </w:r>
    </w:p>
    <w:p w14:paraId="7813FC1E">
      <w:pPr>
        <w:pStyle w:val="16"/>
        <w:spacing w:after="40" w:line="300" w:lineRule="auto"/>
        <w:ind w:left="425" w:hanging="142"/>
      </w:pPr>
      <w:r>
        <w:rPr>
          <w:rFonts w:ascii="Noto Sans CJK SC" w:hAnsi="Noto Sans CJK SC" w:eastAsia="Noto Sans CJK SC"/>
          <w:sz w:val="20"/>
        </w:rPr>
        <w:t>Oracle与最佳单后端之间的差距将用于判断多索引研究空间。若差距不足，则不应夸大动态路由价值。</w:t>
      </w:r>
    </w:p>
    <w:p w14:paraId="2FE2D35E">
      <w:pPr>
        <w:pStyle w:val="4"/>
        <w:keepNext/>
      </w:pPr>
      <w:r>
        <w:rPr>
          <w:rFonts w:ascii="Noto Sans CJK SC" w:hAnsi="Noto Sans CJK SC" w:eastAsia="Noto Sans CJK SC"/>
          <w:b/>
          <w:color w:val="2F5478"/>
          <w:sz w:val="25"/>
        </w:rPr>
        <w:t>9.3 可能的定量目标区间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2381"/>
        <w:gridCol w:w="3515"/>
      </w:tblGrid>
      <w:tr w14:paraId="385B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shd w:val="clear" w:color="auto" w:fill="D9EAF7"/>
            <w:tcMar>
              <w:top w:w="80" w:type="dxa"/>
              <w:left w:w="90" w:type="dxa"/>
              <w:bottom w:w="80" w:type="dxa"/>
              <w:right w:w="90" w:type="dxa"/>
            </w:tcMar>
            <w:vAlign w:val="center"/>
          </w:tcPr>
          <w:p w14:paraId="61383393">
            <w:pPr>
              <w:spacing w:after="0"/>
              <w:jc w:val="center"/>
            </w:pPr>
            <w:r>
              <w:rPr>
                <w:rFonts w:ascii="Noto Sans CJK SC" w:hAnsi="Noto Sans CJK SC" w:eastAsia="Noto Sans CJK SC"/>
                <w:b/>
                <w:color w:val="1F4E79"/>
                <w:sz w:val="18"/>
              </w:rPr>
              <w:t>目标</w:t>
            </w:r>
          </w:p>
        </w:tc>
        <w:tc>
          <w:tcPr>
            <w:tcW w:w="2381" w:type="dxa"/>
            <w:shd w:val="clear" w:color="auto" w:fill="D9EAF7"/>
            <w:tcMar>
              <w:top w:w="80" w:type="dxa"/>
              <w:left w:w="90" w:type="dxa"/>
              <w:bottom w:w="80" w:type="dxa"/>
              <w:right w:w="90" w:type="dxa"/>
            </w:tcMar>
            <w:vAlign w:val="center"/>
          </w:tcPr>
          <w:p w14:paraId="45A30911">
            <w:pPr>
              <w:spacing w:after="0"/>
              <w:jc w:val="center"/>
            </w:pPr>
            <w:r>
              <w:rPr>
                <w:rFonts w:ascii="Noto Sans CJK SC" w:hAnsi="Noto Sans CJK SC" w:eastAsia="Noto Sans CJK SC"/>
                <w:b/>
                <w:color w:val="1F4E79"/>
                <w:sz w:val="18"/>
              </w:rPr>
              <w:t>合理期望</w:t>
            </w:r>
          </w:p>
        </w:tc>
        <w:tc>
          <w:tcPr>
            <w:tcW w:w="3515" w:type="dxa"/>
            <w:shd w:val="clear" w:color="auto" w:fill="D9EAF7"/>
            <w:tcMar>
              <w:top w:w="80" w:type="dxa"/>
              <w:left w:w="90" w:type="dxa"/>
              <w:bottom w:w="80" w:type="dxa"/>
              <w:right w:w="90" w:type="dxa"/>
            </w:tcMar>
            <w:vAlign w:val="center"/>
          </w:tcPr>
          <w:p w14:paraId="0BEDCC5C">
            <w:pPr>
              <w:spacing w:after="0"/>
              <w:jc w:val="center"/>
            </w:pPr>
            <w:r>
              <w:rPr>
                <w:rFonts w:ascii="Noto Sans CJK SC" w:hAnsi="Noto Sans CJK SC" w:eastAsia="Noto Sans CJK SC"/>
                <w:b/>
                <w:color w:val="1F4E79"/>
                <w:sz w:val="18"/>
              </w:rPr>
              <w:t>解释</w:t>
            </w:r>
          </w:p>
        </w:tc>
      </w:tr>
      <w:tr w14:paraId="4668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Mar>
              <w:top w:w="80" w:type="dxa"/>
              <w:left w:w="90" w:type="dxa"/>
              <w:bottom w:w="80" w:type="dxa"/>
              <w:right w:w="90" w:type="dxa"/>
            </w:tcMar>
            <w:vAlign w:val="center"/>
          </w:tcPr>
          <w:p w14:paraId="32C062E3">
            <w:pPr>
              <w:spacing w:after="0" w:line="276" w:lineRule="auto"/>
            </w:pPr>
            <w:r>
              <w:rPr>
                <w:rFonts w:ascii="Noto Sans CJK SC" w:hAnsi="Noto Sans CJK SC" w:eastAsia="Noto Sans CJK SC"/>
                <w:sz w:val="18"/>
              </w:rPr>
              <w:t>Two-Stage vs Dense Complete Recall</w:t>
            </w:r>
          </w:p>
        </w:tc>
        <w:tc>
          <w:tcPr>
            <w:tcW w:w="2381" w:type="dxa"/>
            <w:tcMar>
              <w:top w:w="80" w:type="dxa"/>
              <w:left w:w="90" w:type="dxa"/>
              <w:bottom w:w="80" w:type="dxa"/>
              <w:right w:w="90" w:type="dxa"/>
            </w:tcMar>
            <w:vAlign w:val="center"/>
          </w:tcPr>
          <w:p w14:paraId="68393C79">
            <w:pPr>
              <w:spacing w:after="0" w:line="276" w:lineRule="auto"/>
            </w:pPr>
            <w:r>
              <w:rPr>
                <w:rFonts w:ascii="Noto Sans CJK SC" w:hAnsi="Noto Sans CJK SC" w:eastAsia="Noto Sans CJK SC"/>
                <w:sz w:val="18"/>
              </w:rPr>
              <w:t>提升3-10个百分点</w:t>
            </w:r>
          </w:p>
        </w:tc>
        <w:tc>
          <w:tcPr>
            <w:tcW w:w="3515" w:type="dxa"/>
            <w:tcMar>
              <w:top w:w="80" w:type="dxa"/>
              <w:left w:w="90" w:type="dxa"/>
              <w:bottom w:w="80" w:type="dxa"/>
              <w:right w:w="90" w:type="dxa"/>
            </w:tcMar>
            <w:vAlign w:val="center"/>
          </w:tcPr>
          <w:p w14:paraId="75394023">
            <w:pPr>
              <w:spacing w:after="0" w:line="276" w:lineRule="auto"/>
            </w:pPr>
            <w:r>
              <w:rPr>
                <w:rFonts w:ascii="Noto Sans CJK SC" w:hAnsi="Noto Sans CJK SC" w:eastAsia="Noto Sans CJK SC"/>
                <w:sz w:val="18"/>
              </w:rPr>
              <w:t>样本较小，重点看分任务与置信区间</w:t>
            </w:r>
          </w:p>
        </w:tc>
      </w:tr>
      <w:tr w14:paraId="3C2D3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7FAFC"/>
            <w:tcMar>
              <w:top w:w="80" w:type="dxa"/>
              <w:left w:w="90" w:type="dxa"/>
              <w:bottom w:w="80" w:type="dxa"/>
              <w:right w:w="90" w:type="dxa"/>
            </w:tcMar>
            <w:vAlign w:val="center"/>
          </w:tcPr>
          <w:p w14:paraId="28A57EE1">
            <w:pPr>
              <w:spacing w:after="0" w:line="276" w:lineRule="auto"/>
            </w:pPr>
            <w:r>
              <w:rPr>
                <w:rFonts w:ascii="Noto Sans CJK SC" w:hAnsi="Noto Sans CJK SC" w:eastAsia="Noto Sans CJK SC"/>
                <w:sz w:val="18"/>
              </w:rPr>
              <w:t>Two-Stage vs Rule Router</w:t>
            </w:r>
          </w:p>
        </w:tc>
        <w:tc>
          <w:tcPr>
            <w:tcW w:w="2381" w:type="dxa"/>
            <w:shd w:val="clear" w:color="auto" w:fill="F7FAFC"/>
            <w:tcMar>
              <w:top w:w="80" w:type="dxa"/>
              <w:left w:w="90" w:type="dxa"/>
              <w:bottom w:w="80" w:type="dxa"/>
              <w:right w:w="90" w:type="dxa"/>
            </w:tcMar>
            <w:vAlign w:val="center"/>
          </w:tcPr>
          <w:p w14:paraId="5DA6B935">
            <w:pPr>
              <w:spacing w:after="0" w:line="276" w:lineRule="auto"/>
            </w:pPr>
            <w:r>
              <w:rPr>
                <w:rFonts w:ascii="Noto Sans CJK SC" w:hAnsi="Noto Sans CJK SC" w:eastAsia="Noto Sans CJK SC"/>
                <w:sz w:val="18"/>
              </w:rPr>
              <w:t>提升2-8个百分点</w:t>
            </w:r>
          </w:p>
        </w:tc>
        <w:tc>
          <w:tcPr>
            <w:tcW w:w="3515" w:type="dxa"/>
            <w:shd w:val="clear" w:color="auto" w:fill="F7FAFC"/>
            <w:tcMar>
              <w:top w:w="80" w:type="dxa"/>
              <w:left w:w="90" w:type="dxa"/>
              <w:bottom w:w="80" w:type="dxa"/>
              <w:right w:w="90" w:type="dxa"/>
            </w:tcMar>
            <w:vAlign w:val="center"/>
          </w:tcPr>
          <w:p w14:paraId="4277680E">
            <w:pPr>
              <w:spacing w:after="0" w:line="276" w:lineRule="auto"/>
            </w:pPr>
            <w:r>
              <w:rPr>
                <w:rFonts w:ascii="Noto Sans CJK SC" w:hAnsi="Noto Sans CJK SC" w:eastAsia="Noto Sans CJK SC"/>
                <w:sz w:val="18"/>
              </w:rPr>
              <w:t>证明中间证据反馈的价值</w:t>
            </w:r>
          </w:p>
        </w:tc>
      </w:tr>
      <w:tr w14:paraId="28024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Mar>
              <w:top w:w="80" w:type="dxa"/>
              <w:left w:w="90" w:type="dxa"/>
              <w:bottom w:w="80" w:type="dxa"/>
              <w:right w:w="90" w:type="dxa"/>
            </w:tcMar>
            <w:vAlign w:val="center"/>
          </w:tcPr>
          <w:p w14:paraId="27A7A442">
            <w:pPr>
              <w:spacing w:after="0" w:line="276" w:lineRule="auto"/>
            </w:pPr>
            <w:r>
              <w:rPr>
                <w:rFonts w:ascii="Noto Sans CJK SC" w:hAnsi="Noto Sans CJK SC" w:eastAsia="Noto Sans CJK SC"/>
                <w:sz w:val="18"/>
              </w:rPr>
              <w:t>平均工具调用数</w:t>
            </w:r>
          </w:p>
        </w:tc>
        <w:tc>
          <w:tcPr>
            <w:tcW w:w="2381" w:type="dxa"/>
            <w:tcMar>
              <w:top w:w="80" w:type="dxa"/>
              <w:left w:w="90" w:type="dxa"/>
              <w:bottom w:w="80" w:type="dxa"/>
              <w:right w:w="90" w:type="dxa"/>
            </w:tcMar>
            <w:vAlign w:val="center"/>
          </w:tcPr>
          <w:p w14:paraId="12380C2C">
            <w:pPr>
              <w:spacing w:after="0" w:line="276" w:lineRule="auto"/>
            </w:pPr>
            <w:r>
              <w:rPr>
                <w:rFonts w:ascii="Noto Sans CJK SC" w:hAnsi="Noto Sans CJK SC" w:eastAsia="Noto Sans CJK SC"/>
                <w:sz w:val="18"/>
              </w:rPr>
              <w:t>1.3-1.8</w:t>
            </w:r>
          </w:p>
        </w:tc>
        <w:tc>
          <w:tcPr>
            <w:tcW w:w="3515" w:type="dxa"/>
            <w:tcMar>
              <w:top w:w="80" w:type="dxa"/>
              <w:left w:w="90" w:type="dxa"/>
              <w:bottom w:w="80" w:type="dxa"/>
              <w:right w:w="90" w:type="dxa"/>
            </w:tcMar>
            <w:vAlign w:val="center"/>
          </w:tcPr>
          <w:p w14:paraId="1042F6C4">
            <w:pPr>
              <w:spacing w:after="0" w:line="276" w:lineRule="auto"/>
            </w:pPr>
            <w:r>
              <w:rPr>
                <w:rFonts w:ascii="Noto Sans CJK SC" w:hAnsi="Noto Sans CJK SC" w:eastAsia="Noto Sans CJK SC"/>
                <w:sz w:val="18"/>
              </w:rPr>
              <w:t>低于All-tools固定3次</w:t>
            </w:r>
          </w:p>
        </w:tc>
      </w:tr>
      <w:tr w14:paraId="18184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7FAFC"/>
            <w:tcMar>
              <w:top w:w="80" w:type="dxa"/>
              <w:left w:w="90" w:type="dxa"/>
              <w:bottom w:w="80" w:type="dxa"/>
              <w:right w:w="90" w:type="dxa"/>
            </w:tcMar>
            <w:vAlign w:val="center"/>
          </w:tcPr>
          <w:p w14:paraId="05A78D0C">
            <w:pPr>
              <w:spacing w:after="0" w:line="276" w:lineRule="auto"/>
            </w:pPr>
            <w:r>
              <w:rPr>
                <w:rFonts w:ascii="Noto Sans CJK SC" w:hAnsi="Noto Sans CJK SC" w:eastAsia="Noto Sans CJK SC"/>
                <w:sz w:val="18"/>
              </w:rPr>
              <w:t>Evidence Gain Step2</w:t>
            </w:r>
          </w:p>
        </w:tc>
        <w:tc>
          <w:tcPr>
            <w:tcW w:w="2381" w:type="dxa"/>
            <w:shd w:val="clear" w:color="auto" w:fill="F7FAFC"/>
            <w:tcMar>
              <w:top w:w="80" w:type="dxa"/>
              <w:left w:w="90" w:type="dxa"/>
              <w:bottom w:w="80" w:type="dxa"/>
              <w:right w:w="90" w:type="dxa"/>
            </w:tcMar>
            <w:vAlign w:val="center"/>
          </w:tcPr>
          <w:p w14:paraId="025FCCF6">
            <w:pPr>
              <w:spacing w:after="0" w:line="276" w:lineRule="auto"/>
            </w:pPr>
            <w:r>
              <w:rPr>
                <w:rFonts w:ascii="Noto Sans CJK SC" w:hAnsi="Noto Sans CJK SC" w:eastAsia="Noto Sans CJK SC"/>
                <w:sz w:val="18"/>
              </w:rPr>
              <w:t>在需要切换的问题上为正</w:t>
            </w:r>
          </w:p>
        </w:tc>
        <w:tc>
          <w:tcPr>
            <w:tcW w:w="3515" w:type="dxa"/>
            <w:shd w:val="clear" w:color="auto" w:fill="F7FAFC"/>
            <w:tcMar>
              <w:top w:w="80" w:type="dxa"/>
              <w:left w:w="90" w:type="dxa"/>
              <w:bottom w:w="80" w:type="dxa"/>
              <w:right w:w="90" w:type="dxa"/>
            </w:tcMar>
            <w:vAlign w:val="center"/>
          </w:tcPr>
          <w:p w14:paraId="1B329D9B">
            <w:pPr>
              <w:spacing w:after="0" w:line="276" w:lineRule="auto"/>
            </w:pPr>
            <w:r>
              <w:rPr>
                <w:rFonts w:ascii="Noto Sans CJK SC" w:hAnsi="Noto Sans CJK SC" w:eastAsia="Noto Sans CJK SC"/>
                <w:sz w:val="18"/>
              </w:rPr>
              <w:t>证明第二轮不是无效调用</w:t>
            </w:r>
          </w:p>
        </w:tc>
      </w:tr>
      <w:tr w14:paraId="3506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Mar>
              <w:top w:w="80" w:type="dxa"/>
              <w:left w:w="90" w:type="dxa"/>
              <w:bottom w:w="80" w:type="dxa"/>
              <w:right w:w="90" w:type="dxa"/>
            </w:tcMar>
            <w:vAlign w:val="center"/>
          </w:tcPr>
          <w:p w14:paraId="32F422E4">
            <w:pPr>
              <w:spacing w:after="0" w:line="276" w:lineRule="auto"/>
            </w:pPr>
            <w:r>
              <w:rPr>
                <w:rFonts w:ascii="Noto Sans CJK SC" w:hAnsi="Noto Sans CJK SC" w:eastAsia="Noto Sans CJK SC"/>
                <w:sz w:val="18"/>
              </w:rPr>
              <w:t>接近Oracle程度</w:t>
            </w:r>
          </w:p>
        </w:tc>
        <w:tc>
          <w:tcPr>
            <w:tcW w:w="2381" w:type="dxa"/>
            <w:tcMar>
              <w:top w:w="80" w:type="dxa"/>
              <w:left w:w="90" w:type="dxa"/>
              <w:bottom w:w="80" w:type="dxa"/>
              <w:right w:w="90" w:type="dxa"/>
            </w:tcMar>
            <w:vAlign w:val="center"/>
          </w:tcPr>
          <w:p w14:paraId="722D79E0">
            <w:pPr>
              <w:spacing w:after="0" w:line="276" w:lineRule="auto"/>
            </w:pPr>
            <w:r>
              <w:rPr>
                <w:rFonts w:ascii="Noto Sans CJK SC" w:hAnsi="Noto Sans CJK SC" w:eastAsia="Noto Sans CJK SC"/>
                <w:sz w:val="18"/>
              </w:rPr>
              <w:t>达到Oracle增益的50%-80%</w:t>
            </w:r>
          </w:p>
        </w:tc>
        <w:tc>
          <w:tcPr>
            <w:tcW w:w="3515" w:type="dxa"/>
            <w:tcMar>
              <w:top w:w="80" w:type="dxa"/>
              <w:left w:w="90" w:type="dxa"/>
              <w:bottom w:w="80" w:type="dxa"/>
              <w:right w:w="90" w:type="dxa"/>
            </w:tcMar>
            <w:vAlign w:val="center"/>
          </w:tcPr>
          <w:p w14:paraId="63E9FA54">
            <w:pPr>
              <w:spacing w:after="0" w:line="276" w:lineRule="auto"/>
            </w:pPr>
            <w:r>
              <w:rPr>
                <w:rFonts w:ascii="Noto Sans CJK SC" w:hAnsi="Noto Sans CJK SC" w:eastAsia="Noto Sans CJK SC"/>
                <w:sz w:val="18"/>
              </w:rPr>
              <w:t>更现实，不要求超过Oracle</w:t>
            </w:r>
          </w:p>
        </w:tc>
      </w:tr>
    </w:tbl>
    <w:p w14:paraId="3CAD9AFE">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2"/>
      </w:tblGrid>
      <w:tr w14:paraId="0E3C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412" w:type="dxa"/>
            <w:shd w:val="clear" w:color="auto" w:fill="FFF4CE"/>
            <w:tcMar>
              <w:top w:w="100" w:type="dxa"/>
              <w:left w:w="120" w:type="dxa"/>
              <w:bottom w:w="100" w:type="dxa"/>
              <w:right w:w="120" w:type="dxa"/>
            </w:tcMar>
          </w:tcPr>
          <w:p w14:paraId="036A5E66">
            <w:pPr>
              <w:spacing w:after="40"/>
            </w:pPr>
            <w:r>
              <w:rPr>
                <w:rFonts w:ascii="Noto Sans CJK SC" w:hAnsi="Noto Sans CJK SC" w:eastAsia="Noto Sans CJK SC"/>
                <w:b/>
                <w:color w:val="7D5600"/>
                <w:sz w:val="20"/>
              </w:rPr>
              <w:t>注意：</w:t>
            </w:r>
            <w:r>
              <w:rPr>
                <w:rFonts w:ascii="Noto Sans CJK SC" w:hAnsi="Noto Sans CJK SC" w:eastAsia="Noto Sans CJK SC"/>
                <w:sz w:val="20"/>
              </w:rPr>
              <w:t>若实际结果不在上述区间，也不代表项目失败。两周项目的关键是形成可信、可解释的完整实验，而不是制造正向结果。</w:t>
            </w:r>
          </w:p>
        </w:tc>
      </w:tr>
    </w:tbl>
    <w:p w14:paraId="09D1D01D">
      <w:pPr>
        <w:spacing w:after="0"/>
      </w:pPr>
    </w:p>
    <w:p w14:paraId="60982EF3">
      <w:pPr>
        <w:pStyle w:val="4"/>
        <w:keepNext/>
      </w:pPr>
      <w:r>
        <w:rPr>
          <w:rFonts w:ascii="Noto Sans CJK SC" w:hAnsi="Noto Sans CJK SC" w:eastAsia="Noto Sans CJK SC"/>
          <w:b/>
          <w:color w:val="2F5478"/>
          <w:sz w:val="25"/>
        </w:rPr>
        <w:t>9.</w:t>
      </w:r>
      <w:r>
        <w:rPr>
          <w:rFonts w:hint="eastAsia" w:ascii="Noto Sans CJK SC" w:hAnsi="Noto Sans CJK SC" w:eastAsia="宋体"/>
          <w:b/>
          <w:color w:val="2F5478"/>
          <w:sz w:val="25"/>
          <w:lang w:val="en-US" w:eastAsia="zh-CN"/>
        </w:rPr>
        <w:t>4</w:t>
      </w:r>
      <w:r>
        <w:rPr>
          <w:rFonts w:ascii="Noto Sans CJK SC" w:hAnsi="Noto Sans CJK SC" w:eastAsia="Noto Sans CJK SC"/>
          <w:b/>
          <w:color w:val="2F5478"/>
          <w:sz w:val="25"/>
        </w:rPr>
        <w:t xml:space="preserve"> 最终交付物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2BB9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701" w:type="dxa"/>
            <w:shd w:val="clear" w:color="auto" w:fill="D9EAF7"/>
            <w:tcMar>
              <w:top w:w="80" w:type="dxa"/>
              <w:left w:w="90" w:type="dxa"/>
              <w:bottom w:w="80" w:type="dxa"/>
              <w:right w:w="90" w:type="dxa"/>
            </w:tcMar>
            <w:vAlign w:val="center"/>
          </w:tcPr>
          <w:p w14:paraId="76A8308E">
            <w:pPr>
              <w:spacing w:after="0"/>
              <w:jc w:val="center"/>
            </w:pPr>
            <w:r>
              <w:rPr>
                <w:rFonts w:ascii="Noto Sans CJK SC" w:hAnsi="Noto Sans CJK SC" w:eastAsia="Noto Sans CJK SC"/>
                <w:b/>
                <w:color w:val="1F4E79"/>
                <w:sz w:val="18"/>
              </w:rPr>
              <w:t>类别</w:t>
            </w:r>
          </w:p>
        </w:tc>
        <w:tc>
          <w:tcPr>
            <w:tcW w:w="7257" w:type="dxa"/>
            <w:shd w:val="clear" w:color="auto" w:fill="D9EAF7"/>
            <w:tcMar>
              <w:top w:w="80" w:type="dxa"/>
              <w:left w:w="90" w:type="dxa"/>
              <w:bottom w:w="80" w:type="dxa"/>
              <w:right w:w="90" w:type="dxa"/>
            </w:tcMar>
            <w:vAlign w:val="center"/>
          </w:tcPr>
          <w:p w14:paraId="756D03A2">
            <w:pPr>
              <w:spacing w:after="0"/>
              <w:jc w:val="center"/>
            </w:pPr>
            <w:r>
              <w:rPr>
                <w:rFonts w:ascii="Noto Sans CJK SC" w:hAnsi="Noto Sans CJK SC" w:eastAsia="Noto Sans CJK SC"/>
                <w:b/>
                <w:color w:val="1F4E79"/>
                <w:sz w:val="18"/>
              </w:rPr>
              <w:t>文件/内容</w:t>
            </w:r>
          </w:p>
        </w:tc>
      </w:tr>
      <w:tr w14:paraId="0C09A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4B899724">
            <w:pPr>
              <w:spacing w:after="0" w:line="276" w:lineRule="auto"/>
            </w:pPr>
            <w:r>
              <w:rPr>
                <w:rFonts w:ascii="Noto Sans CJK SC" w:hAnsi="Noto Sans CJK SC" w:eastAsia="Noto Sans CJK SC"/>
                <w:sz w:val="18"/>
              </w:rPr>
              <w:t>数据</w:t>
            </w:r>
          </w:p>
        </w:tc>
        <w:tc>
          <w:tcPr>
            <w:tcW w:w="7257" w:type="dxa"/>
            <w:tcMar>
              <w:top w:w="80" w:type="dxa"/>
              <w:left w:w="90" w:type="dxa"/>
              <w:bottom w:w="80" w:type="dxa"/>
              <w:right w:w="90" w:type="dxa"/>
            </w:tcMar>
            <w:vAlign w:val="center"/>
          </w:tcPr>
          <w:p w14:paraId="1BEE11FD">
            <w:pPr>
              <w:spacing w:after="0" w:line="276" w:lineRule="auto"/>
            </w:pPr>
            <w:r>
              <w:rPr>
                <w:rFonts w:ascii="Noto Sans CJK SC" w:hAnsi="Noto Sans CJK SC" w:eastAsia="Noto Sans CJK SC"/>
                <w:sz w:val="18"/>
              </w:rPr>
              <w:t>corpus.jsonl、questions.jsonl、splits.json、data_check.csv</w:t>
            </w:r>
          </w:p>
        </w:tc>
      </w:tr>
      <w:tr w14:paraId="6F38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80" w:type="dxa"/>
              <w:left w:w="90" w:type="dxa"/>
              <w:bottom w:w="80" w:type="dxa"/>
              <w:right w:w="90" w:type="dxa"/>
            </w:tcMar>
            <w:vAlign w:val="center"/>
          </w:tcPr>
          <w:p w14:paraId="494228D0">
            <w:pPr>
              <w:spacing w:after="0" w:line="276" w:lineRule="auto"/>
            </w:pPr>
            <w:r>
              <w:rPr>
                <w:rFonts w:ascii="Noto Sans CJK SC" w:hAnsi="Noto Sans CJK SC" w:eastAsia="Noto Sans CJK SC"/>
                <w:sz w:val="18"/>
              </w:rPr>
              <w:t>索引</w:t>
            </w:r>
          </w:p>
        </w:tc>
        <w:tc>
          <w:tcPr>
            <w:tcW w:w="7257" w:type="dxa"/>
            <w:shd w:val="clear" w:color="auto" w:fill="F7FAFC"/>
            <w:tcMar>
              <w:top w:w="80" w:type="dxa"/>
              <w:left w:w="90" w:type="dxa"/>
              <w:bottom w:w="80" w:type="dxa"/>
              <w:right w:w="90" w:type="dxa"/>
            </w:tcMar>
            <w:vAlign w:val="center"/>
          </w:tcPr>
          <w:p w14:paraId="4E8A9D68">
            <w:pPr>
              <w:spacing w:after="0" w:line="276" w:lineRule="auto"/>
            </w:pPr>
            <w:r>
              <w:rPr>
                <w:rFonts w:ascii="Noto Sans CJK SC" w:hAnsi="Noto Sans CJK SC" w:eastAsia="Noto Sans CJK SC"/>
                <w:sz w:val="18"/>
              </w:rPr>
              <w:t>BM25索引、embedding缓存、graph.pkl、file_index.json</w:t>
            </w:r>
          </w:p>
        </w:tc>
      </w:tr>
      <w:tr w14:paraId="52C6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088295FE">
            <w:pPr>
              <w:spacing w:after="0" w:line="276" w:lineRule="auto"/>
            </w:pPr>
            <w:r>
              <w:rPr>
                <w:rFonts w:ascii="Noto Sans CJK SC" w:hAnsi="Noto Sans CJK SC" w:eastAsia="Noto Sans CJK SC"/>
                <w:sz w:val="18"/>
              </w:rPr>
              <w:t>代码</w:t>
            </w:r>
          </w:p>
        </w:tc>
        <w:tc>
          <w:tcPr>
            <w:tcW w:w="7257" w:type="dxa"/>
            <w:tcMar>
              <w:top w:w="80" w:type="dxa"/>
              <w:left w:w="90" w:type="dxa"/>
              <w:bottom w:w="80" w:type="dxa"/>
              <w:right w:w="90" w:type="dxa"/>
            </w:tcMar>
            <w:vAlign w:val="center"/>
          </w:tcPr>
          <w:p w14:paraId="42936D66">
            <w:pPr>
              <w:spacing w:after="0" w:line="276" w:lineRule="auto"/>
            </w:pPr>
            <w:r>
              <w:rPr>
                <w:rFonts w:ascii="Noto Sans CJK SC" w:hAnsi="Noto Sans CJK SC" w:eastAsia="Noto Sans CJK SC"/>
                <w:sz w:val="18"/>
              </w:rPr>
              <w:t>四个检索器、Router、Judge、Agent、评价脚本、绘图脚本</w:t>
            </w:r>
          </w:p>
        </w:tc>
      </w:tr>
      <w:tr w14:paraId="3227E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80" w:type="dxa"/>
              <w:left w:w="90" w:type="dxa"/>
              <w:bottom w:w="80" w:type="dxa"/>
              <w:right w:w="90" w:type="dxa"/>
            </w:tcMar>
            <w:vAlign w:val="center"/>
          </w:tcPr>
          <w:p w14:paraId="7AC00AB8">
            <w:pPr>
              <w:spacing w:after="0" w:line="276" w:lineRule="auto"/>
            </w:pPr>
            <w:r>
              <w:rPr>
                <w:rFonts w:ascii="Noto Sans CJK SC" w:hAnsi="Noto Sans CJK SC" w:eastAsia="Noto Sans CJK SC"/>
                <w:sz w:val="18"/>
              </w:rPr>
              <w:t>结果</w:t>
            </w:r>
          </w:p>
        </w:tc>
        <w:tc>
          <w:tcPr>
            <w:tcW w:w="7257" w:type="dxa"/>
            <w:shd w:val="clear" w:color="auto" w:fill="F7FAFC"/>
            <w:tcMar>
              <w:top w:w="80" w:type="dxa"/>
              <w:left w:w="90" w:type="dxa"/>
              <w:bottom w:w="80" w:type="dxa"/>
              <w:right w:w="90" w:type="dxa"/>
            </w:tcMar>
            <w:vAlign w:val="center"/>
          </w:tcPr>
          <w:p w14:paraId="556A4A0D">
            <w:pPr>
              <w:spacing w:after="0" w:line="276" w:lineRule="auto"/>
            </w:pPr>
            <w:r>
              <w:rPr>
                <w:rFonts w:ascii="Noto Sans CJK SC" w:hAnsi="Noto Sans CJK SC" w:eastAsia="Noto Sans CJK SC"/>
                <w:sz w:val="18"/>
              </w:rPr>
              <w:t>main_results.csv、task_results.csv、cost_results.csv、ablation.csv、traces.jsonl</w:t>
            </w:r>
          </w:p>
        </w:tc>
      </w:tr>
      <w:tr w14:paraId="38D0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444BEA4C">
            <w:pPr>
              <w:spacing w:after="0" w:line="276" w:lineRule="auto"/>
            </w:pPr>
            <w:r>
              <w:rPr>
                <w:rFonts w:ascii="Noto Sans CJK SC" w:hAnsi="Noto Sans CJK SC" w:eastAsia="Noto Sans CJK SC"/>
                <w:sz w:val="18"/>
              </w:rPr>
              <w:t>文档</w:t>
            </w:r>
          </w:p>
        </w:tc>
        <w:tc>
          <w:tcPr>
            <w:tcW w:w="7257" w:type="dxa"/>
            <w:tcMar>
              <w:top w:w="80" w:type="dxa"/>
              <w:left w:w="90" w:type="dxa"/>
              <w:bottom w:w="80" w:type="dxa"/>
              <w:right w:w="90" w:type="dxa"/>
            </w:tcMar>
            <w:vAlign w:val="center"/>
          </w:tcPr>
          <w:p w14:paraId="3A040DBF">
            <w:pPr>
              <w:spacing w:after="0" w:line="276" w:lineRule="auto"/>
            </w:pPr>
            <w:r>
              <w:rPr>
                <w:rFonts w:ascii="Noto Sans CJK SC" w:hAnsi="Noto Sans CJK SC" w:eastAsia="Noto Sans CJK SC"/>
                <w:sz w:val="18"/>
              </w:rPr>
              <w:t>项目报告、实验说明README、PPT、演讲稿或Demo说明</w:t>
            </w:r>
          </w:p>
        </w:tc>
      </w:tr>
      <w:tr w14:paraId="295A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80" w:type="dxa"/>
              <w:left w:w="90" w:type="dxa"/>
              <w:bottom w:w="80" w:type="dxa"/>
              <w:right w:w="90" w:type="dxa"/>
            </w:tcMar>
            <w:vAlign w:val="center"/>
          </w:tcPr>
          <w:p w14:paraId="6D45DA5D">
            <w:pPr>
              <w:spacing w:after="0" w:line="276" w:lineRule="auto"/>
            </w:pPr>
            <w:r>
              <w:rPr>
                <w:rFonts w:ascii="Noto Sans CJK SC" w:hAnsi="Noto Sans CJK SC" w:eastAsia="Noto Sans CJK SC"/>
                <w:sz w:val="18"/>
              </w:rPr>
              <w:t>复现</w:t>
            </w:r>
          </w:p>
        </w:tc>
        <w:tc>
          <w:tcPr>
            <w:tcW w:w="7257" w:type="dxa"/>
            <w:shd w:val="clear" w:color="auto" w:fill="F7FAFC"/>
            <w:tcMar>
              <w:top w:w="80" w:type="dxa"/>
              <w:left w:w="90" w:type="dxa"/>
              <w:bottom w:w="80" w:type="dxa"/>
              <w:right w:w="90" w:type="dxa"/>
            </w:tcMar>
            <w:vAlign w:val="center"/>
          </w:tcPr>
          <w:p w14:paraId="21105FAF">
            <w:pPr>
              <w:spacing w:after="0" w:line="276" w:lineRule="auto"/>
            </w:pPr>
            <w:r>
              <w:rPr>
                <w:rFonts w:ascii="Noto Sans CJK SC" w:hAnsi="Noto Sans CJK SC" w:eastAsia="Noto Sans CJK SC"/>
                <w:sz w:val="18"/>
              </w:rPr>
              <w:t>requirements.txt、config.yaml、run_all.sh或主Notebook</w:t>
            </w:r>
          </w:p>
        </w:tc>
      </w:tr>
    </w:tbl>
    <w:p w14:paraId="5E7FC608">
      <w:pPr>
        <w:spacing w:after="0"/>
      </w:pPr>
    </w:p>
    <w:p w14:paraId="3ACCF7A2">
      <w:pPr>
        <w:pStyle w:val="3"/>
        <w:keepNext/>
      </w:pPr>
      <w:r>
        <w:rPr>
          <w:rFonts w:ascii="Noto Sans CJK SC" w:hAnsi="Noto Sans CJK SC" w:eastAsia="Noto Sans CJK SC"/>
          <w:b/>
          <w:color w:val="1F4E79"/>
          <w:sz w:val="30"/>
        </w:rPr>
        <w:t>10. 工程结构、主伪代码与验收清单</w:t>
      </w:r>
    </w:p>
    <w:p w14:paraId="49A3A1D1">
      <w:pPr>
        <w:pStyle w:val="4"/>
        <w:keepNext/>
      </w:pPr>
      <w:r>
        <w:rPr>
          <w:rFonts w:ascii="Noto Sans CJK SC" w:hAnsi="Noto Sans CJK SC" w:eastAsia="Noto Sans CJK SC"/>
          <w:b/>
          <w:color w:val="2F5478"/>
          <w:sz w:val="25"/>
        </w:rPr>
        <w:t>10.1 推荐项目目录</w:t>
      </w:r>
    </w:p>
    <w:p w14:paraId="10E10517">
      <w:pPr>
        <w:shd w:val="clear" w:fill="F2F4F7"/>
        <w:spacing w:before="60" w:after="100" w:line="252" w:lineRule="auto"/>
        <w:ind w:left="454" w:right="454"/>
      </w:pPr>
      <w:r>
        <w:rPr>
          <w:rFonts w:ascii="Noto Sans Mono CJK SC" w:hAnsi="Noto Sans Mono CJK SC" w:eastAsia="Noto Sans Mono CJK SC"/>
          <w:sz w:val="18"/>
        </w:rPr>
        <w:t>multi_index_agent/</w:t>
      </w:r>
      <w:r>
        <w:rPr>
          <w:rFonts w:ascii="Noto Sans Mono CJK SC" w:hAnsi="Noto Sans Mono CJK SC" w:eastAsia="Noto Sans Mono CJK SC"/>
          <w:sz w:val="18"/>
        </w:rPr>
        <w:br w:type="textWrapping"/>
      </w:r>
      <w:r>
        <w:rPr>
          <w:rFonts w:ascii="Noto Sans Mono CJK SC" w:hAnsi="Noto Sans Mono CJK SC" w:eastAsia="Noto Sans Mono CJK SC"/>
          <w:sz w:val="18"/>
        </w:rPr>
        <w:t>├── data/</w:t>
      </w:r>
      <w:r>
        <w:rPr>
          <w:rFonts w:ascii="Noto Sans Mono CJK SC" w:hAnsi="Noto Sans Mono CJK SC" w:eastAsia="Noto Sans Mono CJK SC"/>
          <w:sz w:val="18"/>
        </w:rPr>
        <w:br w:type="textWrapping"/>
      </w:r>
      <w:r>
        <w:rPr>
          <w:rFonts w:ascii="Noto Sans Mono CJK SC" w:hAnsi="Noto Sans Mono CJK SC" w:eastAsia="Noto Sans Mono CJK SC"/>
          <w:sz w:val="18"/>
        </w:rPr>
        <w:t>│   ├── raw_hotpot/</w:t>
      </w:r>
      <w:r>
        <w:rPr>
          <w:rFonts w:ascii="Noto Sans Mono CJK SC" w:hAnsi="Noto Sans Mono CJK SC" w:eastAsia="Noto Sans Mono CJK SC"/>
          <w:sz w:val="18"/>
        </w:rPr>
        <w:br w:type="textWrapping"/>
      </w:r>
      <w:r>
        <w:rPr>
          <w:rFonts w:ascii="Noto Sans Mono CJK SC" w:hAnsi="Noto Sans Mono CJK SC" w:eastAsia="Noto Sans Mono CJK SC"/>
          <w:sz w:val="18"/>
        </w:rPr>
        <w:t>│   ├── corpus.jsonl</w:t>
      </w:r>
      <w:r>
        <w:rPr>
          <w:rFonts w:ascii="Noto Sans Mono CJK SC" w:hAnsi="Noto Sans Mono CJK SC" w:eastAsia="Noto Sans Mono CJK SC"/>
          <w:sz w:val="18"/>
        </w:rPr>
        <w:br w:type="textWrapping"/>
      </w:r>
      <w:r>
        <w:rPr>
          <w:rFonts w:ascii="Noto Sans Mono CJK SC" w:hAnsi="Noto Sans Mono CJK SC" w:eastAsia="Noto Sans Mono CJK SC"/>
          <w:sz w:val="18"/>
        </w:rPr>
        <w:t>│   ├── questions.jsonl</w:t>
      </w:r>
      <w:r>
        <w:rPr>
          <w:rFonts w:ascii="Noto Sans Mono CJK SC" w:hAnsi="Noto Sans Mono CJK SC" w:eastAsia="Noto Sans Mono CJK SC"/>
          <w:sz w:val="18"/>
        </w:rPr>
        <w:br w:type="textWrapping"/>
      </w:r>
      <w:r>
        <w:rPr>
          <w:rFonts w:ascii="Noto Sans Mono CJK SC" w:hAnsi="Noto Sans Mono CJK SC" w:eastAsia="Noto Sans Mono CJK SC"/>
          <w:sz w:val="18"/>
        </w:rPr>
        <w:t>│   └── splits.json</w:t>
      </w:r>
      <w:r>
        <w:rPr>
          <w:rFonts w:ascii="Noto Sans Mono CJK SC" w:hAnsi="Noto Sans Mono CJK SC" w:eastAsia="Noto Sans Mono CJK SC"/>
          <w:sz w:val="18"/>
        </w:rPr>
        <w:br w:type="textWrapping"/>
      </w:r>
      <w:r>
        <w:rPr>
          <w:rFonts w:ascii="Noto Sans Mono CJK SC" w:hAnsi="Noto Sans Mono CJK SC" w:eastAsia="Noto Sans Mono CJK SC"/>
          <w:sz w:val="18"/>
        </w:rPr>
        <w:t>├── indexes/</w:t>
      </w:r>
      <w:r>
        <w:rPr>
          <w:rFonts w:ascii="Noto Sans Mono CJK SC" w:hAnsi="Noto Sans Mono CJK SC" w:eastAsia="Noto Sans Mono CJK SC"/>
          <w:sz w:val="18"/>
        </w:rPr>
        <w:br w:type="textWrapping"/>
      </w:r>
      <w:r>
        <w:rPr>
          <w:rFonts w:ascii="Noto Sans Mono CJK SC" w:hAnsi="Noto Sans Mono CJK SC" w:eastAsia="Noto Sans Mono CJK SC"/>
          <w:sz w:val="18"/>
        </w:rPr>
        <w:t>│   ├── embeddings.npy</w:t>
      </w:r>
      <w:r>
        <w:rPr>
          <w:rFonts w:ascii="Noto Sans Mono CJK SC" w:hAnsi="Noto Sans Mono CJK SC" w:eastAsia="Noto Sans Mono CJK SC"/>
          <w:sz w:val="18"/>
        </w:rPr>
        <w:br w:type="textWrapping"/>
      </w:r>
      <w:r>
        <w:rPr>
          <w:rFonts w:ascii="Noto Sans Mono CJK SC" w:hAnsi="Noto Sans Mono CJK SC" w:eastAsia="Noto Sans Mono CJK SC"/>
          <w:sz w:val="18"/>
        </w:rPr>
        <w:t>│   ├── bm25.pkl</w:t>
      </w:r>
      <w:r>
        <w:rPr>
          <w:rFonts w:ascii="Noto Sans Mono CJK SC" w:hAnsi="Noto Sans Mono CJK SC" w:eastAsia="Noto Sans Mono CJK SC"/>
          <w:sz w:val="18"/>
        </w:rPr>
        <w:br w:type="textWrapping"/>
      </w:r>
      <w:r>
        <w:rPr>
          <w:rFonts w:ascii="Noto Sans Mono CJK SC" w:hAnsi="Noto Sans Mono CJK SC" w:eastAsia="Noto Sans Mono CJK SC"/>
          <w:sz w:val="18"/>
        </w:rPr>
        <w:t>│   ├── graph.pkl</w:t>
      </w:r>
      <w:r>
        <w:rPr>
          <w:rFonts w:ascii="Noto Sans Mono CJK SC" w:hAnsi="Noto Sans Mono CJK SC" w:eastAsia="Noto Sans Mono CJK SC"/>
          <w:sz w:val="18"/>
        </w:rPr>
        <w:br w:type="textWrapping"/>
      </w:r>
      <w:r>
        <w:rPr>
          <w:rFonts w:ascii="Noto Sans Mono CJK SC" w:hAnsi="Noto Sans Mono CJK SC" w:eastAsia="Noto Sans Mono CJK SC"/>
          <w:sz w:val="18"/>
        </w:rPr>
        <w:t>│   └── file_index.json</w:t>
      </w:r>
      <w:r>
        <w:rPr>
          <w:rFonts w:ascii="Noto Sans Mono CJK SC" w:hAnsi="Noto Sans Mono CJK SC" w:eastAsia="Noto Sans Mono CJK SC"/>
          <w:sz w:val="18"/>
        </w:rPr>
        <w:br w:type="textWrapping"/>
      </w:r>
      <w:r>
        <w:rPr>
          <w:rFonts w:ascii="Noto Sans Mono CJK SC" w:hAnsi="Noto Sans Mono CJK SC" w:eastAsia="Noto Sans Mono CJK SC"/>
          <w:sz w:val="18"/>
        </w:rPr>
        <w:t>├── src/</w:t>
      </w:r>
      <w:r>
        <w:rPr>
          <w:rFonts w:ascii="Noto Sans Mono CJK SC" w:hAnsi="Noto Sans Mono CJK SC" w:eastAsia="Noto Sans Mono CJK SC"/>
          <w:sz w:val="18"/>
        </w:rPr>
        <w:br w:type="textWrapping"/>
      </w:r>
      <w:r>
        <w:rPr>
          <w:rFonts w:ascii="Noto Sans Mono CJK SC" w:hAnsi="Noto Sans Mono CJK SC" w:eastAsia="Noto Sans Mono CJK SC"/>
          <w:sz w:val="18"/>
        </w:rPr>
        <w:t>│   ├── common.py</w:t>
      </w:r>
      <w:r>
        <w:rPr>
          <w:rFonts w:ascii="Noto Sans Mono CJK SC" w:hAnsi="Noto Sans Mono CJK SC" w:eastAsia="Noto Sans Mono CJK SC"/>
          <w:sz w:val="18"/>
        </w:rPr>
        <w:br w:type="textWrapping"/>
      </w:r>
      <w:r>
        <w:rPr>
          <w:rFonts w:ascii="Noto Sans Mono CJK SC" w:hAnsi="Noto Sans Mono CJK SC" w:eastAsia="Noto Sans Mono CJK SC"/>
          <w:sz w:val="18"/>
        </w:rPr>
        <w:t>│   ├── bm25_search.py</w:t>
      </w:r>
      <w:r>
        <w:rPr>
          <w:rFonts w:ascii="Noto Sans Mono CJK SC" w:hAnsi="Noto Sans Mono CJK SC" w:eastAsia="Noto Sans Mono CJK SC"/>
          <w:sz w:val="18"/>
        </w:rPr>
        <w:br w:type="textWrapping"/>
      </w:r>
      <w:r>
        <w:rPr>
          <w:rFonts w:ascii="Noto Sans Mono CJK SC" w:hAnsi="Noto Sans Mono CJK SC" w:eastAsia="Noto Sans Mono CJK SC"/>
          <w:sz w:val="18"/>
        </w:rPr>
        <w:t>│   ├── dense_search.py</w:t>
      </w:r>
      <w:r>
        <w:rPr>
          <w:rFonts w:ascii="Noto Sans Mono CJK SC" w:hAnsi="Noto Sans Mono CJK SC" w:eastAsia="Noto Sans Mono CJK SC"/>
          <w:sz w:val="18"/>
        </w:rPr>
        <w:br w:type="textWrapping"/>
      </w:r>
      <w:r>
        <w:rPr>
          <w:rFonts w:ascii="Noto Sans Mono CJK SC" w:hAnsi="Noto Sans Mono CJK SC" w:eastAsia="Noto Sans Mono CJK SC"/>
          <w:sz w:val="18"/>
        </w:rPr>
        <w:t>│   ├── graph_search.py</w:t>
      </w:r>
      <w:r>
        <w:rPr>
          <w:rFonts w:ascii="Noto Sans Mono CJK SC" w:hAnsi="Noto Sans Mono CJK SC" w:eastAsia="Noto Sans Mono CJK SC"/>
          <w:sz w:val="18"/>
        </w:rPr>
        <w:br w:type="textWrapping"/>
      </w:r>
      <w:r>
        <w:rPr>
          <w:rFonts w:ascii="Noto Sans Mono CJK SC" w:hAnsi="Noto Sans Mono CJK SC" w:eastAsia="Noto Sans Mono CJK SC"/>
          <w:sz w:val="18"/>
        </w:rPr>
        <w:t>│   ├── file_search.py</w:t>
      </w:r>
      <w:r>
        <w:rPr>
          <w:rFonts w:ascii="Noto Sans Mono CJK SC" w:hAnsi="Noto Sans Mono CJK SC" w:eastAsia="Noto Sans Mono CJK SC"/>
          <w:sz w:val="18"/>
        </w:rPr>
        <w:br w:type="textWrapping"/>
      </w:r>
      <w:r>
        <w:rPr>
          <w:rFonts w:ascii="Noto Sans Mono CJK SC" w:hAnsi="Noto Sans Mono CJK SC" w:eastAsia="Noto Sans Mono CJK SC"/>
          <w:sz w:val="18"/>
        </w:rPr>
        <w:t>│   ├── router.py</w:t>
      </w:r>
      <w:r>
        <w:rPr>
          <w:rFonts w:ascii="Noto Sans Mono CJK SC" w:hAnsi="Noto Sans Mono CJK SC" w:eastAsia="Noto Sans Mono CJK SC"/>
          <w:sz w:val="18"/>
        </w:rPr>
        <w:br w:type="textWrapping"/>
      </w:r>
      <w:r>
        <w:rPr>
          <w:rFonts w:ascii="Noto Sans Mono CJK SC" w:hAnsi="Noto Sans Mono CJK SC" w:eastAsia="Noto Sans Mono CJK SC"/>
          <w:sz w:val="18"/>
        </w:rPr>
        <w:t>│   ├── evidence_judge.py</w:t>
      </w:r>
      <w:r>
        <w:rPr>
          <w:rFonts w:ascii="Noto Sans Mono CJK SC" w:hAnsi="Noto Sans Mono CJK SC" w:eastAsia="Noto Sans Mono CJK SC"/>
          <w:sz w:val="18"/>
        </w:rPr>
        <w:br w:type="textWrapping"/>
      </w:r>
      <w:r>
        <w:rPr>
          <w:rFonts w:ascii="Noto Sans Mono CJK SC" w:hAnsi="Noto Sans Mono CJK SC" w:eastAsia="Noto Sans Mono CJK SC"/>
          <w:sz w:val="18"/>
        </w:rPr>
        <w:t>│   ├── agent.py</w:t>
      </w:r>
      <w:r>
        <w:rPr>
          <w:rFonts w:ascii="Noto Sans Mono CJK SC" w:hAnsi="Noto Sans Mono CJK SC" w:eastAsia="Noto Sans Mono CJK SC"/>
          <w:sz w:val="18"/>
        </w:rPr>
        <w:br w:type="textWrapping"/>
      </w:r>
      <w:r>
        <w:rPr>
          <w:rFonts w:ascii="Noto Sans Mono CJK SC" w:hAnsi="Noto Sans Mono CJK SC" w:eastAsia="Noto Sans Mono CJK SC"/>
          <w:sz w:val="18"/>
        </w:rPr>
        <w:t>│   └── metrics.py</w:t>
      </w:r>
      <w:r>
        <w:rPr>
          <w:rFonts w:ascii="Noto Sans Mono CJK SC" w:hAnsi="Noto Sans Mono CJK SC" w:eastAsia="Noto Sans Mono CJK SC"/>
          <w:sz w:val="18"/>
        </w:rPr>
        <w:br w:type="textWrapping"/>
      </w:r>
      <w:r>
        <w:rPr>
          <w:rFonts w:ascii="Noto Sans Mono CJK SC" w:hAnsi="Noto Sans Mono CJK SC" w:eastAsia="Noto Sans Mono CJK SC"/>
          <w:sz w:val="18"/>
        </w:rPr>
        <w:t>├── experiments/</w:t>
      </w:r>
      <w:r>
        <w:rPr>
          <w:rFonts w:ascii="Noto Sans Mono CJK SC" w:hAnsi="Noto Sans Mono CJK SC" w:eastAsia="Noto Sans Mono CJK SC"/>
          <w:sz w:val="18"/>
        </w:rPr>
        <w:br w:type="textWrapping"/>
      </w:r>
      <w:r>
        <w:rPr>
          <w:rFonts w:ascii="Noto Sans Mono CJK SC" w:hAnsi="Noto Sans Mono CJK SC" w:eastAsia="Noto Sans Mono CJK SC"/>
          <w:sz w:val="18"/>
        </w:rPr>
        <w:t>│   ├── run_single_backends.py</w:t>
      </w:r>
      <w:r>
        <w:rPr>
          <w:rFonts w:ascii="Noto Sans Mono CJK SC" w:hAnsi="Noto Sans Mono CJK SC" w:eastAsia="Noto Sans Mono CJK SC"/>
          <w:sz w:val="18"/>
        </w:rPr>
        <w:br w:type="textWrapping"/>
      </w:r>
      <w:r>
        <w:rPr>
          <w:rFonts w:ascii="Noto Sans Mono CJK SC" w:hAnsi="Noto Sans Mono CJK SC" w:eastAsia="Noto Sans Mono CJK SC"/>
          <w:sz w:val="18"/>
        </w:rPr>
        <w:t>│   ├── run_router.py</w:t>
      </w:r>
      <w:r>
        <w:rPr>
          <w:rFonts w:ascii="Noto Sans Mono CJK SC" w:hAnsi="Noto Sans Mono CJK SC" w:eastAsia="Noto Sans Mono CJK SC"/>
          <w:sz w:val="18"/>
        </w:rPr>
        <w:br w:type="textWrapping"/>
      </w:r>
      <w:r>
        <w:rPr>
          <w:rFonts w:ascii="Noto Sans Mono CJK SC" w:hAnsi="Noto Sans Mono CJK SC" w:eastAsia="Noto Sans Mono CJK SC"/>
          <w:sz w:val="18"/>
        </w:rPr>
        <w:t>│   ├── run_agent.py</w:t>
      </w:r>
      <w:r>
        <w:rPr>
          <w:rFonts w:ascii="Noto Sans Mono CJK SC" w:hAnsi="Noto Sans Mono CJK SC" w:eastAsia="Noto Sans Mono CJK SC"/>
          <w:sz w:val="18"/>
        </w:rPr>
        <w:br w:type="textWrapping"/>
      </w:r>
      <w:r>
        <w:rPr>
          <w:rFonts w:ascii="Noto Sans Mono CJK SC" w:hAnsi="Noto Sans Mono CJK SC" w:eastAsia="Noto Sans Mono CJK SC"/>
          <w:sz w:val="18"/>
        </w:rPr>
        <w:t>│   └── run_ablation.py</w:t>
      </w:r>
      <w:r>
        <w:rPr>
          <w:rFonts w:ascii="Noto Sans Mono CJK SC" w:hAnsi="Noto Sans Mono CJK SC" w:eastAsia="Noto Sans Mono CJK SC"/>
          <w:sz w:val="18"/>
        </w:rPr>
        <w:br w:type="textWrapping"/>
      </w:r>
      <w:r>
        <w:rPr>
          <w:rFonts w:ascii="Noto Sans Mono CJK SC" w:hAnsi="Noto Sans Mono CJK SC" w:eastAsia="Noto Sans Mono CJK SC"/>
          <w:sz w:val="18"/>
        </w:rPr>
        <w:t>├── results/</w:t>
      </w:r>
      <w:r>
        <w:rPr>
          <w:rFonts w:ascii="Noto Sans Mono CJK SC" w:hAnsi="Noto Sans Mono CJK SC" w:eastAsia="Noto Sans Mono CJK SC"/>
          <w:sz w:val="18"/>
        </w:rPr>
        <w:br w:type="textWrapping"/>
      </w:r>
      <w:r>
        <w:rPr>
          <w:rFonts w:ascii="Noto Sans Mono CJK SC" w:hAnsi="Noto Sans Mono CJK SC" w:eastAsia="Noto Sans Mono CJK SC"/>
          <w:sz w:val="18"/>
        </w:rPr>
        <w:t>├── figures/</w:t>
      </w:r>
      <w:r>
        <w:rPr>
          <w:rFonts w:ascii="Noto Sans Mono CJK SC" w:hAnsi="Noto Sans Mono CJK SC" w:eastAsia="Noto Sans Mono CJK SC"/>
          <w:sz w:val="18"/>
        </w:rPr>
        <w:br w:type="textWrapping"/>
      </w:r>
      <w:r>
        <w:rPr>
          <w:rFonts w:ascii="Noto Sans Mono CJK SC" w:hAnsi="Noto Sans Mono CJK SC" w:eastAsia="Noto Sans Mono CJK SC"/>
          <w:sz w:val="18"/>
        </w:rPr>
        <w:t>├── notebooks/</w:t>
      </w:r>
      <w:r>
        <w:rPr>
          <w:rFonts w:ascii="Noto Sans Mono CJK SC" w:hAnsi="Noto Sans Mono CJK SC" w:eastAsia="Noto Sans Mono CJK SC"/>
          <w:sz w:val="18"/>
        </w:rPr>
        <w:br w:type="textWrapping"/>
      </w:r>
      <w:r>
        <w:rPr>
          <w:rFonts w:ascii="Noto Sans Mono CJK SC" w:hAnsi="Noto Sans Mono CJK SC" w:eastAsia="Noto Sans Mono CJK SC"/>
          <w:sz w:val="18"/>
        </w:rPr>
        <w:t>├── config.yaml</w:t>
      </w:r>
      <w:r>
        <w:rPr>
          <w:rFonts w:ascii="Noto Sans Mono CJK SC" w:hAnsi="Noto Sans Mono CJK SC" w:eastAsia="Noto Sans Mono CJK SC"/>
          <w:sz w:val="18"/>
        </w:rPr>
        <w:br w:type="textWrapping"/>
      </w:r>
      <w:r>
        <w:rPr>
          <w:rFonts w:ascii="Noto Sans Mono CJK SC" w:hAnsi="Noto Sans Mono CJK SC" w:eastAsia="Noto Sans Mono CJK SC"/>
          <w:sz w:val="18"/>
        </w:rPr>
        <w:t>├── requirements.txt</w:t>
      </w:r>
      <w:r>
        <w:rPr>
          <w:rFonts w:ascii="Noto Sans Mono CJK SC" w:hAnsi="Noto Sans Mono CJK SC" w:eastAsia="Noto Sans Mono CJK SC"/>
          <w:sz w:val="18"/>
        </w:rPr>
        <w:br w:type="textWrapping"/>
      </w:r>
      <w:r>
        <w:rPr>
          <w:rFonts w:ascii="Noto Sans Mono CJK SC" w:hAnsi="Noto Sans Mono CJK SC" w:eastAsia="Noto Sans Mono CJK SC"/>
          <w:sz w:val="18"/>
        </w:rPr>
        <w:t>└── README.md</w:t>
      </w:r>
      <w:r>
        <w:rPr>
          <w:rFonts w:ascii="Noto Sans Mono CJK SC" w:hAnsi="Noto Sans Mono CJK SC" w:eastAsia="Noto Sans Mono CJK SC"/>
          <w:sz w:val="18"/>
        </w:rPr>
        <w:br w:type="textWrapping"/>
      </w:r>
    </w:p>
    <w:p w14:paraId="59B1D07B">
      <w:pPr>
        <w:pStyle w:val="4"/>
        <w:keepNext/>
      </w:pPr>
      <w:r>
        <w:rPr>
          <w:rFonts w:ascii="Noto Sans CJK SC" w:hAnsi="Noto Sans CJK SC" w:eastAsia="Noto Sans CJK SC"/>
          <w:b/>
          <w:color w:val="2F5478"/>
          <w:sz w:val="25"/>
        </w:rPr>
        <w:t>10.2 主实验伪代码</w:t>
      </w:r>
    </w:p>
    <w:p w14:paraId="3D21A05D">
      <w:pPr>
        <w:shd w:val="clear" w:fill="F2F4F7"/>
        <w:spacing w:before="60" w:after="100" w:line="252" w:lineRule="auto"/>
        <w:ind w:left="454" w:right="454"/>
      </w:pPr>
      <w:r>
        <w:rPr>
          <w:rFonts w:ascii="Noto Sans Mono CJK SC" w:hAnsi="Noto Sans Mono CJK SC" w:eastAsia="Noto Sans Mono CJK SC"/>
          <w:sz w:val="18"/>
        </w:rPr>
        <w:t>for question in test_set:</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 single backends</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outputs = {</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"bm25": bm25.search(question),</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"dense": dense.search(question),</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"graph": graph.search(question),</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"file": file.search(question)</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w:t>
      </w:r>
      <w:r>
        <w:rPr>
          <w:rFonts w:ascii="Noto Sans Mono CJK SC" w:hAnsi="Noto Sans Mono CJK SC" w:eastAsia="Noto Sans Mono CJK SC"/>
          <w:sz w:val="18"/>
        </w:rPr>
        <w:br w:type="textWrapping"/>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 one-shot router</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initial_tool = rule_router(question.text)</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router_output = outputs[initial_tool]</w:t>
      </w:r>
      <w:r>
        <w:rPr>
          <w:rFonts w:ascii="Noto Sans Mono CJK SC" w:hAnsi="Noto Sans Mono CJK SC" w:eastAsia="Noto Sans Mono CJK SC"/>
          <w:sz w:val="18"/>
        </w:rPr>
        <w:br w:type="textWrapping"/>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 two-stage agent</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first = search(initial_tool, question)</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decision = judge(question, first)</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if decision.sufficient:</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final = first</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else:</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second = search(decision.next_tool, decision.revised_query)</w:t>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final = rrf_merge(first, second)</w:t>
      </w:r>
      <w:r>
        <w:rPr>
          <w:rFonts w:ascii="Noto Sans Mono CJK SC" w:hAnsi="Noto Sans Mono CJK SC" w:eastAsia="Noto Sans Mono CJK SC"/>
          <w:sz w:val="18"/>
        </w:rPr>
        <w:br w:type="textWrapping"/>
      </w:r>
      <w:r>
        <w:rPr>
          <w:rFonts w:ascii="Noto Sans Mono CJK SC" w:hAnsi="Noto Sans Mono CJK SC" w:eastAsia="Noto Sans Mono CJK SC"/>
          <w:sz w:val="18"/>
        </w:rPr>
        <w:br w:type="textWrapping"/>
      </w:r>
      <w:r>
        <w:rPr>
          <w:rFonts w:ascii="Noto Sans Mono CJK SC" w:hAnsi="Noto Sans Mono CJK SC" w:eastAsia="Noto Sans Mono CJK SC"/>
          <w:sz w:val="18"/>
        </w:rPr>
        <w:t xml:space="preserve">    save_metrics(question, outputs, router_output, final)</w:t>
      </w:r>
      <w:r>
        <w:rPr>
          <w:rFonts w:ascii="Noto Sans Mono CJK SC" w:hAnsi="Noto Sans Mono CJK SC" w:eastAsia="Noto Sans Mono CJK SC"/>
          <w:sz w:val="18"/>
        </w:rPr>
        <w:br w:type="textWrapping"/>
      </w:r>
      <w:r>
        <w:rPr>
          <w:rFonts w:ascii="Noto Sans Mono CJK SC" w:hAnsi="Noto Sans Mono CJK SC" w:eastAsia="Noto Sans Mono CJK SC"/>
          <w:sz w:val="18"/>
        </w:rPr>
        <w:br w:type="textWrapping"/>
      </w:r>
      <w:r>
        <w:rPr>
          <w:rFonts w:ascii="Noto Sans Mono CJK SC" w:hAnsi="Noto Sans Mono CJK SC" w:eastAsia="Noto Sans Mono CJK SC"/>
          <w:sz w:val="18"/>
        </w:rPr>
        <w:t>compute_all_tools_fusion()</w:t>
      </w:r>
      <w:r>
        <w:rPr>
          <w:rFonts w:ascii="Noto Sans Mono CJK SC" w:hAnsi="Noto Sans Mono CJK SC" w:eastAsia="Noto Sans Mono CJK SC"/>
          <w:sz w:val="18"/>
        </w:rPr>
        <w:br w:type="textWrapping"/>
      </w:r>
      <w:r>
        <w:rPr>
          <w:rFonts w:ascii="Noto Sans Mono CJK SC" w:hAnsi="Noto Sans Mono CJK SC" w:eastAsia="Noto Sans Mono CJK SC"/>
          <w:sz w:val="18"/>
        </w:rPr>
        <w:t>compute_oracle_from_single_backend_results()</w:t>
      </w:r>
      <w:r>
        <w:rPr>
          <w:rFonts w:ascii="Noto Sans Mono CJK SC" w:hAnsi="Noto Sans Mono CJK SC" w:eastAsia="Noto Sans Mono CJK SC"/>
          <w:sz w:val="18"/>
        </w:rPr>
        <w:br w:type="textWrapping"/>
      </w:r>
      <w:r>
        <w:rPr>
          <w:rFonts w:ascii="Noto Sans Mono CJK SC" w:hAnsi="Noto Sans Mono CJK SC" w:eastAsia="Noto Sans Mono CJK SC"/>
          <w:sz w:val="18"/>
        </w:rPr>
        <w:t>bootstrap_confidence_intervals()</w:t>
      </w:r>
      <w:r>
        <w:rPr>
          <w:rFonts w:ascii="Noto Sans Mono CJK SC" w:hAnsi="Noto Sans Mono CJK SC" w:eastAsia="Noto Sans Mono CJK SC"/>
          <w:sz w:val="18"/>
        </w:rPr>
        <w:br w:type="textWrapping"/>
      </w:r>
      <w:r>
        <w:rPr>
          <w:rFonts w:ascii="Noto Sans Mono CJK SC" w:hAnsi="Noto Sans Mono CJK SC" w:eastAsia="Noto Sans Mono CJK SC"/>
          <w:sz w:val="18"/>
        </w:rPr>
        <w:t>export_tables_and_traces()</w:t>
      </w:r>
      <w:r>
        <w:rPr>
          <w:rFonts w:ascii="Noto Sans Mono CJK SC" w:hAnsi="Noto Sans Mono CJK SC" w:eastAsia="Noto Sans Mono CJK SC"/>
          <w:sz w:val="18"/>
        </w:rPr>
        <w:br w:type="textWrapping"/>
      </w:r>
    </w:p>
    <w:p w14:paraId="17A47D52">
      <w:pPr>
        <w:pStyle w:val="4"/>
        <w:keepNext/>
      </w:pPr>
      <w:r>
        <w:rPr>
          <w:rFonts w:ascii="Noto Sans CJK SC" w:hAnsi="Noto Sans CJK SC" w:eastAsia="Noto Sans CJK SC"/>
          <w:b/>
          <w:color w:val="2F5478"/>
          <w:sz w:val="25"/>
        </w:rPr>
        <w:t>10.3 最终验收清单</w:t>
      </w:r>
    </w:p>
    <w:p w14:paraId="5BEA4B7D">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研究范围是否保持为三类任务、三个核心后端、最多两次调用？</w:t>
      </w:r>
    </w:p>
    <w:p w14:paraId="59B22586">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数据是否经过人工质量检查，gold文档和支持句是否可追溯？</w:t>
      </w:r>
    </w:p>
    <w:p w14:paraId="366734CE">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三个后端是否使用同一语料、同一返回单位、同一Top-k和统一成本统计？</w:t>
      </w:r>
    </w:p>
    <w:p w14:paraId="1D3F311F">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Rule Router是否只使用development set调规则？</w:t>
      </w:r>
    </w:p>
    <w:p w14:paraId="70D154A1">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Evidence Judge是否完全看不到gold label？</w:t>
      </w:r>
    </w:p>
    <w:p w14:paraId="54A81AAF">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第二轮工具是否必须不同于第一轮，且第二轮后强制停止？</w:t>
      </w:r>
    </w:p>
    <w:p w14:paraId="6B0F8580">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是否同时报告总体与分任务结果？</w:t>
      </w:r>
    </w:p>
    <w:p w14:paraId="256FCD1D">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是否计算Complete Evidence Recall，而不只计算至少命中一个证据？</w:t>
      </w:r>
    </w:p>
    <w:p w14:paraId="00306537">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是否报告平均工具调用、时延和Evidence Gain？</w:t>
      </w:r>
    </w:p>
    <w:p w14:paraId="0CB2F939">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是否有One-shot、Always-two-tools或Random-switch等最小消融？</w:t>
      </w:r>
    </w:p>
    <w:p w14:paraId="794DAA19">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是否有成功和失败搜索轨迹？</w:t>
      </w:r>
    </w:p>
    <w:p w14:paraId="15D3F671">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所有结果是否由脚本生成并保存，而不是手工抄表？</w:t>
      </w:r>
    </w:p>
    <w:p w14:paraId="65F91C07">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README是否能指导他人从环境安装到复现实验？</w:t>
      </w:r>
    </w:p>
    <w:p w14:paraId="26AEC50C">
      <w:pPr>
        <w:spacing w:after="40"/>
      </w:pPr>
      <w:r>
        <w:rPr>
          <w:rFonts w:ascii="Noto Sans CJK SC" w:hAnsi="Noto Sans CJK SC" w:eastAsia="Noto Sans CJK SC"/>
          <w:b/>
          <w:color w:val="1F4E79"/>
          <w:sz w:val="21"/>
        </w:rPr>
        <w:t xml:space="preserve">☐ </w:t>
      </w:r>
      <w:r>
        <w:rPr>
          <w:rFonts w:ascii="Noto Sans CJK SC" w:hAnsi="Noto Sans CJK SC" w:eastAsia="Noto Sans CJK SC"/>
          <w:sz w:val="20"/>
        </w:rPr>
        <w:t>报告中是否明确限制与负结果，不夸大“智能体”能力？</w:t>
      </w:r>
    </w:p>
    <w:p w14:paraId="0D8781F8">
      <w:r>
        <w:br w:type="page"/>
      </w:r>
    </w:p>
    <w:p w14:paraId="21AE3603">
      <w:pPr>
        <w:pStyle w:val="3"/>
        <w:keepNext/>
      </w:pPr>
      <w:r>
        <w:rPr>
          <w:rFonts w:ascii="Noto Sans CJK SC" w:hAnsi="Noto Sans CJK SC" w:eastAsia="Noto Sans CJK SC"/>
          <w:b/>
          <w:color w:val="1F4E79"/>
          <w:sz w:val="30"/>
        </w:rPr>
        <w:t>附录A：推荐配置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123"/>
      </w:tblGrid>
      <w:tr w14:paraId="3DD7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D9EAF7"/>
            <w:tcMar>
              <w:top w:w="80" w:type="dxa"/>
              <w:left w:w="90" w:type="dxa"/>
              <w:bottom w:w="80" w:type="dxa"/>
              <w:right w:w="90" w:type="dxa"/>
            </w:tcMar>
            <w:vAlign w:val="center"/>
          </w:tcPr>
          <w:p w14:paraId="046E4D64">
            <w:pPr>
              <w:spacing w:after="0"/>
              <w:jc w:val="center"/>
            </w:pPr>
            <w:r>
              <w:rPr>
                <w:rFonts w:ascii="Noto Sans CJK SC" w:hAnsi="Noto Sans CJK SC" w:eastAsia="Noto Sans CJK SC"/>
                <w:b/>
                <w:color w:val="1F4E79"/>
                <w:sz w:val="18"/>
              </w:rPr>
              <w:t>配置项</w:t>
            </w:r>
          </w:p>
        </w:tc>
        <w:tc>
          <w:tcPr>
            <w:tcW w:w="6123" w:type="dxa"/>
            <w:shd w:val="clear" w:color="auto" w:fill="D9EAF7"/>
            <w:tcMar>
              <w:top w:w="80" w:type="dxa"/>
              <w:left w:w="90" w:type="dxa"/>
              <w:bottom w:w="80" w:type="dxa"/>
              <w:right w:w="90" w:type="dxa"/>
            </w:tcMar>
            <w:vAlign w:val="center"/>
          </w:tcPr>
          <w:p w14:paraId="2ED14809">
            <w:pPr>
              <w:spacing w:after="0"/>
              <w:jc w:val="center"/>
            </w:pPr>
            <w:r>
              <w:rPr>
                <w:rFonts w:ascii="Noto Sans CJK SC" w:hAnsi="Noto Sans CJK SC" w:eastAsia="Noto Sans CJK SC"/>
                <w:b/>
                <w:color w:val="1F4E79"/>
                <w:sz w:val="18"/>
              </w:rPr>
              <w:t>建议值</w:t>
            </w:r>
          </w:p>
        </w:tc>
      </w:tr>
      <w:tr w14:paraId="290F2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471B9E3A">
            <w:pPr>
              <w:spacing w:after="0" w:line="276" w:lineRule="auto"/>
            </w:pPr>
            <w:r>
              <w:rPr>
                <w:rFonts w:ascii="Noto Sans CJK SC" w:hAnsi="Noto Sans CJK SC" w:eastAsia="Noto Sans CJK SC"/>
                <w:sz w:val="18"/>
              </w:rPr>
              <w:t>Python</w:t>
            </w:r>
          </w:p>
        </w:tc>
        <w:tc>
          <w:tcPr>
            <w:tcW w:w="6123" w:type="dxa"/>
            <w:tcMar>
              <w:top w:w="80" w:type="dxa"/>
              <w:left w:w="90" w:type="dxa"/>
              <w:bottom w:w="80" w:type="dxa"/>
              <w:right w:w="90" w:type="dxa"/>
            </w:tcMar>
            <w:vAlign w:val="center"/>
          </w:tcPr>
          <w:p w14:paraId="285E9B51">
            <w:pPr>
              <w:spacing w:after="0" w:line="276" w:lineRule="auto"/>
            </w:pPr>
            <w:r>
              <w:rPr>
                <w:rFonts w:ascii="Noto Sans CJK SC" w:hAnsi="Noto Sans CJK SC" w:eastAsia="Noto Sans CJK SC"/>
                <w:sz w:val="18"/>
              </w:rPr>
              <w:t>3.10或3.11</w:t>
            </w:r>
          </w:p>
        </w:tc>
      </w:tr>
      <w:tr w14:paraId="3221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AFC"/>
            <w:tcMar>
              <w:top w:w="80" w:type="dxa"/>
              <w:left w:w="90" w:type="dxa"/>
              <w:bottom w:w="80" w:type="dxa"/>
              <w:right w:w="90" w:type="dxa"/>
            </w:tcMar>
            <w:vAlign w:val="center"/>
          </w:tcPr>
          <w:p w14:paraId="4F9A09F8">
            <w:pPr>
              <w:spacing w:after="0" w:line="276" w:lineRule="auto"/>
            </w:pPr>
            <w:r>
              <w:rPr>
                <w:rFonts w:ascii="Noto Sans CJK SC" w:hAnsi="Noto Sans CJK SC" w:eastAsia="Noto Sans CJK SC"/>
                <w:sz w:val="18"/>
              </w:rPr>
              <w:t>Embedding</w:t>
            </w:r>
          </w:p>
        </w:tc>
        <w:tc>
          <w:tcPr>
            <w:tcW w:w="6123" w:type="dxa"/>
            <w:shd w:val="clear" w:color="auto" w:fill="F7FAFC"/>
            <w:tcMar>
              <w:top w:w="80" w:type="dxa"/>
              <w:left w:w="90" w:type="dxa"/>
              <w:bottom w:w="80" w:type="dxa"/>
              <w:right w:w="90" w:type="dxa"/>
            </w:tcMar>
            <w:vAlign w:val="center"/>
          </w:tcPr>
          <w:p w14:paraId="720934A0">
            <w:pPr>
              <w:spacing w:after="0" w:line="276" w:lineRule="auto"/>
            </w:pPr>
            <w:r>
              <w:rPr>
                <w:rFonts w:ascii="Noto Sans CJK SC" w:hAnsi="Noto Sans CJK SC" w:eastAsia="Noto Sans CJK SC"/>
                <w:sz w:val="18"/>
              </w:rPr>
              <w:t>BAAI/bge-small-en-v1.5</w:t>
            </w:r>
          </w:p>
        </w:tc>
      </w:tr>
      <w:tr w14:paraId="4D999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4291FC49">
            <w:pPr>
              <w:spacing w:after="0" w:line="276" w:lineRule="auto"/>
            </w:pPr>
            <w:r>
              <w:rPr>
                <w:rFonts w:ascii="Noto Sans CJK SC" w:hAnsi="Noto Sans CJK SC" w:eastAsia="Noto Sans CJK SC"/>
                <w:sz w:val="18"/>
              </w:rPr>
              <w:t>NER</w:t>
            </w:r>
          </w:p>
        </w:tc>
        <w:tc>
          <w:tcPr>
            <w:tcW w:w="6123" w:type="dxa"/>
            <w:tcMar>
              <w:top w:w="80" w:type="dxa"/>
              <w:left w:w="90" w:type="dxa"/>
              <w:bottom w:w="80" w:type="dxa"/>
              <w:right w:w="90" w:type="dxa"/>
            </w:tcMar>
            <w:vAlign w:val="center"/>
          </w:tcPr>
          <w:p w14:paraId="068AB5D6">
            <w:pPr>
              <w:spacing w:after="0" w:line="276" w:lineRule="auto"/>
            </w:pPr>
            <w:r>
              <w:rPr>
                <w:rFonts w:ascii="Noto Sans CJK SC" w:hAnsi="Noto Sans CJK SC" w:eastAsia="Noto Sans CJK SC"/>
                <w:sz w:val="18"/>
              </w:rPr>
              <w:t>spaCy en_core_web_sm或trf（优先sm以保证速度）</w:t>
            </w:r>
          </w:p>
        </w:tc>
      </w:tr>
      <w:tr w14:paraId="3C1D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AFC"/>
            <w:tcMar>
              <w:top w:w="80" w:type="dxa"/>
              <w:left w:w="90" w:type="dxa"/>
              <w:bottom w:w="80" w:type="dxa"/>
              <w:right w:w="90" w:type="dxa"/>
            </w:tcMar>
            <w:vAlign w:val="center"/>
          </w:tcPr>
          <w:p w14:paraId="156BE490">
            <w:pPr>
              <w:spacing w:after="0" w:line="276" w:lineRule="auto"/>
            </w:pPr>
            <w:r>
              <w:rPr>
                <w:rFonts w:ascii="Noto Sans CJK SC" w:hAnsi="Noto Sans CJK SC" w:eastAsia="Noto Sans CJK SC"/>
                <w:sz w:val="18"/>
              </w:rPr>
              <w:t>Graph</w:t>
            </w:r>
          </w:p>
        </w:tc>
        <w:tc>
          <w:tcPr>
            <w:tcW w:w="6123" w:type="dxa"/>
            <w:shd w:val="clear" w:color="auto" w:fill="F7FAFC"/>
            <w:tcMar>
              <w:top w:w="80" w:type="dxa"/>
              <w:left w:w="90" w:type="dxa"/>
              <w:bottom w:w="80" w:type="dxa"/>
              <w:right w:w="90" w:type="dxa"/>
            </w:tcMar>
            <w:vAlign w:val="center"/>
          </w:tcPr>
          <w:p w14:paraId="71DC040D">
            <w:pPr>
              <w:spacing w:after="0" w:line="276" w:lineRule="auto"/>
            </w:pPr>
            <w:r>
              <w:rPr>
                <w:rFonts w:ascii="Noto Sans CJK SC" w:hAnsi="Noto Sans CJK SC" w:eastAsia="Noto Sans CJK SC"/>
                <w:sz w:val="18"/>
              </w:rPr>
              <w:t>NetworkX</w:t>
            </w:r>
          </w:p>
        </w:tc>
      </w:tr>
      <w:tr w14:paraId="5F9AE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25360D40">
            <w:pPr>
              <w:spacing w:after="0" w:line="276" w:lineRule="auto"/>
            </w:pPr>
            <w:r>
              <w:rPr>
                <w:rFonts w:ascii="Noto Sans CJK SC" w:hAnsi="Noto Sans CJK SC" w:eastAsia="Noto Sans CJK SC"/>
                <w:sz w:val="18"/>
              </w:rPr>
              <w:t>BM25</w:t>
            </w:r>
          </w:p>
        </w:tc>
        <w:tc>
          <w:tcPr>
            <w:tcW w:w="6123" w:type="dxa"/>
            <w:tcMar>
              <w:top w:w="80" w:type="dxa"/>
              <w:left w:w="90" w:type="dxa"/>
              <w:bottom w:w="80" w:type="dxa"/>
              <w:right w:w="90" w:type="dxa"/>
            </w:tcMar>
            <w:vAlign w:val="center"/>
          </w:tcPr>
          <w:p w14:paraId="4A300E5D">
            <w:pPr>
              <w:spacing w:after="0" w:line="276" w:lineRule="auto"/>
            </w:pPr>
            <w:r>
              <w:rPr>
                <w:rFonts w:ascii="Noto Sans CJK SC" w:hAnsi="Noto Sans CJK SC" w:eastAsia="Noto Sans CJK SC"/>
                <w:sz w:val="18"/>
              </w:rPr>
              <w:t>rank_bm25或Pyserini</w:t>
            </w:r>
          </w:p>
        </w:tc>
      </w:tr>
      <w:tr w14:paraId="6EA3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AFC"/>
            <w:tcMar>
              <w:top w:w="80" w:type="dxa"/>
              <w:left w:w="90" w:type="dxa"/>
              <w:bottom w:w="80" w:type="dxa"/>
              <w:right w:w="90" w:type="dxa"/>
            </w:tcMar>
            <w:vAlign w:val="center"/>
          </w:tcPr>
          <w:p w14:paraId="3B9FBE5B">
            <w:pPr>
              <w:spacing w:after="0" w:line="276" w:lineRule="auto"/>
            </w:pPr>
            <w:r>
              <w:rPr>
                <w:rFonts w:ascii="Noto Sans CJK SC" w:hAnsi="Noto Sans CJK SC" w:eastAsia="Noto Sans CJK SC"/>
                <w:sz w:val="18"/>
              </w:rPr>
              <w:t>Vector index</w:t>
            </w:r>
          </w:p>
        </w:tc>
        <w:tc>
          <w:tcPr>
            <w:tcW w:w="6123" w:type="dxa"/>
            <w:shd w:val="clear" w:color="auto" w:fill="F7FAFC"/>
            <w:tcMar>
              <w:top w:w="80" w:type="dxa"/>
              <w:left w:w="90" w:type="dxa"/>
              <w:bottom w:w="80" w:type="dxa"/>
              <w:right w:w="90" w:type="dxa"/>
            </w:tcMar>
            <w:vAlign w:val="center"/>
          </w:tcPr>
          <w:p w14:paraId="1BE7FC57">
            <w:pPr>
              <w:spacing w:after="0" w:line="276" w:lineRule="auto"/>
            </w:pPr>
            <w:r>
              <w:rPr>
                <w:rFonts w:ascii="Noto Sans CJK SC" w:hAnsi="Noto Sans CJK SC" w:eastAsia="Noto Sans CJK SC"/>
                <w:sz w:val="18"/>
              </w:rPr>
              <w:t>FAISS IndexFlatIP</w:t>
            </w:r>
          </w:p>
        </w:tc>
      </w:tr>
      <w:tr w14:paraId="1D7F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1B2FE584">
            <w:pPr>
              <w:spacing w:after="0" w:line="276" w:lineRule="auto"/>
            </w:pPr>
            <w:r>
              <w:rPr>
                <w:rFonts w:ascii="Noto Sans CJK SC" w:hAnsi="Noto Sans CJK SC" w:eastAsia="Noto Sans CJK SC"/>
                <w:sz w:val="18"/>
              </w:rPr>
              <w:t>LLM Judge</w:t>
            </w:r>
          </w:p>
        </w:tc>
        <w:tc>
          <w:tcPr>
            <w:tcW w:w="6123" w:type="dxa"/>
            <w:tcMar>
              <w:top w:w="80" w:type="dxa"/>
              <w:left w:w="90" w:type="dxa"/>
              <w:bottom w:w="80" w:type="dxa"/>
              <w:right w:w="90" w:type="dxa"/>
            </w:tcMar>
            <w:vAlign w:val="center"/>
          </w:tcPr>
          <w:p w14:paraId="4BF6B36D">
            <w:pPr>
              <w:spacing w:after="0" w:line="276" w:lineRule="auto"/>
            </w:pPr>
            <w:r>
              <w:rPr>
                <w:rFonts w:ascii="Noto Sans CJK SC" w:hAnsi="Noto Sans CJK SC" w:eastAsia="Noto Sans CJK SC"/>
                <w:sz w:val="18"/>
              </w:rPr>
              <w:t>固定一种指令模型，temperature=0，JSON输出</w:t>
            </w:r>
          </w:p>
        </w:tc>
      </w:tr>
      <w:tr w14:paraId="54CC2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AFC"/>
            <w:tcMar>
              <w:top w:w="80" w:type="dxa"/>
              <w:left w:w="90" w:type="dxa"/>
              <w:bottom w:w="80" w:type="dxa"/>
              <w:right w:w="90" w:type="dxa"/>
            </w:tcMar>
            <w:vAlign w:val="center"/>
          </w:tcPr>
          <w:p w14:paraId="34E24D13">
            <w:pPr>
              <w:spacing w:after="0" w:line="276" w:lineRule="auto"/>
            </w:pPr>
            <w:r>
              <w:rPr>
                <w:rFonts w:ascii="Noto Sans CJK SC" w:hAnsi="Noto Sans CJK SC" w:eastAsia="Noto Sans CJK SC"/>
                <w:sz w:val="18"/>
              </w:rPr>
              <w:t>Top-k</w:t>
            </w:r>
          </w:p>
        </w:tc>
        <w:tc>
          <w:tcPr>
            <w:tcW w:w="6123" w:type="dxa"/>
            <w:shd w:val="clear" w:color="auto" w:fill="F7FAFC"/>
            <w:tcMar>
              <w:top w:w="80" w:type="dxa"/>
              <w:left w:w="90" w:type="dxa"/>
              <w:bottom w:w="80" w:type="dxa"/>
              <w:right w:w="90" w:type="dxa"/>
            </w:tcMar>
            <w:vAlign w:val="center"/>
          </w:tcPr>
          <w:p w14:paraId="37859528">
            <w:pPr>
              <w:spacing w:after="0" w:line="276" w:lineRule="auto"/>
            </w:pPr>
            <w:r>
              <w:rPr>
                <w:rFonts w:ascii="Noto Sans CJK SC" w:hAnsi="Noto Sans CJK SC" w:eastAsia="Noto Sans CJK SC"/>
                <w:sz w:val="18"/>
              </w:rPr>
              <w:t>5（补充1/3/5）</w:t>
            </w:r>
          </w:p>
        </w:tc>
      </w:tr>
      <w:tr w14:paraId="4A1A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0ADC1E1E">
            <w:pPr>
              <w:spacing w:after="0" w:line="276" w:lineRule="auto"/>
            </w:pPr>
            <w:r>
              <w:rPr>
                <w:rFonts w:ascii="Noto Sans CJK SC" w:hAnsi="Noto Sans CJK SC" w:eastAsia="Noto Sans CJK SC"/>
                <w:sz w:val="18"/>
              </w:rPr>
              <w:t>最大核心工具调用</w:t>
            </w:r>
          </w:p>
        </w:tc>
        <w:tc>
          <w:tcPr>
            <w:tcW w:w="6123" w:type="dxa"/>
            <w:tcMar>
              <w:top w:w="80" w:type="dxa"/>
              <w:left w:w="90" w:type="dxa"/>
              <w:bottom w:w="80" w:type="dxa"/>
              <w:right w:w="90" w:type="dxa"/>
            </w:tcMar>
            <w:vAlign w:val="center"/>
          </w:tcPr>
          <w:p w14:paraId="5B2E183B">
            <w:pPr>
              <w:spacing w:after="0" w:line="276" w:lineRule="auto"/>
            </w:pPr>
            <w:r>
              <w:rPr>
                <w:rFonts w:ascii="Noto Sans CJK SC" w:hAnsi="Noto Sans CJK SC" w:eastAsia="Noto Sans CJK SC"/>
                <w:sz w:val="18"/>
              </w:rPr>
              <w:t>2</w:t>
            </w:r>
          </w:p>
        </w:tc>
      </w:tr>
      <w:tr w14:paraId="52C7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AFC"/>
            <w:tcMar>
              <w:top w:w="80" w:type="dxa"/>
              <w:left w:w="90" w:type="dxa"/>
              <w:bottom w:w="80" w:type="dxa"/>
              <w:right w:w="90" w:type="dxa"/>
            </w:tcMar>
            <w:vAlign w:val="center"/>
          </w:tcPr>
          <w:p w14:paraId="0FCF2F59">
            <w:pPr>
              <w:spacing w:after="0" w:line="276" w:lineRule="auto"/>
            </w:pPr>
            <w:r>
              <w:rPr>
                <w:rFonts w:ascii="Noto Sans CJK SC" w:hAnsi="Noto Sans CJK SC" w:eastAsia="Noto Sans CJK SC"/>
                <w:sz w:val="18"/>
              </w:rPr>
              <w:t>随机种子</w:t>
            </w:r>
          </w:p>
        </w:tc>
        <w:tc>
          <w:tcPr>
            <w:tcW w:w="6123" w:type="dxa"/>
            <w:shd w:val="clear" w:color="auto" w:fill="F7FAFC"/>
            <w:tcMar>
              <w:top w:w="80" w:type="dxa"/>
              <w:left w:w="90" w:type="dxa"/>
              <w:bottom w:w="80" w:type="dxa"/>
              <w:right w:w="90" w:type="dxa"/>
            </w:tcMar>
            <w:vAlign w:val="center"/>
          </w:tcPr>
          <w:p w14:paraId="438CC5DE">
            <w:pPr>
              <w:spacing w:after="0" w:line="276" w:lineRule="auto"/>
            </w:pPr>
            <w:r>
              <w:rPr>
                <w:rFonts w:ascii="Noto Sans CJK SC" w:hAnsi="Noto Sans CJK SC" w:eastAsia="Noto Sans CJK SC"/>
                <w:sz w:val="18"/>
              </w:rPr>
              <w:t>42</w:t>
            </w:r>
          </w:p>
        </w:tc>
      </w:tr>
    </w:tbl>
    <w:p w14:paraId="1D6176CF">
      <w:pPr>
        <w:spacing w:after="0"/>
      </w:pPr>
    </w:p>
    <w:p w14:paraId="2207B138">
      <w:pPr>
        <w:pStyle w:val="3"/>
        <w:keepNext/>
      </w:pPr>
      <w:r>
        <w:rPr>
          <w:rFonts w:ascii="Noto Sans CJK SC" w:hAnsi="Noto Sans CJK SC" w:eastAsia="Noto Sans CJK SC"/>
          <w:b/>
          <w:color w:val="1F4E79"/>
          <w:sz w:val="30"/>
        </w:rPr>
        <w:t>附录B：报告与PPT建议结构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7588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shd w:val="clear" w:color="auto" w:fill="D9EAF7"/>
            <w:tcMar>
              <w:top w:w="80" w:type="dxa"/>
              <w:left w:w="90" w:type="dxa"/>
              <w:bottom w:w="80" w:type="dxa"/>
              <w:right w:w="90" w:type="dxa"/>
            </w:tcMar>
            <w:vAlign w:val="center"/>
          </w:tcPr>
          <w:p w14:paraId="6B227FBB">
            <w:pPr>
              <w:spacing w:after="0"/>
              <w:jc w:val="center"/>
            </w:pPr>
            <w:r>
              <w:rPr>
                <w:rFonts w:ascii="Noto Sans CJK SC" w:hAnsi="Noto Sans CJK SC" w:eastAsia="Noto Sans CJK SC"/>
                <w:b/>
                <w:color w:val="1F4E79"/>
                <w:sz w:val="18"/>
              </w:rPr>
              <w:t>页/章</w:t>
            </w:r>
          </w:p>
        </w:tc>
        <w:tc>
          <w:tcPr>
            <w:tcW w:w="7824" w:type="dxa"/>
            <w:shd w:val="clear" w:color="auto" w:fill="D9EAF7"/>
            <w:tcMar>
              <w:top w:w="80" w:type="dxa"/>
              <w:left w:w="90" w:type="dxa"/>
              <w:bottom w:w="80" w:type="dxa"/>
              <w:right w:w="90" w:type="dxa"/>
            </w:tcMar>
            <w:vAlign w:val="center"/>
          </w:tcPr>
          <w:p w14:paraId="19148882">
            <w:pPr>
              <w:spacing w:after="0"/>
              <w:jc w:val="center"/>
            </w:pPr>
            <w:r>
              <w:rPr>
                <w:rFonts w:ascii="Noto Sans CJK SC" w:hAnsi="Noto Sans CJK SC" w:eastAsia="Noto Sans CJK SC"/>
                <w:b/>
                <w:color w:val="1F4E79"/>
                <w:sz w:val="18"/>
              </w:rPr>
              <w:t>内容</w:t>
            </w:r>
          </w:p>
        </w:tc>
      </w:tr>
      <w:tr w14:paraId="457E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78DCF2EA">
            <w:pPr>
              <w:spacing w:after="0" w:line="276" w:lineRule="auto"/>
            </w:pPr>
            <w:r>
              <w:rPr>
                <w:rFonts w:ascii="Noto Sans CJK SC" w:hAnsi="Noto Sans CJK SC" w:eastAsia="Noto Sans CJK SC"/>
                <w:sz w:val="18"/>
              </w:rPr>
              <w:t>1</w:t>
            </w:r>
          </w:p>
        </w:tc>
        <w:tc>
          <w:tcPr>
            <w:tcW w:w="7824" w:type="dxa"/>
            <w:tcMar>
              <w:top w:w="80" w:type="dxa"/>
              <w:left w:w="90" w:type="dxa"/>
              <w:bottom w:w="80" w:type="dxa"/>
              <w:right w:w="90" w:type="dxa"/>
            </w:tcMar>
            <w:vAlign w:val="center"/>
          </w:tcPr>
          <w:p w14:paraId="3306EDE5">
            <w:pPr>
              <w:spacing w:after="0" w:line="276" w:lineRule="auto"/>
            </w:pPr>
            <w:r>
              <w:rPr>
                <w:rFonts w:ascii="Noto Sans CJK SC" w:hAnsi="Noto Sans CJK SC" w:eastAsia="Noto Sans CJK SC"/>
                <w:sz w:val="18"/>
              </w:rPr>
              <w:t>研究动机：单一索引无法覆盖异构检索任务</w:t>
            </w:r>
          </w:p>
        </w:tc>
      </w:tr>
      <w:tr w14:paraId="7FCF5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1687E0C3">
            <w:pPr>
              <w:spacing w:after="0" w:line="276" w:lineRule="auto"/>
            </w:pPr>
            <w:r>
              <w:rPr>
                <w:rFonts w:ascii="Noto Sans CJK SC" w:hAnsi="Noto Sans CJK SC" w:eastAsia="Noto Sans CJK SC"/>
                <w:sz w:val="18"/>
              </w:rPr>
              <w:t>2</w:t>
            </w:r>
          </w:p>
        </w:tc>
        <w:tc>
          <w:tcPr>
            <w:tcW w:w="7824" w:type="dxa"/>
            <w:shd w:val="clear" w:color="auto" w:fill="F7FAFC"/>
            <w:tcMar>
              <w:top w:w="80" w:type="dxa"/>
              <w:left w:w="90" w:type="dxa"/>
              <w:bottom w:w="80" w:type="dxa"/>
              <w:right w:w="90" w:type="dxa"/>
            </w:tcMar>
            <w:vAlign w:val="center"/>
          </w:tcPr>
          <w:p w14:paraId="4F1A1808">
            <w:pPr>
              <w:spacing w:after="0" w:line="276" w:lineRule="auto"/>
            </w:pPr>
            <w:r>
              <w:rPr>
                <w:rFonts w:ascii="Noto Sans CJK SC" w:hAnsi="Noto Sans CJK SC" w:eastAsia="Noto Sans CJK SC"/>
                <w:sz w:val="18"/>
              </w:rPr>
              <w:t>两周版范围：三类任务、三种后端、最多一次切换</w:t>
            </w:r>
          </w:p>
        </w:tc>
      </w:tr>
      <w:tr w14:paraId="65318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6B2A1EBE">
            <w:pPr>
              <w:spacing w:after="0" w:line="276" w:lineRule="auto"/>
            </w:pPr>
            <w:r>
              <w:rPr>
                <w:rFonts w:ascii="Noto Sans CJK SC" w:hAnsi="Noto Sans CJK SC" w:eastAsia="Noto Sans CJK SC"/>
                <w:sz w:val="18"/>
              </w:rPr>
              <w:t>3</w:t>
            </w:r>
          </w:p>
        </w:tc>
        <w:tc>
          <w:tcPr>
            <w:tcW w:w="7824" w:type="dxa"/>
            <w:tcMar>
              <w:top w:w="80" w:type="dxa"/>
              <w:left w:w="90" w:type="dxa"/>
              <w:bottom w:w="80" w:type="dxa"/>
              <w:right w:w="90" w:type="dxa"/>
            </w:tcMar>
            <w:vAlign w:val="center"/>
          </w:tcPr>
          <w:p w14:paraId="58116335">
            <w:pPr>
              <w:spacing w:after="0" w:line="276" w:lineRule="auto"/>
            </w:pPr>
            <w:r>
              <w:rPr>
                <w:rFonts w:ascii="Noto Sans CJK SC" w:hAnsi="Noto Sans CJK SC" w:eastAsia="Noto Sans CJK SC"/>
                <w:sz w:val="18"/>
              </w:rPr>
              <w:t>数据构造与统一语料库</w:t>
            </w:r>
          </w:p>
        </w:tc>
      </w:tr>
      <w:tr w14:paraId="6224C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1920334F">
            <w:pPr>
              <w:spacing w:after="0" w:line="276" w:lineRule="auto"/>
            </w:pPr>
            <w:r>
              <w:rPr>
                <w:rFonts w:ascii="Noto Sans CJK SC" w:hAnsi="Noto Sans CJK SC" w:eastAsia="Noto Sans CJK SC"/>
                <w:sz w:val="18"/>
              </w:rPr>
              <w:t>4</w:t>
            </w:r>
          </w:p>
        </w:tc>
        <w:tc>
          <w:tcPr>
            <w:tcW w:w="7824" w:type="dxa"/>
            <w:shd w:val="clear" w:color="auto" w:fill="F7FAFC"/>
            <w:tcMar>
              <w:top w:w="80" w:type="dxa"/>
              <w:left w:w="90" w:type="dxa"/>
              <w:bottom w:w="80" w:type="dxa"/>
              <w:right w:w="90" w:type="dxa"/>
            </w:tcMar>
            <w:vAlign w:val="center"/>
          </w:tcPr>
          <w:p w14:paraId="633C1252">
            <w:pPr>
              <w:spacing w:after="0" w:line="276" w:lineRule="auto"/>
            </w:pPr>
            <w:r>
              <w:rPr>
                <w:rFonts w:ascii="Noto Sans CJK SC" w:hAnsi="Noto Sans CJK SC" w:eastAsia="Noto Sans CJK SC"/>
                <w:sz w:val="18"/>
              </w:rPr>
              <w:t>Dense、Graph、File实现</w:t>
            </w:r>
          </w:p>
        </w:tc>
      </w:tr>
      <w:tr w14:paraId="25139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60629BD3">
            <w:pPr>
              <w:spacing w:after="0" w:line="276" w:lineRule="auto"/>
            </w:pPr>
            <w:r>
              <w:rPr>
                <w:rFonts w:ascii="Noto Sans CJK SC" w:hAnsi="Noto Sans CJK SC" w:eastAsia="Noto Sans CJK SC"/>
                <w:sz w:val="18"/>
              </w:rPr>
              <w:t>5</w:t>
            </w:r>
          </w:p>
        </w:tc>
        <w:tc>
          <w:tcPr>
            <w:tcW w:w="7824" w:type="dxa"/>
            <w:tcMar>
              <w:top w:w="80" w:type="dxa"/>
              <w:left w:w="90" w:type="dxa"/>
              <w:bottom w:w="80" w:type="dxa"/>
              <w:right w:w="90" w:type="dxa"/>
            </w:tcMar>
            <w:vAlign w:val="center"/>
          </w:tcPr>
          <w:p w14:paraId="350B57FB">
            <w:pPr>
              <w:spacing w:after="0" w:line="276" w:lineRule="auto"/>
            </w:pPr>
            <w:r>
              <w:rPr>
                <w:rFonts w:ascii="Noto Sans CJK SC" w:hAnsi="Noto Sans CJK SC" w:eastAsia="Noto Sans CJK SC"/>
                <w:sz w:val="18"/>
              </w:rPr>
              <w:t>Rule Router与Two-Stage Agent流程</w:t>
            </w:r>
          </w:p>
        </w:tc>
      </w:tr>
      <w:tr w14:paraId="16B55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64E7C46C">
            <w:pPr>
              <w:spacing w:after="0" w:line="276" w:lineRule="auto"/>
            </w:pPr>
            <w:r>
              <w:rPr>
                <w:rFonts w:ascii="Noto Sans CJK SC" w:hAnsi="Noto Sans CJK SC" w:eastAsia="Noto Sans CJK SC"/>
                <w:sz w:val="18"/>
              </w:rPr>
              <w:t>6</w:t>
            </w:r>
          </w:p>
        </w:tc>
        <w:tc>
          <w:tcPr>
            <w:tcW w:w="7824" w:type="dxa"/>
            <w:shd w:val="clear" w:color="auto" w:fill="F7FAFC"/>
            <w:tcMar>
              <w:top w:w="80" w:type="dxa"/>
              <w:left w:w="90" w:type="dxa"/>
              <w:bottom w:w="80" w:type="dxa"/>
              <w:right w:w="90" w:type="dxa"/>
            </w:tcMar>
            <w:vAlign w:val="center"/>
          </w:tcPr>
          <w:p w14:paraId="54B8476D">
            <w:pPr>
              <w:spacing w:after="0" w:line="276" w:lineRule="auto"/>
            </w:pPr>
            <w:r>
              <w:rPr>
                <w:rFonts w:ascii="Noto Sans CJK SC" w:hAnsi="Noto Sans CJK SC" w:eastAsia="Noto Sans CJK SC"/>
                <w:sz w:val="18"/>
              </w:rPr>
              <w:t>实验设置与评价指标</w:t>
            </w:r>
          </w:p>
        </w:tc>
      </w:tr>
      <w:tr w14:paraId="529BB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6C1110F5">
            <w:pPr>
              <w:spacing w:after="0" w:line="276" w:lineRule="auto"/>
            </w:pPr>
            <w:r>
              <w:rPr>
                <w:rFonts w:ascii="Noto Sans CJK SC" w:hAnsi="Noto Sans CJK SC" w:eastAsia="Noto Sans CJK SC"/>
                <w:sz w:val="18"/>
              </w:rPr>
              <w:t>7</w:t>
            </w:r>
          </w:p>
        </w:tc>
        <w:tc>
          <w:tcPr>
            <w:tcW w:w="7824" w:type="dxa"/>
            <w:tcMar>
              <w:top w:w="80" w:type="dxa"/>
              <w:left w:w="90" w:type="dxa"/>
              <w:bottom w:w="80" w:type="dxa"/>
              <w:right w:w="90" w:type="dxa"/>
            </w:tcMar>
            <w:vAlign w:val="center"/>
          </w:tcPr>
          <w:p w14:paraId="635BD979">
            <w:pPr>
              <w:spacing w:after="0" w:line="276" w:lineRule="auto"/>
            </w:pPr>
            <w:r>
              <w:rPr>
                <w:rFonts w:ascii="Noto Sans CJK SC" w:hAnsi="Noto Sans CJK SC" w:eastAsia="Noto Sans CJK SC"/>
                <w:sz w:val="18"/>
              </w:rPr>
              <w:t>单后端分任务结果</w:t>
            </w:r>
          </w:p>
        </w:tc>
      </w:tr>
      <w:tr w14:paraId="4699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28819494">
            <w:pPr>
              <w:spacing w:after="0" w:line="276" w:lineRule="auto"/>
            </w:pPr>
            <w:r>
              <w:rPr>
                <w:rFonts w:ascii="Noto Sans CJK SC" w:hAnsi="Noto Sans CJK SC" w:eastAsia="Noto Sans CJK SC"/>
                <w:sz w:val="18"/>
              </w:rPr>
              <w:t>8</w:t>
            </w:r>
          </w:p>
        </w:tc>
        <w:tc>
          <w:tcPr>
            <w:tcW w:w="7824" w:type="dxa"/>
            <w:shd w:val="clear" w:color="auto" w:fill="F7FAFC"/>
            <w:tcMar>
              <w:top w:w="80" w:type="dxa"/>
              <w:left w:w="90" w:type="dxa"/>
              <w:bottom w:w="80" w:type="dxa"/>
              <w:right w:w="90" w:type="dxa"/>
            </w:tcMar>
            <w:vAlign w:val="center"/>
          </w:tcPr>
          <w:p w14:paraId="0746A257">
            <w:pPr>
              <w:spacing w:after="0" w:line="276" w:lineRule="auto"/>
            </w:pPr>
            <w:r>
              <w:rPr>
                <w:rFonts w:ascii="Noto Sans CJK SC" w:hAnsi="Noto Sans CJK SC" w:eastAsia="Noto Sans CJK SC"/>
                <w:sz w:val="18"/>
              </w:rPr>
              <w:t>动态Agent与成本—效果结果</w:t>
            </w:r>
          </w:p>
        </w:tc>
      </w:tr>
      <w:tr w14:paraId="4C95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80" w:type="dxa"/>
              <w:left w:w="90" w:type="dxa"/>
              <w:bottom w:w="80" w:type="dxa"/>
              <w:right w:w="90" w:type="dxa"/>
            </w:tcMar>
            <w:vAlign w:val="center"/>
          </w:tcPr>
          <w:p w14:paraId="5E3CA1BA">
            <w:pPr>
              <w:spacing w:after="0" w:line="276" w:lineRule="auto"/>
            </w:pPr>
            <w:r>
              <w:rPr>
                <w:rFonts w:ascii="Noto Sans CJK SC" w:hAnsi="Noto Sans CJK SC" w:eastAsia="Noto Sans CJK SC"/>
                <w:sz w:val="18"/>
              </w:rPr>
              <w:t>9</w:t>
            </w:r>
          </w:p>
        </w:tc>
        <w:tc>
          <w:tcPr>
            <w:tcW w:w="7824" w:type="dxa"/>
            <w:tcMar>
              <w:top w:w="80" w:type="dxa"/>
              <w:left w:w="90" w:type="dxa"/>
              <w:bottom w:w="80" w:type="dxa"/>
              <w:right w:w="90" w:type="dxa"/>
            </w:tcMar>
            <w:vAlign w:val="center"/>
          </w:tcPr>
          <w:p w14:paraId="7C468CD5">
            <w:pPr>
              <w:spacing w:after="0" w:line="276" w:lineRule="auto"/>
            </w:pPr>
            <w:r>
              <w:rPr>
                <w:rFonts w:ascii="Noto Sans CJK SC" w:hAnsi="Noto Sans CJK SC" w:eastAsia="Noto Sans CJK SC"/>
                <w:sz w:val="18"/>
              </w:rPr>
              <w:t>搜索轨迹与失败分析</w:t>
            </w:r>
          </w:p>
        </w:tc>
      </w:tr>
      <w:tr w14:paraId="022A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7FAFC"/>
            <w:tcMar>
              <w:top w:w="80" w:type="dxa"/>
              <w:left w:w="90" w:type="dxa"/>
              <w:bottom w:w="80" w:type="dxa"/>
              <w:right w:w="90" w:type="dxa"/>
            </w:tcMar>
            <w:vAlign w:val="center"/>
          </w:tcPr>
          <w:p w14:paraId="2B29D8B3">
            <w:pPr>
              <w:spacing w:after="0" w:line="276" w:lineRule="auto"/>
            </w:pPr>
            <w:r>
              <w:rPr>
                <w:rFonts w:ascii="Noto Sans CJK SC" w:hAnsi="Noto Sans CJK SC" w:eastAsia="Noto Sans CJK SC"/>
                <w:sz w:val="18"/>
              </w:rPr>
              <w:t>10</w:t>
            </w:r>
          </w:p>
        </w:tc>
        <w:tc>
          <w:tcPr>
            <w:tcW w:w="7824" w:type="dxa"/>
            <w:shd w:val="clear" w:color="auto" w:fill="F7FAFC"/>
            <w:tcMar>
              <w:top w:w="80" w:type="dxa"/>
              <w:left w:w="90" w:type="dxa"/>
              <w:bottom w:w="80" w:type="dxa"/>
              <w:right w:w="90" w:type="dxa"/>
            </w:tcMar>
            <w:vAlign w:val="center"/>
          </w:tcPr>
          <w:p w14:paraId="70A5519A">
            <w:pPr>
              <w:spacing w:after="0" w:line="276" w:lineRule="auto"/>
            </w:pPr>
            <w:r>
              <w:rPr>
                <w:rFonts w:ascii="Noto Sans CJK SC" w:hAnsi="Noto Sans CJK SC" w:eastAsia="Noto Sans CJK SC"/>
                <w:sz w:val="18"/>
              </w:rPr>
              <w:t>结论、限制与下一阶段计划</w:t>
            </w:r>
          </w:p>
        </w:tc>
      </w:tr>
    </w:tbl>
    <w:p w14:paraId="7BC7E5D1">
      <w:pPr>
        <w:pStyle w:val="16"/>
        <w:numPr>
          <w:numId w:val="0"/>
        </w:numPr>
        <w:spacing w:after="40" w:line="300" w:lineRule="auto"/>
      </w:pPr>
      <w:bookmarkStart w:id="0" w:name="_GoBack"/>
      <w:bookmarkEnd w:id="0"/>
    </w:p>
    <w:sectPr>
      <w:headerReference r:id="rId5" w:type="default"/>
      <w:footerReference r:id="rId6" w:type="default"/>
      <w:pgSz w:w="11906" w:h="16838"/>
      <w:pgMar w:top="1134" w:right="1247" w:bottom="1020" w:left="1247"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Noto Sans Mono CJK SC">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06FC5">
    <w:pPr>
      <w:pStyle w:val="24"/>
      <w:jc w:val="center"/>
    </w:pPr>
    <w:r>
      <w:rPr>
        <w:rFonts w:ascii="Noto Sans CJK SC" w:hAnsi="Noto Sans CJK SC" w:eastAsia="Noto Sans CJK SC"/>
        <w:color w:val="646464"/>
        <w:sz w:val="18"/>
      </w:rPr>
      <w:t xml:space="preserve">第 </w:t>
    </w:r>
    <w:r>
      <w:rPr>
        <w:rFonts w:ascii="Noto Sans CJK SC" w:hAnsi="Noto Sans CJK SC" w:eastAsia="Noto Sans CJK SC"/>
        <w:color w:val="646464"/>
        <w:sz w:val="18"/>
      </w:rPr>
      <w:fldChar w:fldCharType="begin"/>
    </w:r>
    <w:r>
      <w:rPr>
        <w:rFonts w:ascii="Noto Sans CJK SC" w:hAnsi="Noto Sans CJK SC" w:eastAsia="Noto Sans CJK SC"/>
        <w:color w:val="646464"/>
        <w:sz w:val="18"/>
      </w:rPr>
      <w:instrText xml:space="preserve">PAGE</w:instrText>
    </w:r>
    <w:r>
      <w:rPr>
        <w:rFonts w:ascii="Noto Sans CJK SC" w:hAnsi="Noto Sans CJK SC" w:eastAsia="Noto Sans CJK SC"/>
        <w:color w:val="646464"/>
        <w:sz w:val="18"/>
      </w:rPr>
      <w:fldChar w:fldCharType="end"/>
    </w:r>
    <w:r>
      <w:rPr>
        <w:rFonts w:ascii="Noto Sans CJK SC" w:hAnsi="Noto Sans CJK SC" w:eastAsia="Noto Sans CJK SC"/>
        <w:color w:val="646464"/>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4B6A1">
    <w:pPr>
      <w:pStyle w:val="25"/>
      <w:jc w:val="right"/>
    </w:pPr>
    <w:r>
      <w:rPr>
        <w:rFonts w:ascii="Noto Sans CJK SC" w:hAnsi="Noto Sans CJK SC" w:eastAsia="Noto Sans CJK SC"/>
        <w:color w:val="787878"/>
        <w:sz w:val="17"/>
      </w:rPr>
      <w:t>两周版轻量级多索引智能体搜索 · 项目实施方案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62CBE"/>
    <w:rsid w:val="0BE65DF4"/>
    <w:rsid w:val="1EA9518B"/>
    <w:rsid w:val="20104D96"/>
    <w:rsid w:val="2EAB0AAB"/>
    <w:rsid w:val="319C46DB"/>
    <w:rsid w:val="36835E6A"/>
    <w:rsid w:val="3E1201FF"/>
    <w:rsid w:val="4ED11A10"/>
    <w:rsid w:val="51A74CAA"/>
    <w:rsid w:val="6105194D"/>
    <w:rsid w:val="6D592EA5"/>
    <w:rsid w:val="730B69EF"/>
    <w:rsid w:val="7428095E"/>
    <w:rsid w:val="7E9069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24"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180" w:after="8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120" w:after="8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120" w:after="8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1034</Words>
  <Characters>1202</Characters>
  <Lines>0</Lines>
  <Paragraphs>0</Paragraphs>
  <TotalTime>42</TotalTime>
  <ScaleCrop>false</ScaleCrop>
  <LinksUpToDate>false</LinksUpToDate>
  <CharactersWithSpaces>1218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刘小卷</cp:lastModifiedBy>
  <dcterms:modified xsi:type="dcterms:W3CDTF">2026-07-15T02:41:55Z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eyJoZGlkIjoiMzg2MGI0YjhjNjY3NWRkMGQxZTNkYWIwYjA4NGJlNTkiLCJ1c2VySWQiOiIyNTg5MjAwNDgifQ==</vt:lpwstr>
  </property>
  <property fmtid="{D5CDD505-2E9C-101B-9397-08002B2CF9AE}" pid="3" name="KSOProductBuildVer">
    <vt:lpwstr>2052-12.1.0.26375</vt:lpwstr>
  </property>
  <property fmtid="{D5CDD505-2E9C-101B-9397-08002B2CF9AE}" pid="4" name="ICV">
    <vt:lpwstr>AA8CE14898C049C4A1E686381EBD108E_13</vt:lpwstr>
  </property>
</Properties>
</file>