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36"/>
        </w:rPr>
        <w:t>路由与两阶段智能体搜索：设计、实现与冻结实验结果</w:t>
      </w:r>
    </w:p>
    <w:p>
      <w:pPr>
        <w:jc w:val="center"/>
      </w:pPr>
      <w:r>
        <w:rPr>
          <w:rFonts w:ascii="Microsoft YaHei" w:hAnsi="Microsoft YaHei" w:eastAsia="微软雅黑"/>
          <w:b w:val="0"/>
          <w:sz w:val="21"/>
        </w:rPr>
        <w:t>Frozen package: router_and_agent</w:t>
      </w:r>
    </w:p>
    <w:p>
      <w:pPr>
        <w:jc w:val="center"/>
      </w:pPr>
      <w:r>
        <w:rPr>
          <w:rFonts w:ascii="Microsoft YaHei" w:hAnsi="Microsoft YaHei" w:eastAsia="微软雅黑"/>
          <w:b w:val="0"/>
          <w:sz w:val="21"/>
        </w:rPr>
        <w:t>生成时间：2026-07-16 17:03:53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本文档记录最终冻结的 Router + Two-Stage Agent 检索系统。冻结包只保留三个核心基线 Dense、File FTS、Graph Path，以及 Rule Router、Fusion、Oracle 和最终 two_stage_agent。最终智能体统一命名为 two_stage_agent。</w:t>
      </w:r>
    </w:p>
    <w:p>
      <w:r>
        <w:rPr>
          <w:rFonts w:ascii="Microsoft YaHei" w:hAnsi="Microsoft YaHei" w:eastAsia="微软雅黑"/>
          <w:b/>
          <w:sz w:val="30"/>
        </w:rPr>
        <w:t>1. 冻结对象与实验隔离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本次冻结的目标是将数据集、实现代码、实验输出和报告放入一个独立归档目录，作为后续论文、汇报和可视化的唯一依据。所有方法在同一冻结 final 数据集上运行，运行时只读取公开问题和公开文档；gold documents 只在评价阶段由 ExperimentBox 读取。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项目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冻结值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语料规模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3500 篇文档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问题规模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180 个问题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semantic_fact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 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multi_hop_relation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 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exact_file_lookup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 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正式智能体名称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two_stage_agent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保留方法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dense, file_fts, graph_path, rule_router, fusion, oracle, two_stage_agent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隔离原则：检索方法只能访问 data/final/corpus.jsonl 与公开问题字段；评价指标从 data/final/questions.jsonl 中读取 gold labels。DeepInfra 密钥只通过 DEEPINFRA_TOKEN 环境变量使用，归档中不保存密钥值。</w:t>
      </w:r>
    </w:p>
    <w:p>
      <w:r>
        <w:rPr>
          <w:rFonts w:ascii="Microsoft YaHei" w:hAnsi="Microsoft YaHei" w:eastAsia="微软雅黑"/>
          <w:b/>
          <w:sz w:val="30"/>
        </w:rPr>
        <w:t>2. 三类核心搜索器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系统保留三类互补搜索器：Dense 负责语义相似性，File FTS 负责文件级、标题级和精确锚点检索，Graph Path 负责实体关系和多跳路径检索。三者分别代表语义向量检索、文档/文件倒排检索、结构化图检索三种常见知识检索形式。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实现方式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优势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典型不足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MiniLM 句向量检索；对问题和文档编码后做向量相似度排序。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适合语义事实、同义改写、非精确表达。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多跳问题中容易找到部分证据，但难以保证完整证据组合。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SQLite FTS5 + BM25F 风格打分；结合 chunk/doc aggregation、标题权重、exact phrase、数字日期锚点。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适合文件定位、标题定位、精确短语和编号日期检索。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在 multi-hop 中 Evidence 可能很高，但 Complete 较低，因为缺少关系补全能力。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PathRetriever-style 图路径检索；构建实体-文档-句子/标题链接，用 beam search 查找关系路径。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适合实体关联、多跳桥接和证据组合。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在简单事实和精确文件题上可能不如 file/dense 稳，且实体抽取质量影响较大。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3. Rule Router 设计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Rule Router 是第一阶段工具选择器。它不读取 gold labels，只从问题文本提取可解释信号，然后在 dense、file_fts、graph_path 中选择一个首轮工具。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主要信号包括：file cues，如 file、document、article、record；lookup cues，如 find、locate、title、mentions；weak exact cues，如 year、date、number；graph cues，如 born、directed、written、located、whose；bridge patterns，如 whose、which ... was/is、person who、in which；以及 simple entities、quoted phrases、numbers/dates。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路由分数由 file_score、graph_score、dense_score 三部分组成。强文件定位问题优先 file_fts；强实体关系或桥接问题优先 graph_path；没有明显文件或图信号的语义事实问题默认 dense。Rule Router 的作用不是最终答案判断，而是用一次廉价、可解释的工具选择降低无差别多工具调用成本。</w:t>
      </w:r>
    </w:p>
    <w:p>
      <w:r>
        <w:rPr>
          <w:rFonts w:ascii="Microsoft YaHei" w:hAnsi="Microsoft YaHei" w:eastAsia="微软雅黑"/>
          <w:b/>
          <w:sz w:val="30"/>
        </w:rPr>
        <w:t>4. Two-Stage Agent 设计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最终 two_stage_agent 在 Rule Router 之后增加 Evidence Judge。整体流程为：第一轮路由并调用一个核心搜索器；Evidence Judge 判断当前证据是否足够；若不足，最多调用第二个搜索器；最后用 protected weighted RRF 生成最终 Top-k。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Evidence Judge 的核心不是预测答案，而是判断当前 Top-k 是否足以覆盖问题所需证据。它使用以下结构化信号：top score、score gap、title keyword overlap、keyword coverage ratio、entity hits、entity coverage ratio、exact anchor in top3、dense_confident、semantic_confident、graph_need、file_need、graph_sufficient。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首轮工具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停止条件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继续条件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二轮工具倾向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置信度足够，且没有明显 file_need 或 graph_need。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存在文件定位锚点，或实体/桥接覆盖不足。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file_need -&gt; file_fts；graph_need -&gt; graph_path。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file_fts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file_score 高，Top-3 已覆盖 exact/title/number anchor，且无多跳风险。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文件结果只覆盖局部证据，问题仍呈现关系/桥接需求。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优先 graph_path；无法锚定时用 dense 交叉验证。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graph_path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图信号强，实体覆盖或关键词覆盖足够。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图检索覆盖不足，或实际包含强文件定位信号。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file_need -&gt; file_fts；否则 dense 补语义证据。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二轮查询对 graph_path 会附加首轮 Top-2 标题，帮助图检索获得更明确的起点；对 dense/file_fts 保持问题文本稳定，避免引入过多噪声。</w:t>
      </w:r>
    </w:p>
    <w:p>
      <w:r>
        <w:rPr>
          <w:rFonts w:ascii="Microsoft YaHei" w:hAnsi="Microsoft YaHei" w:eastAsia="微软雅黑"/>
          <w:b/>
          <w:sz w:val="30"/>
        </w:rPr>
        <w:t>5. Protected Weighted RRF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普通 RRF 能融合两轮结果，但可能把第一轮高置信正确证据挤出 Top-k。最终系统使用 protected weighted RRF：先根据 Judge 信号保护第一轮 Top-1，再对二轮工具按需求加权。例如 graph_need 时提高 graph_path 权重，file_need 时提高 file_fts 权重，dense_confident 或 exact_anchor 时保护第一轮结果。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该策略的目标是同时获得两类收益：保留首轮高质量证据的排序稳定性；让二轮结果补充缺失实体、缺失关系或文件锚点，从而提升 Complete Evidence Recall。</w:t>
      </w:r>
    </w:p>
    <w:p>
      <w:r>
        <w:rPr>
          <w:rFonts w:ascii="Microsoft YaHei" w:hAnsi="Microsoft YaHei" w:eastAsia="微软雅黑"/>
          <w:b/>
          <w:sz w:val="30"/>
        </w:rPr>
        <w:t>6.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指标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定义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Evidence Recall@k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Top-k 中至少包含一个 gold document 的问题比例。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衡量是否发现了基本证据。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Complete Evidence Recall@k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Top-k 中包含回答所需全部 gold documents 的问题比例。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多跳和综合检索的核心指标。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Search Success@k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本实验中等同于 Complete Evidence Recall@k。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表示完整证据检索成功率。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MRR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第一个正确证据排名的倒数均值。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衡量排序质量。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Average Tool Calls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平均每题调用核心检索工具数量。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衡量搜索成本。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Latency / P95 Latency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端到端平均与 P95 时延。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工程效率指标；远程 dense 调用会显著影响该值。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Evidence Gain per Step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第二轮新增 gold evidence 的比例。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衡量二轮检索是否有实际收益。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Stop Accuracy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证据充分时停、缺证据时继续的比例。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分析 Evidence Judge 的决策质量。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7. 总体实验结果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总体 @3：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Evidence@3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Complete@3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MRR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Latency ms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P95 ms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79.07%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166.96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168.72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90.46%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6.78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15.26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78.52%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24.35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40.06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93.89%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78.33%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87.50%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2100.54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6616.73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97.22%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89.35%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198.09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223.08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94.44%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16.52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80.00%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87.59%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2536.02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6398.23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总体 @5：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Evidence@5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Complete@5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MRR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Latency ms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P95 ms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91.67%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74.44%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80.19%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166.96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168.72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90.88%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6.78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15.26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92.78%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79.69%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24.35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40.06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88.14%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2100.54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6616.73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97.22%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89.35%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198.09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223.08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94.58%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16.52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87.81%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2536.02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6398.23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总体上，two_stage_agent 的 Complete@5 为 85.56%，高于 dense 的 74.44%、file_fts 的 78.89%、graph_path 的 82.22%，并与 fusion 的 85.56% 持平。不同于 fusion 固定调用三个核心工具，two_stage_agent 平均只调用 1.44 个工具，因此在完整证据召回和调用成本之间取得了更好的平衡。</w:t>
      </w:r>
    </w:p>
    <w:p>
      <w:r>
        <w:rPr>
          <w:rFonts w:ascii="Microsoft YaHei" w:hAnsi="Microsoft YaHei" w:eastAsia="微软雅黑"/>
          <w:b/>
          <w:sz w:val="30"/>
        </w:rPr>
        <w:t>8. 三类任务表现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三类任务 E/C@3，单元格为 Evidence / Complete：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semantic_fact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multi_hop_relation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exact_file_lookup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88.33% / 31.67%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76.67% / 76.67%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33.33%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 / 90.00%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88.33% / 58.33%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85.00% / 85.00%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 / 43.33%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43.33%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66.67%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93.33% / 46.67%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三类任务 E/C@5，单元格为 Evidence / Complete：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semantic_fact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multi_hop_relation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exact_file_lookup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45.00%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83.33% / 83.33%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100.00% / 41.67%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93.33% / 93.33%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63.33%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 / 90.00%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53.33%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63.33%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100.00% / 75.00%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63.33%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从任务分布看，file_fts 在 semantic_fact 与 exact_file_lookup 上非常强，尤其 exact_file_lookup@5 达到 96.67% / 96.67%。但在 multi_hop_relation 上，file_fts 的 Evidence@5 为 100.00%，Complete@5 只有 41.67%，说明它经常能找到一个相关证据，但难以补齐多跳所需的全部文档。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Graph Path 在 multi_hop_relation 上明显更适合，Complete@5 为 63.33%，高于 dense 和 file_fts；但它在 semantic_fact 与 exact_file_lookup 上不如 file_fts 稳定，说明纯图方法并不能统一覆盖所有任务类型。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two_stage_agent 的优势在于按需组合：semantic_fact 和 exact_file_lookup 维持 96.67% / 96.67%，multi_hop_relation 的 Complete@5 达到 63.33%，与 graph_path 和 fusion 持平。它没有依赖固定全量融合，而是通过 Evidence Judge 判断何时补 graph、何时补 file、何时停止。</w:t>
      </w:r>
    </w:p>
    <w:p>
      <w:r>
        <w:rPr>
          <w:rFonts w:ascii="Microsoft YaHei" w:hAnsi="Microsoft YaHei" w:eastAsia="微软雅黑"/>
          <w:b/>
          <w:sz w:val="30"/>
        </w:rPr>
        <w:t>9. 与基线的全面对比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比较对象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主要差异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实验结论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语义召回强，但 multi-hop Complete@5 仅 45.00%。Agent 可在需要时补图检索。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Complete@5 85.56%，明显高于 Dense 的 74.44%。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 在文件与精确定位上强，但 multi-hop Complete@5 仅 41.67%。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保留文件任务稳定性，同时把 multi-hop Complete@5 提升到 63.33%。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 适合多跳，但事实题和文件题不如 file/dense 稳。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在总体 Complete@5 上高于 Graph Path，且三类任务更均衡。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 只做一次工具选择，不会在证据不足时补检索。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通过 Evidence Judge 和二轮补检索，把总体 Complete@5 从 82.22% 提到 85.56%。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 固定调用三种工具，召回强但成本高。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与 Fusion Complete@5 持平，Avg Calls 为 1.44，而 Fusion 为 3.00。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 使用 gold 选择最佳结果，仅作理论上界。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 Complete@5 为 90.00%，说明仍存在可改进空间。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10. 成本与效率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Latency ms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P95 ms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Complete@5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MRR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166.96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168.72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74.44%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80.19%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6.78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15.26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78.89%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90.88%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24.35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40.06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79.69%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2100.54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6616.73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88.14%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198.09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223.08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89.35%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16.52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40.25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94.58%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2536.02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6398.23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87.81%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从调用次数看，two_stage_agent 平均调用 1.44 次核心检索工具，明显低于 fusion 的 3.00 次。Latency 数值受远程 dense embedding 调用影响较大，因此报告中更推荐把 Average Tool Calls 作为方法成本主指标，把 Latency 作为工程实现参考。后续如果使用本地 embedding、缓存 query embedding 或批处理请求，时延可进一步下降。</w:t>
      </w:r>
    </w:p>
    <w:p>
      <w:r>
        <w:rPr>
          <w:rFonts w:ascii="Microsoft YaHei" w:hAnsi="Microsoft YaHei" w:eastAsia="微软雅黑"/>
          <w:b/>
          <w:sz w:val="30"/>
        </w:rPr>
        <w:t>11. 实现文件说明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文件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code/src/router.py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Router：问题信号提取、file/graph/dense 分数、首轮工具选择。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code/src/evidence_judge.py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Evidence Judge：证据覆盖判断、停/继续决策、二轮工具选择、查询改写。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code/src/agent.py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Agent：路由、首轮检索、Judge、二轮检索、protected weighted RRF、预测输出。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code/src/file_fts_search.py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 检索器：FTS5、chunk 聚合、标题/短语/数字日期增强。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code/src/graph_path_search.py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 检索器：实体文档图、路径 beam search、路径评分。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code/src/dense_search.py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检索器：MiniLM embedding、向量相似度检索。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code/src/experiment_box.py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反污染实验盒：公开运行视图、预测写出、gold-only 评价边界。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results/final/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冻结预测、逐题指标、聚合 summary 和 main_results.csv。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experiment_records/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汇报用 CSV 表、方法清单、运行命令记录。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manifest/freeze_manifest.json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冻结文件哈希、数据规模、方法列表。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12. 系统边界与不足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第一，multi_hop_relation 仍是最难任务。two_stage_agent 的 multi-hop Complete@5 为 63.33%，Complete@3 为 46.67%，说明系统能补充多跳证据，但 Top-3 内完整证据组合仍不够稳定。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第二，exact_file_lookup 上存在一定过度二轮调用。该任务 Complete@5 很高，但 Avg Calls 为 1.65，说明 Evidence Judge 对部分文件题过于谨慎。若未来追求更低成本，可在验证集上增强 exact/file anchor 的停止规则，但不应在 final 上继续调参。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第三，图检索依赖实体抽取和图构建质量。若实体抽取漏掉关键别名、简称或跨句关系，Graph Path 和 Agent 的多跳能力会受影响。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第四，Oracle 仍高于 Agent。Oracle 的 Complete@5 为 90.00%，Agent 为 85.56%，说明理论上还存在改进空间，但 Oracle 使用 gold 信息，不是可部署系统。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第五，时延目前受 DeepInfra 远程 embedding 请求影响较大。该问题属于工程实现成本，不代表 Agent 逻辑必须很慢；缓存和本地化部署可显著改善。</w:t>
      </w:r>
    </w:p>
    <w:p>
      <w:r>
        <w:rPr>
          <w:rFonts w:ascii="Microsoft YaHei" w:hAnsi="Microsoft YaHei" w:eastAsia="微软雅黑"/>
          <w:b/>
          <w:sz w:val="30"/>
        </w:rPr>
        <w:t>13. 最终结论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最终 two_stage_agent 证明了轻量级任务感知多索引智能体搜索的核心价值：它不固定调用所有检索器，而是先用 Rule Router 选择最可能有效的索引，再由 Evidence Judge 判断是否需要补检索，最后通过 protected weighted RRF 平衡首轮高置信证据和二轮补充证据。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实验上，two_stage_agent 在 Complete@5 上达到 85.56%，与全量 fusion 持平，同时平均工具调用只有 1.44 次；相比 dense、file_fts、graph_path 三个单一基线，它在总体完整证据召回上更强，并且能在 semantic_fact、multi_hop_relation、exact_file_lookup 三类任务之间取得更均衡表现。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因此，该系统适合作为最终方法进入报告：它的重点不是在单一指标上压倒所有基线，而是在保持较好证据召回的同时显著控制检索成本，并通过智能体式证据判断弥补不同检索器的结构性短板。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