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微软雅黑"/>
          <w:b/>
          <w:sz w:val="38"/>
        </w:rPr>
        <w:t>轻量级多索引智能体搜索项目最终报告</w:t>
      </w:r>
    </w:p>
    <w:p>
      <w:pPr>
        <w:jc w:val="center"/>
      </w:pPr>
      <w:r>
        <w:rPr>
          <w:rFonts w:ascii="Microsoft YaHei" w:hAnsi="Microsoft YaHei" w:eastAsia="微软雅黑"/>
          <w:b w:val="0"/>
          <w:sz w:val="21"/>
        </w:rPr>
        <w:t>Lightweight Task-Aware Multi-Index Agentic Search</w:t>
      </w:r>
    </w:p>
    <w:p>
      <w:pPr>
        <w:jc w:val="center"/>
      </w:pPr>
      <w:r>
        <w:rPr>
          <w:rFonts w:ascii="Microsoft YaHei" w:hAnsi="Microsoft YaHei" w:eastAsia="微软雅黑"/>
          <w:b w:val="0"/>
          <w:sz w:val="21"/>
        </w:rPr>
        <w:t>生成时间：2026-07-26 00:28:16</w:t>
      </w:r>
    </w:p>
    <w:p>
      <w:pPr>
        <w:spacing w:line="276" w:lineRule="auto"/>
        <w:ind w:firstLine="420"/>
      </w:pPr>
      <w:r>
        <w:rPr>
          <w:rFonts w:ascii="Microsoft YaHei" w:hAnsi="Microsoft YaHei" w:eastAsia="微软雅黑"/>
          <w:b w:val="0"/>
          <w:sz w:val="21"/>
        </w:rPr>
        <w:t>本报告汇总整个项目的最终数据集、三类核心检索基线、路由器、两阶段智能体搜索方法、实验结果和可视化分析。报告中的实验结果均来自 results/final，最终智能体方法统一命名为 two_stage_agent。</w:t>
      </w:r>
    </w:p>
    <w:p>
      <w:r>
        <w:rPr>
          <w:rFonts w:ascii="Microsoft YaHei" w:hAnsi="Microsoft YaHei" w:eastAsia="微软雅黑"/>
          <w:b/>
          <w:sz w:val="30"/>
        </w:rPr>
        <w:t>摘要</w:t>
      </w:r>
    </w:p>
    <w:p>
      <w:pPr>
        <w:spacing w:line="276" w:lineRule="auto"/>
        <w:ind w:firstLine="420"/>
      </w:pPr>
      <w:r>
        <w:rPr>
          <w:rFonts w:ascii="Microsoft YaHei" w:hAnsi="Microsoft YaHei" w:eastAsia="微软雅黑"/>
          <w:b w:val="0"/>
          <w:sz w:val="21"/>
        </w:rPr>
        <w:t>项目最终构建了一个轻量级多索引智能体检索系统。系统不固定调用所有检索器，而是先由 Rule Router 根据问题类型选择最合适的首轮检索器，再由 Evidence Judge 判断 Top-k 证据是否足够，必要时调用第二个检索器，并通过 protected weighted RRF 融合结果。最终 two_stage_agent 的 Complete@5 为 85.56%，与全量 Fusion 的 85.56% 持平；但 Agent 平均只调用 1.44 个工具，而 Fusion 固定调用 3.00 个工具。相比 Rule Router 的 Complete@5=82.22%，Agent 进一步提升了完整证据召回，同时保持较低检索成本。</w:t>
      </w:r>
    </w:p>
    <w:p>
      <w:r>
        <w:rPr>
          <w:rFonts w:ascii="Microsoft YaHei" w:hAnsi="Microsoft YaHei" w:eastAsia="微软雅黑"/>
          <w:b/>
          <w:sz w:val="30"/>
        </w:rPr>
        <w:t>1. 研究目标与问题定义</w:t>
      </w:r>
    </w:p>
    <w:p>
      <w:pPr>
        <w:spacing w:line="276" w:lineRule="auto"/>
        <w:ind w:firstLine="420"/>
      </w:pPr>
      <w:r>
        <w:rPr>
          <w:rFonts w:ascii="Microsoft YaHei" w:hAnsi="Microsoft YaHei" w:eastAsia="微软雅黑"/>
          <w:b w:val="0"/>
          <w:sz w:val="21"/>
        </w:rPr>
        <w:t>本项目研究的问题是：在同一个大规模文档库中，不同问题需要不同检索能力。语义事实问题更适合向量语义检索，精确文件定位问题更适合文件/标题/短语检索，多跳关系问题更需要实体关系和路径结构。若固定使用单一检索器，会在某些任务上表现不足；若固定融合所有检索器，成本较高。因此，本项目尝试构建一个轻量级、任务感知、可解释的多索引智能体搜索框架。</w:t>
      </w:r>
    </w:p>
    <w:p>
      <w:pPr>
        <w:spacing w:line="276" w:lineRule="auto"/>
        <w:ind w:firstLine="420"/>
      </w:pPr>
      <w:r>
        <w:rPr>
          <w:rFonts w:ascii="Microsoft YaHei" w:hAnsi="Microsoft YaHei" w:eastAsia="微软雅黑"/>
          <w:b w:val="0"/>
          <w:sz w:val="21"/>
        </w:rPr>
        <w:t>核心研究假设是：通过问题路由、证据充分性判断和按需二轮检索，可以在不固定调用所有工具的情况下，接近全量融合的完整证据召回能力，并在三类任务之间取得更好的平衡。</w:t>
      </w:r>
    </w:p>
    <w:p>
      <w:r>
        <w:rPr>
          <w:rFonts w:ascii="Microsoft YaHei" w:hAnsi="Microsoft YaHei" w:eastAsia="微软雅黑"/>
          <w:b/>
          <w:sz w:val="30"/>
        </w:rPr>
        <w:t>2. 冻结数据集设计</w:t>
      </w:r>
    </w:p>
    <w:p>
      <w:pPr>
        <w:spacing w:line="276" w:lineRule="auto"/>
        <w:ind w:firstLine="420"/>
      </w:pPr>
      <w:r>
        <w:rPr>
          <w:rFonts w:ascii="Microsoft YaHei" w:hAnsi="Microsoft YaHei" w:eastAsia="微软雅黑"/>
          <w:b w:val="0"/>
          <w:sz w:val="21"/>
        </w:rPr>
        <w:t>最终数据集已经冻结，后续实验不再修改。所有方法均从同一个 3500 篇文档的公开语料库中检索；gold documents 只在评价阶段使用，不进入检索器、路由器或智能体运行过程。</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jc w:val="center"/>
            </w:pPr>
            <w:r>
              <w:rPr>
                <w:rFonts w:ascii="Microsoft YaHei" w:hAnsi="Microsoft YaHei" w:eastAsia="微软雅黑"/>
                <w:b/>
                <w:sz w:val="17"/>
              </w:rPr>
              <w:t>项目</w:t>
            </w:r>
          </w:p>
        </w:tc>
        <w:tc>
          <w:tcPr>
            <w:tcW w:type="dxa" w:w="5040"/>
            <w:shd w:fill="D9EAF7"/>
            <w:vAlign w:val="center"/>
          </w:tcPr>
          <w:p>
            <w:pPr>
              <w:jc w:val="center"/>
            </w:pPr>
            <w:r>
              <w:rPr>
                <w:rFonts w:ascii="Microsoft YaHei" w:hAnsi="Microsoft YaHei" w:eastAsia="微软雅黑"/>
                <w:b/>
                <w:sz w:val="17"/>
              </w:rPr>
              <w:t>数值</w:t>
            </w:r>
          </w:p>
        </w:tc>
      </w:tr>
      <w:tr>
        <w:tc>
          <w:tcPr>
            <w:tcW w:type="dxa" w:w="5040"/>
            <w:vAlign w:val="center"/>
          </w:tcPr>
          <w:p>
            <w:pPr>
              <w:jc w:val="left"/>
            </w:pPr>
            <w:r>
              <w:rPr>
                <w:rFonts w:ascii="Microsoft YaHei" w:hAnsi="Microsoft YaHei" w:eastAsia="微软雅黑"/>
                <w:b w:val="0"/>
                <w:sz w:val="16"/>
              </w:rPr>
              <w:t>文档总数</w:t>
            </w:r>
          </w:p>
        </w:tc>
        <w:tc>
          <w:tcPr>
            <w:tcW w:type="dxa" w:w="5040"/>
            <w:vAlign w:val="center"/>
          </w:tcPr>
          <w:p>
            <w:pPr>
              <w:jc w:val="center"/>
            </w:pPr>
            <w:r>
              <w:rPr>
                <w:rFonts w:ascii="Microsoft YaHei" w:hAnsi="Microsoft YaHei" w:eastAsia="微软雅黑"/>
                <w:b w:val="0"/>
                <w:sz w:val="16"/>
              </w:rPr>
              <w:t>3500 篇</w:t>
            </w:r>
          </w:p>
        </w:tc>
      </w:tr>
      <w:tr>
        <w:tc>
          <w:tcPr>
            <w:tcW w:type="dxa" w:w="5040"/>
            <w:vAlign w:val="center"/>
          </w:tcPr>
          <w:p>
            <w:pPr>
              <w:jc w:val="left"/>
            </w:pPr>
            <w:r>
              <w:rPr>
                <w:rFonts w:ascii="Microsoft YaHei" w:hAnsi="Microsoft YaHei" w:eastAsia="微软雅黑"/>
                <w:b w:val="0"/>
                <w:sz w:val="16"/>
              </w:rPr>
              <w:t>问题总数</w:t>
            </w:r>
          </w:p>
        </w:tc>
        <w:tc>
          <w:tcPr>
            <w:tcW w:type="dxa" w:w="5040"/>
            <w:vAlign w:val="center"/>
          </w:tcPr>
          <w:p>
            <w:pPr>
              <w:jc w:val="center"/>
            </w:pPr>
            <w:r>
              <w:rPr>
                <w:rFonts w:ascii="Microsoft YaHei" w:hAnsi="Microsoft YaHei" w:eastAsia="微软雅黑"/>
                <w:b w:val="0"/>
                <w:sz w:val="16"/>
              </w:rPr>
              <w:t>180 题</w:t>
            </w:r>
          </w:p>
        </w:tc>
      </w:tr>
      <w:tr>
        <w:tc>
          <w:tcPr>
            <w:tcW w:type="dxa" w:w="5040"/>
            <w:vAlign w:val="center"/>
          </w:tcPr>
          <w:p>
            <w:pPr>
              <w:jc w:val="left"/>
            </w:pPr>
            <w:r>
              <w:rPr>
                <w:rFonts w:ascii="Microsoft YaHei" w:hAnsi="Microsoft YaHei" w:eastAsia="微软雅黑"/>
                <w:b w:val="0"/>
                <w:sz w:val="16"/>
              </w:rPr>
              <w:t>semantic_fact</w:t>
            </w:r>
          </w:p>
        </w:tc>
        <w:tc>
          <w:tcPr>
            <w:tcW w:type="dxa" w:w="5040"/>
            <w:vAlign w:val="center"/>
          </w:tcPr>
          <w:p>
            <w:pPr>
              <w:jc w:val="center"/>
            </w:pPr>
            <w:r>
              <w:rPr>
                <w:rFonts w:ascii="Microsoft YaHei" w:hAnsi="Microsoft YaHei" w:eastAsia="微软雅黑"/>
                <w:b w:val="0"/>
                <w:sz w:val="16"/>
              </w:rPr>
              <w:t>60 题</w:t>
            </w:r>
          </w:p>
        </w:tc>
      </w:tr>
      <w:tr>
        <w:tc>
          <w:tcPr>
            <w:tcW w:type="dxa" w:w="5040"/>
            <w:vAlign w:val="center"/>
          </w:tcPr>
          <w:p>
            <w:pPr>
              <w:jc w:val="left"/>
            </w:pPr>
            <w:r>
              <w:rPr>
                <w:rFonts w:ascii="Microsoft YaHei" w:hAnsi="Microsoft YaHei" w:eastAsia="微软雅黑"/>
                <w:b w:val="0"/>
                <w:sz w:val="16"/>
              </w:rPr>
              <w:t>multi_hop_relation</w:t>
            </w:r>
          </w:p>
        </w:tc>
        <w:tc>
          <w:tcPr>
            <w:tcW w:type="dxa" w:w="5040"/>
            <w:vAlign w:val="center"/>
          </w:tcPr>
          <w:p>
            <w:pPr>
              <w:jc w:val="center"/>
            </w:pPr>
            <w:r>
              <w:rPr>
                <w:rFonts w:ascii="Microsoft YaHei" w:hAnsi="Microsoft YaHei" w:eastAsia="微软雅黑"/>
                <w:b w:val="0"/>
                <w:sz w:val="16"/>
              </w:rPr>
              <w:t>60 题</w:t>
            </w:r>
          </w:p>
        </w:tc>
      </w:tr>
      <w:tr>
        <w:tc>
          <w:tcPr>
            <w:tcW w:type="dxa" w:w="5040"/>
            <w:vAlign w:val="center"/>
          </w:tcPr>
          <w:p>
            <w:pPr>
              <w:jc w:val="left"/>
            </w:pPr>
            <w:r>
              <w:rPr>
                <w:rFonts w:ascii="Microsoft YaHei" w:hAnsi="Microsoft YaHei" w:eastAsia="微软雅黑"/>
                <w:b w:val="0"/>
                <w:sz w:val="16"/>
              </w:rPr>
              <w:t>exact_file_lookup</w:t>
            </w:r>
          </w:p>
        </w:tc>
        <w:tc>
          <w:tcPr>
            <w:tcW w:type="dxa" w:w="5040"/>
            <w:vAlign w:val="center"/>
          </w:tcPr>
          <w:p>
            <w:pPr>
              <w:jc w:val="center"/>
            </w:pPr>
            <w:r>
              <w:rPr>
                <w:rFonts w:ascii="Microsoft YaHei" w:hAnsi="Microsoft YaHei" w:eastAsia="微软雅黑"/>
                <w:b w:val="0"/>
                <w:sz w:val="16"/>
              </w:rPr>
              <w:t>60 题</w:t>
            </w:r>
          </w:p>
        </w:tc>
      </w:tr>
      <w:tr>
        <w:tc>
          <w:tcPr>
            <w:tcW w:type="dxa" w:w="5040"/>
            <w:vAlign w:val="center"/>
          </w:tcPr>
          <w:p>
            <w:pPr>
              <w:jc w:val="left"/>
            </w:pPr>
            <w:r>
              <w:rPr>
                <w:rFonts w:ascii="Microsoft YaHei" w:hAnsi="Microsoft YaHei" w:eastAsia="微软雅黑"/>
                <w:b w:val="0"/>
                <w:sz w:val="16"/>
              </w:rPr>
              <w:t>平均 gold documents 数</w:t>
            </w:r>
          </w:p>
        </w:tc>
        <w:tc>
          <w:tcPr>
            <w:tcW w:type="dxa" w:w="5040"/>
            <w:vAlign w:val="center"/>
          </w:tcPr>
          <w:p>
            <w:pPr>
              <w:jc w:val="center"/>
            </w:pPr>
            <w:r>
              <w:rPr>
                <w:rFonts w:ascii="Microsoft YaHei" w:hAnsi="Microsoft YaHei" w:eastAsia="微软雅黑"/>
                <w:b w:val="0"/>
                <w:sz w:val="16"/>
              </w:rPr>
              <w:t>1.33</w:t>
            </w:r>
          </w:p>
        </w:tc>
      </w:tr>
      <w:tr>
        <w:tc>
          <w:tcPr>
            <w:tcW w:type="dxa" w:w="5040"/>
            <w:vAlign w:val="center"/>
          </w:tcPr>
          <w:p>
            <w:pPr>
              <w:jc w:val="left"/>
            </w:pPr>
            <w:r>
              <w:rPr>
                <w:rFonts w:ascii="Microsoft YaHei" w:hAnsi="Microsoft YaHei" w:eastAsia="微软雅黑"/>
                <w:b w:val="0"/>
                <w:sz w:val="16"/>
              </w:rPr>
              <w:t>最大 gold documents 数</w:t>
            </w:r>
          </w:p>
        </w:tc>
        <w:tc>
          <w:tcPr>
            <w:tcW w:type="dxa" w:w="5040"/>
            <w:vAlign w:val="center"/>
          </w:tcPr>
          <w:p>
            <w:pPr>
              <w:jc w:val="center"/>
            </w:pPr>
            <w:r>
              <w:rPr>
                <w:rFonts w:ascii="Microsoft YaHei" w:hAnsi="Microsoft YaHei" w:eastAsia="微软雅黑"/>
                <w:b w:val="0"/>
                <w:sz w:val="16"/>
              </w:rPr>
              <w:t>2</w:t>
            </w:r>
          </w:p>
        </w:tc>
      </w:tr>
    </w:tbl>
    <w:p/>
    <w:p>
      <w:pPr>
        <w:spacing w:line="276" w:lineRule="auto"/>
        <w:ind w:firstLine="420"/>
      </w:pPr>
      <w:r>
        <w:rPr>
          <w:rFonts w:ascii="Microsoft YaHei" w:hAnsi="Microsoft YaHei" w:eastAsia="微软雅黑"/>
          <w:b w:val="0"/>
          <w:sz w:val="21"/>
        </w:rPr>
        <w:t>三类任务分别承担不同实验目的：semantic_fact 主要检验语义匹配能力；multi_hop_relation 检验完整多跳证据发现能力；exact_file_lookup 保留文件检索优势，但不完全依赖标题，使文件索引有明确发挥空间。数据集冻结后，Router、Judge 和参数不再使用 final 数据继续调参，以避免测试集污染。</w:t>
      </w:r>
    </w:p>
    <w:p>
      <w:pPr>
        <w:jc w:val="center"/>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最终数据集结构图.png"/>
                    <pic:cNvPicPr/>
                  </pic:nvPicPr>
                  <pic:blipFill>
                    <a:blip r:embed="rId9"/>
                    <a:stretch>
                      <a:fillRect/>
                    </a:stretch>
                  </pic:blipFill>
                  <pic:spPr>
                    <a:xfrm>
                      <a:off x="0" y="0"/>
                      <a:ext cx="6035040" cy="3394710"/>
                    </a:xfrm>
                    <a:prstGeom prst="rect"/>
                  </pic:spPr>
                </pic:pic>
              </a:graphicData>
            </a:graphic>
          </wp:inline>
        </w:drawing>
      </w:r>
    </w:p>
    <w:p>
      <w:pPr>
        <w:jc w:val="center"/>
      </w:pPr>
      <w:r>
        <w:rPr>
          <w:rFonts w:ascii="Microsoft YaHei" w:hAnsi="Microsoft YaHei" w:eastAsia="微软雅黑"/>
          <w:b/>
          <w:sz w:val="18"/>
        </w:rPr>
        <w:t>图 1  最终数据集结构示意图。</w:t>
      </w:r>
    </w:p>
    <w:p>
      <w:r>
        <w:rPr>
          <w:rFonts w:ascii="Microsoft YaHei" w:hAnsi="Microsoft YaHei" w:eastAsia="微软雅黑"/>
          <w:b/>
          <w:sz w:val="30"/>
        </w:rPr>
        <w:t>3. 方法体系</w:t>
      </w:r>
    </w:p>
    <w:p>
      <w:r>
        <w:rPr>
          <w:rFonts w:ascii="Microsoft YaHei" w:hAnsi="Microsoft YaHei" w:eastAsia="微软雅黑"/>
          <w:b/>
          <w:sz w:val="25"/>
        </w:rPr>
        <w:t>3.1 三类核心检索器</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pPr>
              <w:jc w:val="center"/>
            </w:pPr>
            <w:r>
              <w:rPr>
                <w:rFonts w:ascii="Microsoft YaHei" w:hAnsi="Microsoft YaHei" w:eastAsia="微软雅黑"/>
                <w:b/>
                <w:sz w:val="17"/>
              </w:rPr>
              <w:t>方法</w:t>
            </w:r>
          </w:p>
        </w:tc>
        <w:tc>
          <w:tcPr>
            <w:tcW w:type="dxa" w:w="2520"/>
            <w:shd w:fill="D9EAF7"/>
            <w:vAlign w:val="center"/>
          </w:tcPr>
          <w:p>
            <w:pPr>
              <w:jc w:val="center"/>
            </w:pPr>
            <w:r>
              <w:rPr>
                <w:rFonts w:ascii="Microsoft YaHei" w:hAnsi="Microsoft YaHei" w:eastAsia="微软雅黑"/>
                <w:b/>
                <w:sz w:val="17"/>
              </w:rPr>
              <w:t>核心实现</w:t>
            </w:r>
          </w:p>
        </w:tc>
        <w:tc>
          <w:tcPr>
            <w:tcW w:type="dxa" w:w="2520"/>
            <w:shd w:fill="D9EAF7"/>
            <w:vAlign w:val="center"/>
          </w:tcPr>
          <w:p>
            <w:pPr>
              <w:jc w:val="center"/>
            </w:pPr>
            <w:r>
              <w:rPr>
                <w:rFonts w:ascii="Microsoft YaHei" w:hAnsi="Microsoft YaHei" w:eastAsia="微软雅黑"/>
                <w:b/>
                <w:sz w:val="17"/>
              </w:rPr>
              <w:t>优势</w:t>
            </w:r>
          </w:p>
        </w:tc>
        <w:tc>
          <w:tcPr>
            <w:tcW w:type="dxa" w:w="2520"/>
            <w:shd w:fill="D9EAF7"/>
            <w:vAlign w:val="center"/>
          </w:tcPr>
          <w:p>
            <w:pPr>
              <w:jc w:val="center"/>
            </w:pPr>
            <w:r>
              <w:rPr>
                <w:rFonts w:ascii="Microsoft YaHei" w:hAnsi="Microsoft YaHei" w:eastAsia="微软雅黑"/>
                <w:b/>
                <w:sz w:val="17"/>
              </w:rPr>
              <w:t>不足</w:t>
            </w:r>
          </w:p>
        </w:tc>
      </w:tr>
      <w:tr>
        <w:tc>
          <w:tcPr>
            <w:tcW w:type="dxa" w:w="2520"/>
            <w:vAlign w:val="center"/>
          </w:tcPr>
          <w:p>
            <w:pPr>
              <w:jc w:val="left"/>
            </w:pPr>
            <w:r>
              <w:rPr>
                <w:rFonts w:ascii="Microsoft YaHei" w:hAnsi="Microsoft YaHei" w:eastAsia="微软雅黑"/>
                <w:b w:val="0"/>
                <w:sz w:val="16"/>
              </w:rPr>
              <w:t>Dense</w:t>
            </w:r>
          </w:p>
        </w:tc>
        <w:tc>
          <w:tcPr>
            <w:tcW w:type="dxa" w:w="2520"/>
            <w:vAlign w:val="center"/>
          </w:tcPr>
          <w:p>
            <w:pPr>
              <w:jc w:val="center"/>
            </w:pPr>
            <w:r>
              <w:rPr>
                <w:rFonts w:ascii="Microsoft YaHei" w:hAnsi="Microsoft YaHei" w:eastAsia="微软雅黑"/>
                <w:b w:val="0"/>
                <w:sz w:val="16"/>
              </w:rPr>
              <w:t>sentence-transformers/all-MiniLM-L6-v2 向量检索。</w:t>
            </w:r>
          </w:p>
        </w:tc>
        <w:tc>
          <w:tcPr>
            <w:tcW w:type="dxa" w:w="2520"/>
            <w:vAlign w:val="center"/>
          </w:tcPr>
          <w:p>
            <w:pPr>
              <w:jc w:val="center"/>
            </w:pPr>
            <w:r>
              <w:rPr>
                <w:rFonts w:ascii="Microsoft YaHei" w:hAnsi="Microsoft YaHei" w:eastAsia="微软雅黑"/>
                <w:b w:val="0"/>
                <w:sz w:val="16"/>
              </w:rPr>
              <w:t>适合语义事实、同义改写和非精确表达。</w:t>
            </w:r>
          </w:p>
        </w:tc>
        <w:tc>
          <w:tcPr>
            <w:tcW w:type="dxa" w:w="2520"/>
            <w:vAlign w:val="center"/>
          </w:tcPr>
          <w:p>
            <w:pPr>
              <w:jc w:val="center"/>
            </w:pPr>
            <w:r>
              <w:rPr>
                <w:rFonts w:ascii="Microsoft YaHei" w:hAnsi="Microsoft YaHei" w:eastAsia="微软雅黑"/>
                <w:b w:val="0"/>
                <w:sz w:val="16"/>
              </w:rPr>
              <w:t>多跳问题中常找到部分证据，但不保证完整证据组合。</w:t>
            </w:r>
          </w:p>
        </w:tc>
      </w:tr>
      <w:tr>
        <w:tc>
          <w:tcPr>
            <w:tcW w:type="dxa" w:w="2520"/>
            <w:vAlign w:val="center"/>
          </w:tcPr>
          <w:p>
            <w:pPr>
              <w:jc w:val="left"/>
            </w:pPr>
            <w:r>
              <w:rPr>
                <w:rFonts w:ascii="Microsoft YaHei" w:hAnsi="Microsoft YaHei" w:eastAsia="微软雅黑"/>
                <w:b w:val="0"/>
                <w:sz w:val="16"/>
              </w:rPr>
              <w:t>File FTS</w:t>
            </w:r>
          </w:p>
        </w:tc>
        <w:tc>
          <w:tcPr>
            <w:tcW w:type="dxa" w:w="2520"/>
            <w:vAlign w:val="center"/>
          </w:tcPr>
          <w:p>
            <w:pPr>
              <w:jc w:val="center"/>
            </w:pPr>
            <w:r>
              <w:rPr>
                <w:rFonts w:ascii="Microsoft YaHei" w:hAnsi="Microsoft YaHei" w:eastAsia="微软雅黑"/>
                <w:b w:val="0"/>
                <w:sz w:val="16"/>
              </w:rPr>
              <w:t>SQLite FTS5 + BM25F 风格打分，结合 chunk/doc aggregation、标题权重、短语和数字日期锚点。</w:t>
            </w:r>
          </w:p>
        </w:tc>
        <w:tc>
          <w:tcPr>
            <w:tcW w:type="dxa" w:w="2520"/>
            <w:vAlign w:val="center"/>
          </w:tcPr>
          <w:p>
            <w:pPr>
              <w:jc w:val="center"/>
            </w:pPr>
            <w:r>
              <w:rPr>
                <w:rFonts w:ascii="Microsoft YaHei" w:hAnsi="Microsoft YaHei" w:eastAsia="微软雅黑"/>
                <w:b w:val="0"/>
                <w:sz w:val="16"/>
              </w:rPr>
              <w:t>适合标题、文件、短语、编号、日期等精确定位。</w:t>
            </w:r>
          </w:p>
        </w:tc>
        <w:tc>
          <w:tcPr>
            <w:tcW w:type="dxa" w:w="2520"/>
            <w:vAlign w:val="center"/>
          </w:tcPr>
          <w:p>
            <w:pPr>
              <w:jc w:val="center"/>
            </w:pPr>
            <w:r>
              <w:rPr>
                <w:rFonts w:ascii="Microsoft YaHei" w:hAnsi="Microsoft YaHei" w:eastAsia="微软雅黑"/>
                <w:b w:val="0"/>
                <w:sz w:val="16"/>
              </w:rPr>
              <w:t>多跳任务中 Evidence 高但 Complete 低，缺少关系补全能力。</w:t>
            </w:r>
          </w:p>
        </w:tc>
      </w:tr>
      <w:tr>
        <w:tc>
          <w:tcPr>
            <w:tcW w:type="dxa" w:w="2520"/>
            <w:vAlign w:val="center"/>
          </w:tcPr>
          <w:p>
            <w:pPr>
              <w:jc w:val="left"/>
            </w:pPr>
            <w:r>
              <w:rPr>
                <w:rFonts w:ascii="Microsoft YaHei" w:hAnsi="Microsoft YaHei" w:eastAsia="微软雅黑"/>
                <w:b w:val="0"/>
                <w:sz w:val="16"/>
              </w:rPr>
              <w:t>Graph Path</w:t>
            </w:r>
          </w:p>
        </w:tc>
        <w:tc>
          <w:tcPr>
            <w:tcW w:type="dxa" w:w="2520"/>
            <w:vAlign w:val="center"/>
          </w:tcPr>
          <w:p>
            <w:pPr>
              <w:jc w:val="center"/>
            </w:pPr>
            <w:r>
              <w:rPr>
                <w:rFonts w:ascii="Microsoft YaHei" w:hAnsi="Microsoft YaHei" w:eastAsia="微软雅黑"/>
                <w:b w:val="0"/>
                <w:sz w:val="16"/>
              </w:rPr>
              <w:t>PathRetriever-style 图路径检索，基于实体-文档-句子/标题图和 beam search。</w:t>
            </w:r>
          </w:p>
        </w:tc>
        <w:tc>
          <w:tcPr>
            <w:tcW w:type="dxa" w:w="2520"/>
            <w:vAlign w:val="center"/>
          </w:tcPr>
          <w:p>
            <w:pPr>
              <w:jc w:val="center"/>
            </w:pPr>
            <w:r>
              <w:rPr>
                <w:rFonts w:ascii="Microsoft YaHei" w:hAnsi="Microsoft YaHei" w:eastAsia="微软雅黑"/>
                <w:b w:val="0"/>
                <w:sz w:val="16"/>
              </w:rPr>
              <w:t>适合实体关系、多跳桥接和证据组合。</w:t>
            </w:r>
          </w:p>
        </w:tc>
        <w:tc>
          <w:tcPr>
            <w:tcW w:type="dxa" w:w="2520"/>
            <w:vAlign w:val="center"/>
          </w:tcPr>
          <w:p>
            <w:pPr>
              <w:jc w:val="center"/>
            </w:pPr>
            <w:r>
              <w:rPr>
                <w:rFonts w:ascii="Microsoft YaHei" w:hAnsi="Microsoft YaHei" w:eastAsia="微软雅黑"/>
                <w:b w:val="0"/>
                <w:sz w:val="16"/>
              </w:rPr>
              <w:t>对事实题和文件定位题不如 file/dense 稳定，依赖实体抽取质量。</w:t>
            </w:r>
          </w:p>
        </w:tc>
      </w:tr>
    </w:tbl>
    <w:p/>
    <w:p>
      <w:r>
        <w:rPr>
          <w:rFonts w:ascii="Microsoft YaHei" w:hAnsi="Microsoft YaHei" w:eastAsia="微软雅黑"/>
          <w:b/>
          <w:sz w:val="25"/>
        </w:rPr>
        <w:t>3.2 Rule Router</w:t>
      </w:r>
    </w:p>
    <w:p>
      <w:pPr>
        <w:spacing w:line="276" w:lineRule="auto"/>
        <w:ind w:firstLine="420"/>
      </w:pPr>
      <w:r>
        <w:rPr>
          <w:rFonts w:ascii="Microsoft YaHei" w:hAnsi="Microsoft YaHei" w:eastAsia="微软雅黑"/>
          <w:b w:val="0"/>
          <w:sz w:val="21"/>
        </w:rPr>
        <w:t>Rule Router 是第一阶段工具选择器。它从问题文本中抽取 file cues、lookup cues、weak exact cues、graph cues、bridge patterns、quoted phrases、numbers/dates 和 simple entities，并据此计算 file_score、graph_score、dense_score。强文件定位信号优先 file_fts，强实体关系或桥接信号优先 graph_path，其余默认 dense。</w:t>
      </w:r>
    </w:p>
    <w:p>
      <w:pPr>
        <w:spacing w:line="276" w:lineRule="auto"/>
        <w:ind w:firstLine="420"/>
      </w:pPr>
      <w:r>
        <w:rPr>
          <w:rFonts w:ascii="Microsoft YaHei" w:hAnsi="Microsoft YaHei" w:eastAsia="微软雅黑"/>
          <w:b w:val="0"/>
          <w:sz w:val="21"/>
        </w:rPr>
        <w:t>Rule Router 的价值在于用一次可解释的轻量选择减少无差别多工具调用。但它只能选择一个首轮工具，无法判断检索结果是否已经覆盖完整证据，因此还需要 Evidence Judge。</w:t>
      </w:r>
    </w:p>
    <w:p>
      <w:r>
        <w:rPr>
          <w:rFonts w:ascii="Microsoft YaHei" w:hAnsi="Microsoft YaHei" w:eastAsia="微软雅黑"/>
          <w:b/>
          <w:sz w:val="25"/>
        </w:rPr>
        <w:t>3.3 Evidence Judge 与 Two-Stage Agent</w:t>
      </w:r>
    </w:p>
    <w:p>
      <w:pPr>
        <w:spacing w:line="276" w:lineRule="auto"/>
        <w:ind w:firstLine="420"/>
      </w:pPr>
      <w:r>
        <w:rPr>
          <w:rFonts w:ascii="Microsoft YaHei" w:hAnsi="Microsoft YaHei" w:eastAsia="微软雅黑"/>
          <w:b w:val="0"/>
          <w:sz w:val="21"/>
        </w:rPr>
        <w:t>Two-Stage Agent 的流程为：第一步由 Rule Router 选择首轮工具并返回 Top-k；第二步由 Evidence Judge 判断当前 Top-k 是否足以覆盖问题所需证据；若不足，则选择第二个工具补检索；最后使用 protected weighted RRF 融合两轮结果。</w:t>
      </w:r>
    </w:p>
    <w:p>
      <w:pPr>
        <w:spacing w:line="276" w:lineRule="auto"/>
        <w:ind w:firstLine="420"/>
      </w:pPr>
      <w:r>
        <w:rPr>
          <w:rFonts w:ascii="Microsoft YaHei" w:hAnsi="Microsoft YaHei" w:eastAsia="微软雅黑"/>
          <w:b w:val="0"/>
          <w:sz w:val="21"/>
        </w:rPr>
        <w:t>这里的“判断 Top-k 是否足以覆盖问题所需证据”不是使用 gold documents，也不是生成答案，而是使用运行时可见的结构化信号进行启发式判断。Judge 观察 top score、score gap、title keyword overlap、keyword coverage ratio、entity hits、entity coverage ratio、exact anchor in top3、dense_confident、semantic_confident、graph_need、file_need 和 graph_sufficient 等信号。如果问题呈现多实体或桥接结构，但当前 Top-k 只覆盖部分实体或分数不够稳定，则认为可能缺多跳证据，转向 graph_path；如果问题有标题、引号、数字日期等文件锚点，但当前结果未稳定命中，则转向 file_fts；如果 dense 结果置信度高且覆盖了主要关键词/实体，则停止。</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pPr>
              <w:jc w:val="center"/>
            </w:pPr>
            <w:r>
              <w:rPr>
                <w:rFonts w:ascii="Microsoft YaHei" w:hAnsi="Microsoft YaHei" w:eastAsia="微软雅黑"/>
                <w:b/>
                <w:sz w:val="17"/>
              </w:rPr>
              <w:t>首轮工具</w:t>
            </w:r>
          </w:p>
        </w:tc>
        <w:tc>
          <w:tcPr>
            <w:tcW w:type="dxa" w:w="2520"/>
            <w:shd w:fill="D9EAF7"/>
            <w:vAlign w:val="center"/>
          </w:tcPr>
          <w:p>
            <w:pPr>
              <w:jc w:val="center"/>
            </w:pPr>
            <w:r>
              <w:rPr>
                <w:rFonts w:ascii="Microsoft YaHei" w:hAnsi="Microsoft YaHei" w:eastAsia="微软雅黑"/>
                <w:b/>
                <w:sz w:val="17"/>
              </w:rPr>
              <w:t>停止依据</w:t>
            </w:r>
          </w:p>
        </w:tc>
        <w:tc>
          <w:tcPr>
            <w:tcW w:type="dxa" w:w="2520"/>
            <w:shd w:fill="D9EAF7"/>
            <w:vAlign w:val="center"/>
          </w:tcPr>
          <w:p>
            <w:pPr>
              <w:jc w:val="center"/>
            </w:pPr>
            <w:r>
              <w:rPr>
                <w:rFonts w:ascii="Microsoft YaHei" w:hAnsi="Microsoft YaHei" w:eastAsia="微软雅黑"/>
                <w:b/>
                <w:sz w:val="17"/>
              </w:rPr>
              <w:t>继续依据</w:t>
            </w:r>
          </w:p>
        </w:tc>
        <w:tc>
          <w:tcPr>
            <w:tcW w:type="dxa" w:w="2520"/>
            <w:shd w:fill="D9EAF7"/>
            <w:vAlign w:val="center"/>
          </w:tcPr>
          <w:p>
            <w:pPr>
              <w:jc w:val="center"/>
            </w:pPr>
            <w:r>
              <w:rPr>
                <w:rFonts w:ascii="Microsoft YaHei" w:hAnsi="Microsoft YaHei" w:eastAsia="微软雅黑"/>
                <w:b/>
                <w:sz w:val="17"/>
              </w:rPr>
              <w:t>二轮工具</w:t>
            </w:r>
          </w:p>
        </w:tc>
      </w:tr>
      <w:tr>
        <w:tc>
          <w:tcPr>
            <w:tcW w:type="dxa" w:w="2520"/>
            <w:vAlign w:val="center"/>
          </w:tcPr>
          <w:p>
            <w:pPr>
              <w:jc w:val="left"/>
            </w:pPr>
            <w:r>
              <w:rPr>
                <w:rFonts w:ascii="Microsoft YaHei" w:hAnsi="Microsoft YaHei" w:eastAsia="微软雅黑"/>
                <w:b w:val="0"/>
                <w:sz w:val="16"/>
              </w:rPr>
              <w:t>dense</w:t>
            </w:r>
          </w:p>
        </w:tc>
        <w:tc>
          <w:tcPr>
            <w:tcW w:type="dxa" w:w="2520"/>
            <w:vAlign w:val="center"/>
          </w:tcPr>
          <w:p>
            <w:pPr>
              <w:jc w:val="center"/>
            </w:pPr>
            <w:r>
              <w:rPr>
                <w:rFonts w:ascii="Microsoft YaHei" w:hAnsi="Microsoft YaHei" w:eastAsia="微软雅黑"/>
                <w:b w:val="0"/>
                <w:sz w:val="16"/>
              </w:rPr>
              <w:t>分数高、gap 明显、语义覆盖足够，且无明显 graph/file 风险。</w:t>
            </w:r>
          </w:p>
        </w:tc>
        <w:tc>
          <w:tcPr>
            <w:tcW w:type="dxa" w:w="2520"/>
            <w:vAlign w:val="center"/>
          </w:tcPr>
          <w:p>
            <w:pPr>
              <w:jc w:val="center"/>
            </w:pPr>
            <w:r>
              <w:rPr>
                <w:rFonts w:ascii="Microsoft YaHei" w:hAnsi="Microsoft YaHei" w:eastAsia="微软雅黑"/>
                <w:b w:val="0"/>
                <w:sz w:val="16"/>
              </w:rPr>
              <w:t>实体覆盖不足、多跳桥接风险、或文件锚点未验证。</w:t>
            </w:r>
          </w:p>
        </w:tc>
        <w:tc>
          <w:tcPr>
            <w:tcW w:type="dxa" w:w="2520"/>
            <w:vAlign w:val="center"/>
          </w:tcPr>
          <w:p>
            <w:pPr>
              <w:jc w:val="center"/>
            </w:pPr>
            <w:r>
              <w:rPr>
                <w:rFonts w:ascii="Microsoft YaHei" w:hAnsi="Microsoft YaHei" w:eastAsia="微软雅黑"/>
                <w:b w:val="0"/>
                <w:sz w:val="16"/>
              </w:rPr>
              <w:t>graph_path 或 file_fts</w:t>
            </w:r>
          </w:p>
        </w:tc>
      </w:tr>
      <w:tr>
        <w:tc>
          <w:tcPr>
            <w:tcW w:type="dxa" w:w="2520"/>
            <w:vAlign w:val="center"/>
          </w:tcPr>
          <w:p>
            <w:pPr>
              <w:jc w:val="left"/>
            </w:pPr>
            <w:r>
              <w:rPr>
                <w:rFonts w:ascii="Microsoft YaHei" w:hAnsi="Microsoft YaHei" w:eastAsia="微软雅黑"/>
                <w:b w:val="0"/>
                <w:sz w:val="16"/>
              </w:rPr>
              <w:t>file_fts</w:t>
            </w:r>
          </w:p>
        </w:tc>
        <w:tc>
          <w:tcPr>
            <w:tcW w:type="dxa" w:w="2520"/>
            <w:vAlign w:val="center"/>
          </w:tcPr>
          <w:p>
            <w:pPr>
              <w:jc w:val="center"/>
            </w:pPr>
            <w:r>
              <w:rPr>
                <w:rFonts w:ascii="Microsoft YaHei" w:hAnsi="Microsoft YaHei" w:eastAsia="微软雅黑"/>
                <w:b w:val="0"/>
                <w:sz w:val="16"/>
              </w:rPr>
              <w:t>文件锚点、标题、短语或数字日期在 Top-3 中已稳定出现。</w:t>
            </w:r>
          </w:p>
        </w:tc>
        <w:tc>
          <w:tcPr>
            <w:tcW w:type="dxa" w:w="2520"/>
            <w:vAlign w:val="center"/>
          </w:tcPr>
          <w:p>
            <w:pPr>
              <w:jc w:val="center"/>
            </w:pPr>
            <w:r>
              <w:rPr>
                <w:rFonts w:ascii="Microsoft YaHei" w:hAnsi="Microsoft YaHei" w:eastAsia="微软雅黑"/>
                <w:b w:val="0"/>
                <w:sz w:val="16"/>
              </w:rPr>
              <w:t>文件结果只覆盖局部证据，仍存在关系/桥接风险。</w:t>
            </w:r>
          </w:p>
        </w:tc>
        <w:tc>
          <w:tcPr>
            <w:tcW w:type="dxa" w:w="2520"/>
            <w:vAlign w:val="center"/>
          </w:tcPr>
          <w:p>
            <w:pPr>
              <w:jc w:val="center"/>
            </w:pPr>
            <w:r>
              <w:rPr>
                <w:rFonts w:ascii="Microsoft YaHei" w:hAnsi="Microsoft YaHei" w:eastAsia="微软雅黑"/>
                <w:b w:val="0"/>
                <w:sz w:val="16"/>
              </w:rPr>
              <w:t>graph_path 或 dense</w:t>
            </w:r>
          </w:p>
        </w:tc>
      </w:tr>
      <w:tr>
        <w:tc>
          <w:tcPr>
            <w:tcW w:type="dxa" w:w="2520"/>
            <w:vAlign w:val="center"/>
          </w:tcPr>
          <w:p>
            <w:pPr>
              <w:jc w:val="left"/>
            </w:pPr>
            <w:r>
              <w:rPr>
                <w:rFonts w:ascii="Microsoft YaHei" w:hAnsi="Microsoft YaHei" w:eastAsia="微软雅黑"/>
                <w:b w:val="0"/>
                <w:sz w:val="16"/>
              </w:rPr>
              <w:t>graph_path</w:t>
            </w:r>
          </w:p>
        </w:tc>
        <w:tc>
          <w:tcPr>
            <w:tcW w:type="dxa" w:w="2520"/>
            <w:vAlign w:val="center"/>
          </w:tcPr>
          <w:p>
            <w:pPr>
              <w:jc w:val="center"/>
            </w:pPr>
            <w:r>
              <w:rPr>
                <w:rFonts w:ascii="Microsoft YaHei" w:hAnsi="Microsoft YaHei" w:eastAsia="微软雅黑"/>
                <w:b w:val="0"/>
                <w:sz w:val="16"/>
              </w:rPr>
              <w:t>图信号强，实体覆盖或关键词覆盖足够。</w:t>
            </w:r>
          </w:p>
        </w:tc>
        <w:tc>
          <w:tcPr>
            <w:tcW w:type="dxa" w:w="2520"/>
            <w:vAlign w:val="center"/>
          </w:tcPr>
          <w:p>
            <w:pPr>
              <w:jc w:val="center"/>
            </w:pPr>
            <w:r>
              <w:rPr>
                <w:rFonts w:ascii="Microsoft YaHei" w:hAnsi="Microsoft YaHei" w:eastAsia="微软雅黑"/>
                <w:b w:val="0"/>
                <w:sz w:val="16"/>
              </w:rPr>
              <w:t>图检索覆盖不足，或问题实为文件定位。</w:t>
            </w:r>
          </w:p>
        </w:tc>
        <w:tc>
          <w:tcPr>
            <w:tcW w:type="dxa" w:w="2520"/>
            <w:vAlign w:val="center"/>
          </w:tcPr>
          <w:p>
            <w:pPr>
              <w:jc w:val="center"/>
            </w:pPr>
            <w:r>
              <w:rPr>
                <w:rFonts w:ascii="Microsoft YaHei" w:hAnsi="Microsoft YaHei" w:eastAsia="微软雅黑"/>
                <w:b w:val="0"/>
                <w:sz w:val="16"/>
              </w:rPr>
              <w:t>dense 或 file_fts</w:t>
            </w:r>
          </w:p>
        </w:tc>
      </w:tr>
    </w:tbl>
    <w:p/>
    <w:p>
      <w:pPr>
        <w:spacing w:line="276" w:lineRule="auto"/>
        <w:ind w:firstLine="420"/>
      </w:pPr>
      <w:r>
        <w:rPr>
          <w:rFonts w:ascii="Microsoft YaHei" w:hAnsi="Microsoft YaHei" w:eastAsia="微软雅黑"/>
          <w:b w:val="0"/>
          <w:sz w:val="21"/>
        </w:rPr>
        <w:t>最终融合采用 protected weighted RRF。普通 RRF 可能把第一轮高置信证据挤出 Top-k；protected weighted RRF 会保护第一轮高置信 Top-1，同时在 graph_need 或 file_need 明确时提高二轮工具权重，从而兼顾排序稳定性和补证据能力。</w:t>
      </w:r>
    </w:p>
    <w:p>
      <w:r>
        <w:rPr>
          <w:rFonts w:ascii="Microsoft YaHei" w:hAnsi="Microsoft YaHei" w:eastAsia="微软雅黑"/>
          <w:b/>
          <w:sz w:val="30"/>
        </w:rPr>
        <w:t>4. 评价指标</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jc w:val="center"/>
            </w:pPr>
            <w:r>
              <w:rPr>
                <w:rFonts w:ascii="Microsoft YaHei" w:hAnsi="Microsoft YaHei" w:eastAsia="微软雅黑"/>
                <w:b/>
                <w:sz w:val="17"/>
              </w:rPr>
              <w:t>指标</w:t>
            </w:r>
          </w:p>
        </w:tc>
        <w:tc>
          <w:tcPr>
            <w:tcW w:type="dxa" w:w="3360"/>
            <w:shd w:fill="D9EAF7"/>
            <w:vAlign w:val="center"/>
          </w:tcPr>
          <w:p>
            <w:pPr>
              <w:jc w:val="center"/>
            </w:pPr>
            <w:r>
              <w:rPr>
                <w:rFonts w:ascii="Microsoft YaHei" w:hAnsi="Microsoft YaHei" w:eastAsia="微软雅黑"/>
                <w:b/>
                <w:sz w:val="17"/>
              </w:rPr>
              <w:t>定义</w:t>
            </w:r>
          </w:p>
        </w:tc>
        <w:tc>
          <w:tcPr>
            <w:tcW w:type="dxa" w:w="3360"/>
            <w:shd w:fill="D9EAF7"/>
            <w:vAlign w:val="center"/>
          </w:tcPr>
          <w:p>
            <w:pPr>
              <w:jc w:val="center"/>
            </w:pPr>
            <w:r>
              <w:rPr>
                <w:rFonts w:ascii="Microsoft YaHei" w:hAnsi="Microsoft YaHei" w:eastAsia="微软雅黑"/>
                <w:b/>
                <w:sz w:val="17"/>
              </w:rPr>
              <w:t>意义</w:t>
            </w:r>
          </w:p>
        </w:tc>
      </w:tr>
      <w:tr>
        <w:tc>
          <w:tcPr>
            <w:tcW w:type="dxa" w:w="3360"/>
            <w:vAlign w:val="center"/>
          </w:tcPr>
          <w:p>
            <w:pPr>
              <w:jc w:val="left"/>
            </w:pPr>
            <w:r>
              <w:rPr>
                <w:rFonts w:ascii="Microsoft YaHei" w:hAnsi="Microsoft YaHei" w:eastAsia="微软雅黑"/>
                <w:b w:val="0"/>
                <w:sz w:val="16"/>
              </w:rPr>
              <w:t>Evidence Recall@k</w:t>
            </w:r>
          </w:p>
        </w:tc>
        <w:tc>
          <w:tcPr>
            <w:tcW w:type="dxa" w:w="3360"/>
            <w:vAlign w:val="center"/>
          </w:tcPr>
          <w:p>
            <w:pPr>
              <w:jc w:val="center"/>
            </w:pPr>
            <w:r>
              <w:rPr>
                <w:rFonts w:ascii="Microsoft YaHei" w:hAnsi="Microsoft YaHei" w:eastAsia="微软雅黑"/>
                <w:b w:val="0"/>
                <w:sz w:val="16"/>
              </w:rPr>
              <w:t>Top-k 至少包含一个 gold document 的问题比例。</w:t>
            </w:r>
          </w:p>
        </w:tc>
        <w:tc>
          <w:tcPr>
            <w:tcW w:type="dxa" w:w="3360"/>
            <w:vAlign w:val="center"/>
          </w:tcPr>
          <w:p>
            <w:pPr>
              <w:jc w:val="center"/>
            </w:pPr>
            <w:r>
              <w:rPr>
                <w:rFonts w:ascii="Microsoft YaHei" w:hAnsi="Microsoft YaHei" w:eastAsia="微软雅黑"/>
                <w:b w:val="0"/>
                <w:sz w:val="16"/>
              </w:rPr>
              <w:t>衡量基本证据发现。</w:t>
            </w:r>
          </w:p>
        </w:tc>
      </w:tr>
      <w:tr>
        <w:tc>
          <w:tcPr>
            <w:tcW w:type="dxa" w:w="3360"/>
            <w:vAlign w:val="center"/>
          </w:tcPr>
          <w:p>
            <w:pPr>
              <w:jc w:val="left"/>
            </w:pPr>
            <w:r>
              <w:rPr>
                <w:rFonts w:ascii="Microsoft YaHei" w:hAnsi="Microsoft YaHei" w:eastAsia="微软雅黑"/>
                <w:b w:val="0"/>
                <w:sz w:val="16"/>
              </w:rPr>
              <w:t>Complete Evidence Recall@k</w:t>
            </w:r>
          </w:p>
        </w:tc>
        <w:tc>
          <w:tcPr>
            <w:tcW w:type="dxa" w:w="3360"/>
            <w:vAlign w:val="center"/>
          </w:tcPr>
          <w:p>
            <w:pPr>
              <w:jc w:val="center"/>
            </w:pPr>
            <w:r>
              <w:rPr>
                <w:rFonts w:ascii="Microsoft YaHei" w:hAnsi="Microsoft YaHei" w:eastAsia="微软雅黑"/>
                <w:b w:val="0"/>
                <w:sz w:val="16"/>
              </w:rPr>
              <w:t>Top-k 包含回答所需全部 gold documents 的问题比例。</w:t>
            </w:r>
          </w:p>
        </w:tc>
        <w:tc>
          <w:tcPr>
            <w:tcW w:type="dxa" w:w="3360"/>
            <w:vAlign w:val="center"/>
          </w:tcPr>
          <w:p>
            <w:pPr>
              <w:jc w:val="center"/>
            </w:pPr>
            <w:r>
              <w:rPr>
                <w:rFonts w:ascii="Microsoft YaHei" w:hAnsi="Microsoft YaHei" w:eastAsia="微软雅黑"/>
                <w:b w:val="0"/>
                <w:sz w:val="16"/>
              </w:rPr>
              <w:t>衡量完整证据发现，是多跳任务核心指标。</w:t>
            </w:r>
          </w:p>
        </w:tc>
      </w:tr>
      <w:tr>
        <w:tc>
          <w:tcPr>
            <w:tcW w:type="dxa" w:w="3360"/>
            <w:vAlign w:val="center"/>
          </w:tcPr>
          <w:p>
            <w:pPr>
              <w:jc w:val="left"/>
            </w:pPr>
            <w:r>
              <w:rPr>
                <w:rFonts w:ascii="Microsoft YaHei" w:hAnsi="Microsoft YaHei" w:eastAsia="微软雅黑"/>
                <w:b w:val="0"/>
                <w:sz w:val="16"/>
              </w:rPr>
              <w:t>MRR</w:t>
            </w:r>
          </w:p>
        </w:tc>
        <w:tc>
          <w:tcPr>
            <w:tcW w:type="dxa" w:w="3360"/>
            <w:vAlign w:val="center"/>
          </w:tcPr>
          <w:p>
            <w:pPr>
              <w:jc w:val="center"/>
            </w:pPr>
            <w:r>
              <w:rPr>
                <w:rFonts w:ascii="Microsoft YaHei" w:hAnsi="Microsoft YaHei" w:eastAsia="微软雅黑"/>
                <w:b w:val="0"/>
                <w:sz w:val="16"/>
              </w:rPr>
              <w:t>第一个正确证据排名的倒数均值。</w:t>
            </w:r>
          </w:p>
        </w:tc>
        <w:tc>
          <w:tcPr>
            <w:tcW w:type="dxa" w:w="3360"/>
            <w:vAlign w:val="center"/>
          </w:tcPr>
          <w:p>
            <w:pPr>
              <w:jc w:val="center"/>
            </w:pPr>
            <w:r>
              <w:rPr>
                <w:rFonts w:ascii="Microsoft YaHei" w:hAnsi="Microsoft YaHei" w:eastAsia="微软雅黑"/>
                <w:b w:val="0"/>
                <w:sz w:val="16"/>
              </w:rPr>
              <w:t>衡量排序质量。</w:t>
            </w:r>
          </w:p>
        </w:tc>
      </w:tr>
      <w:tr>
        <w:tc>
          <w:tcPr>
            <w:tcW w:type="dxa" w:w="3360"/>
            <w:vAlign w:val="center"/>
          </w:tcPr>
          <w:p>
            <w:pPr>
              <w:jc w:val="left"/>
            </w:pPr>
            <w:r>
              <w:rPr>
                <w:rFonts w:ascii="Microsoft YaHei" w:hAnsi="Microsoft YaHei" w:eastAsia="微软雅黑"/>
                <w:b w:val="0"/>
                <w:sz w:val="16"/>
              </w:rPr>
              <w:t>Search Success@k</w:t>
            </w:r>
          </w:p>
        </w:tc>
        <w:tc>
          <w:tcPr>
            <w:tcW w:type="dxa" w:w="3360"/>
            <w:vAlign w:val="center"/>
          </w:tcPr>
          <w:p>
            <w:pPr>
              <w:jc w:val="center"/>
            </w:pPr>
            <w:r>
              <w:rPr>
                <w:rFonts w:ascii="Microsoft YaHei" w:hAnsi="Microsoft YaHei" w:eastAsia="微软雅黑"/>
                <w:b w:val="0"/>
                <w:sz w:val="16"/>
              </w:rPr>
              <w:t>本实验中等同于 Complete Evidence Recall@k。</w:t>
            </w:r>
          </w:p>
        </w:tc>
        <w:tc>
          <w:tcPr>
            <w:tcW w:type="dxa" w:w="3360"/>
            <w:vAlign w:val="center"/>
          </w:tcPr>
          <w:p>
            <w:pPr>
              <w:jc w:val="center"/>
            </w:pPr>
            <w:r>
              <w:rPr>
                <w:rFonts w:ascii="Microsoft YaHei" w:hAnsi="Microsoft YaHei" w:eastAsia="微软雅黑"/>
                <w:b w:val="0"/>
                <w:sz w:val="16"/>
              </w:rPr>
              <w:t>表示完整检索成功率。</w:t>
            </w:r>
          </w:p>
        </w:tc>
      </w:tr>
      <w:tr>
        <w:tc>
          <w:tcPr>
            <w:tcW w:type="dxa" w:w="3360"/>
            <w:vAlign w:val="center"/>
          </w:tcPr>
          <w:p>
            <w:pPr>
              <w:jc w:val="left"/>
            </w:pPr>
            <w:r>
              <w:rPr>
                <w:rFonts w:ascii="Microsoft YaHei" w:hAnsi="Microsoft YaHei" w:eastAsia="微软雅黑"/>
                <w:b w:val="0"/>
                <w:sz w:val="16"/>
              </w:rPr>
              <w:t>Average Tool Calls</w:t>
            </w:r>
          </w:p>
        </w:tc>
        <w:tc>
          <w:tcPr>
            <w:tcW w:type="dxa" w:w="3360"/>
            <w:vAlign w:val="center"/>
          </w:tcPr>
          <w:p>
            <w:pPr>
              <w:jc w:val="center"/>
            </w:pPr>
            <w:r>
              <w:rPr>
                <w:rFonts w:ascii="Microsoft YaHei" w:hAnsi="Microsoft YaHei" w:eastAsia="微软雅黑"/>
                <w:b w:val="0"/>
                <w:sz w:val="16"/>
              </w:rPr>
              <w:t>每题平均调用核心检索器数量。</w:t>
            </w:r>
          </w:p>
        </w:tc>
        <w:tc>
          <w:tcPr>
            <w:tcW w:type="dxa" w:w="3360"/>
            <w:vAlign w:val="center"/>
          </w:tcPr>
          <w:p>
            <w:pPr>
              <w:jc w:val="center"/>
            </w:pPr>
            <w:r>
              <w:rPr>
                <w:rFonts w:ascii="Microsoft YaHei" w:hAnsi="Microsoft YaHei" w:eastAsia="微软雅黑"/>
                <w:b w:val="0"/>
                <w:sz w:val="16"/>
              </w:rPr>
              <w:t>衡量检索成本。</w:t>
            </w:r>
          </w:p>
        </w:tc>
      </w:tr>
      <w:tr>
        <w:tc>
          <w:tcPr>
            <w:tcW w:type="dxa" w:w="3360"/>
            <w:vAlign w:val="center"/>
          </w:tcPr>
          <w:p>
            <w:pPr>
              <w:jc w:val="left"/>
            </w:pPr>
            <w:r>
              <w:rPr>
                <w:rFonts w:ascii="Microsoft YaHei" w:hAnsi="Microsoft YaHei" w:eastAsia="微软雅黑"/>
                <w:b w:val="0"/>
                <w:sz w:val="16"/>
              </w:rPr>
              <w:t>Latency / P95 Latency</w:t>
            </w:r>
          </w:p>
        </w:tc>
        <w:tc>
          <w:tcPr>
            <w:tcW w:type="dxa" w:w="3360"/>
            <w:vAlign w:val="center"/>
          </w:tcPr>
          <w:p>
            <w:pPr>
              <w:jc w:val="center"/>
            </w:pPr>
            <w:r>
              <w:rPr>
                <w:rFonts w:ascii="Microsoft YaHei" w:hAnsi="Microsoft YaHei" w:eastAsia="微软雅黑"/>
                <w:b w:val="0"/>
                <w:sz w:val="16"/>
              </w:rPr>
              <w:t>平均与 P95 时延。</w:t>
            </w:r>
          </w:p>
        </w:tc>
        <w:tc>
          <w:tcPr>
            <w:tcW w:type="dxa" w:w="3360"/>
            <w:vAlign w:val="center"/>
          </w:tcPr>
          <w:p>
            <w:pPr>
              <w:jc w:val="center"/>
            </w:pPr>
            <w:r>
              <w:rPr>
                <w:rFonts w:ascii="Microsoft YaHei" w:hAnsi="Microsoft YaHei" w:eastAsia="微软雅黑"/>
                <w:b w:val="0"/>
                <w:sz w:val="16"/>
              </w:rPr>
              <w:t>反映工程效率，受远程 embedding 调用影响较大。</w:t>
            </w:r>
          </w:p>
        </w:tc>
      </w:tr>
      <w:tr>
        <w:tc>
          <w:tcPr>
            <w:tcW w:type="dxa" w:w="3360"/>
            <w:vAlign w:val="center"/>
          </w:tcPr>
          <w:p>
            <w:pPr>
              <w:jc w:val="left"/>
            </w:pPr>
            <w:r>
              <w:rPr>
                <w:rFonts w:ascii="Microsoft YaHei" w:hAnsi="Microsoft YaHei" w:eastAsia="微软雅黑"/>
                <w:b w:val="0"/>
                <w:sz w:val="16"/>
              </w:rPr>
              <w:t>Evidence Gain per Step</w:t>
            </w:r>
          </w:p>
        </w:tc>
        <w:tc>
          <w:tcPr>
            <w:tcW w:type="dxa" w:w="3360"/>
            <w:vAlign w:val="center"/>
          </w:tcPr>
          <w:p>
            <w:pPr>
              <w:jc w:val="center"/>
            </w:pPr>
            <w:r>
              <w:rPr>
                <w:rFonts w:ascii="Microsoft YaHei" w:hAnsi="Microsoft YaHei" w:eastAsia="微软雅黑"/>
                <w:b w:val="0"/>
                <w:sz w:val="16"/>
              </w:rPr>
              <w:t>第二轮新增 gold evidence 的比例。</w:t>
            </w:r>
          </w:p>
        </w:tc>
        <w:tc>
          <w:tcPr>
            <w:tcW w:type="dxa" w:w="3360"/>
            <w:vAlign w:val="center"/>
          </w:tcPr>
          <w:p>
            <w:pPr>
              <w:jc w:val="center"/>
            </w:pPr>
            <w:r>
              <w:rPr>
                <w:rFonts w:ascii="Microsoft YaHei" w:hAnsi="Microsoft YaHei" w:eastAsia="微软雅黑"/>
                <w:b w:val="0"/>
                <w:sz w:val="16"/>
              </w:rPr>
              <w:t>衡量二轮检索收益。</w:t>
            </w:r>
          </w:p>
        </w:tc>
      </w:tr>
      <w:tr>
        <w:tc>
          <w:tcPr>
            <w:tcW w:type="dxa" w:w="3360"/>
            <w:vAlign w:val="center"/>
          </w:tcPr>
          <w:p>
            <w:pPr>
              <w:jc w:val="left"/>
            </w:pPr>
            <w:r>
              <w:rPr>
                <w:rFonts w:ascii="Microsoft YaHei" w:hAnsi="Microsoft YaHei" w:eastAsia="微软雅黑"/>
                <w:b w:val="0"/>
                <w:sz w:val="16"/>
              </w:rPr>
              <w:t>Stop Accuracy</w:t>
            </w:r>
          </w:p>
        </w:tc>
        <w:tc>
          <w:tcPr>
            <w:tcW w:type="dxa" w:w="3360"/>
            <w:vAlign w:val="center"/>
          </w:tcPr>
          <w:p>
            <w:pPr>
              <w:jc w:val="center"/>
            </w:pPr>
            <w:r>
              <w:rPr>
                <w:rFonts w:ascii="Microsoft YaHei" w:hAnsi="Microsoft YaHei" w:eastAsia="微软雅黑"/>
                <w:b w:val="0"/>
                <w:sz w:val="16"/>
              </w:rPr>
              <w:t>证据充分时停、缺证据时继续的比例。</w:t>
            </w:r>
          </w:p>
        </w:tc>
        <w:tc>
          <w:tcPr>
            <w:tcW w:type="dxa" w:w="3360"/>
            <w:vAlign w:val="center"/>
          </w:tcPr>
          <w:p>
            <w:pPr>
              <w:jc w:val="center"/>
            </w:pPr>
            <w:r>
              <w:rPr>
                <w:rFonts w:ascii="Microsoft YaHei" w:hAnsi="Microsoft YaHei" w:eastAsia="微软雅黑"/>
                <w:b w:val="0"/>
                <w:sz w:val="16"/>
              </w:rPr>
              <w:t>分析 Judge 决策质量。</w:t>
            </w:r>
          </w:p>
        </w:tc>
      </w:tr>
    </w:tbl>
    <w:p/>
    <w:p>
      <w:r>
        <w:rPr>
          <w:rFonts w:ascii="Microsoft YaHei" w:hAnsi="Microsoft YaHei" w:eastAsia="微软雅黑"/>
          <w:b/>
          <w:sz w:val="30"/>
        </w:rPr>
        <w:t>5. 总体实验结果</w:t>
      </w:r>
    </w:p>
    <w:p>
      <w:pPr>
        <w:spacing w:line="276" w:lineRule="auto"/>
        <w:ind w:firstLine="420"/>
      </w:pPr>
      <w:r>
        <w:rPr>
          <w:rFonts w:ascii="Microsoft YaHei" w:hAnsi="Microsoft YaHei" w:eastAsia="微软雅黑"/>
          <w:b w:val="0"/>
          <w:sz w:val="21"/>
        </w:rPr>
        <w:t>下图展示 @5 下各方法在 Evidence Recall、Complete Evidence Recall 和 MRR 上的整体表现。</w:t>
      </w:r>
    </w:p>
    <w:p>
      <w:pPr>
        <w:jc w:val="center"/>
      </w:pPr>
      <w:r>
        <w:drawing>
          <wp:inline xmlns:a="http://schemas.openxmlformats.org/drawingml/2006/main" xmlns:pic="http://schemas.openxmlformats.org/drawingml/2006/picture">
            <wp:extent cx="6400800" cy="2456904"/>
            <wp:docPr id="2" name="Picture 2"/>
            <wp:cNvGraphicFramePr>
              <a:graphicFrameLocks noChangeAspect="1"/>
            </wp:cNvGraphicFramePr>
            <a:graphic>
              <a:graphicData uri="http://schemas.openxmlformats.org/drawingml/2006/picture">
                <pic:pic>
                  <pic:nvPicPr>
                    <pic:cNvPr id="0" name="overall_metrics_at5.png"/>
                    <pic:cNvPicPr/>
                  </pic:nvPicPr>
                  <pic:blipFill>
                    <a:blip r:embed="rId10"/>
                    <a:stretch>
                      <a:fillRect/>
                    </a:stretch>
                  </pic:blipFill>
                  <pic:spPr>
                    <a:xfrm>
                      <a:off x="0" y="0"/>
                      <a:ext cx="6400800" cy="2456904"/>
                    </a:xfrm>
                    <a:prstGeom prst="rect"/>
                  </pic:spPr>
                </pic:pic>
              </a:graphicData>
            </a:graphic>
          </wp:inline>
        </w:drawing>
      </w:r>
    </w:p>
    <w:p>
      <w:pPr>
        <w:jc w:val="center"/>
      </w:pPr>
      <w:r>
        <w:rPr>
          <w:rFonts w:ascii="Microsoft YaHei" w:hAnsi="Microsoft YaHei" w:eastAsia="微软雅黑"/>
          <w:b/>
          <w:sz w:val="18"/>
        </w:rPr>
        <w:t>图 2  总体检索性能 @5。</w:t>
      </w:r>
    </w:p>
    <w:p>
      <w:pPr>
        <w:spacing w:line="276" w:lineRule="auto"/>
        <w:ind w:firstLine="420"/>
      </w:pPr>
      <w:r>
        <w:rPr>
          <w:rFonts w:ascii="Microsoft YaHei" w:hAnsi="Microsoft YaHei" w:eastAsia="微软雅黑"/>
          <w:b w:val="0"/>
          <w:sz w:val="21"/>
        </w:rPr>
        <w:t>下表给出 @3 和 @5 的总体指标。Oracle 是使用 gold 信息的分析上界，不是可部署方法。</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pPr>
              <w:jc w:val="center"/>
            </w:pPr>
            <w:r>
              <w:rPr>
                <w:rFonts w:ascii="Microsoft YaHei" w:hAnsi="Microsoft YaHei" w:eastAsia="微软雅黑"/>
                <w:b/>
                <w:sz w:val="17"/>
              </w:rPr>
              <w:t>方法</w:t>
            </w:r>
          </w:p>
        </w:tc>
        <w:tc>
          <w:tcPr>
            <w:tcW w:type="dxa" w:w="2016"/>
            <w:shd w:fill="D9EAF7"/>
            <w:vAlign w:val="center"/>
          </w:tcPr>
          <w:p>
            <w:pPr>
              <w:jc w:val="center"/>
            </w:pPr>
            <w:r>
              <w:rPr>
                <w:rFonts w:ascii="Microsoft YaHei" w:hAnsi="Microsoft YaHei" w:eastAsia="微软雅黑"/>
                <w:b/>
                <w:sz w:val="17"/>
              </w:rPr>
              <w:t>Evidence@3</w:t>
            </w:r>
          </w:p>
        </w:tc>
        <w:tc>
          <w:tcPr>
            <w:tcW w:type="dxa" w:w="2016"/>
            <w:shd w:fill="D9EAF7"/>
            <w:vAlign w:val="center"/>
          </w:tcPr>
          <w:p>
            <w:pPr>
              <w:jc w:val="center"/>
            </w:pPr>
            <w:r>
              <w:rPr>
                <w:rFonts w:ascii="Microsoft YaHei" w:hAnsi="Microsoft YaHei" w:eastAsia="微软雅黑"/>
                <w:b/>
                <w:sz w:val="17"/>
              </w:rPr>
              <w:t>Complete@3</w:t>
            </w:r>
          </w:p>
        </w:tc>
        <w:tc>
          <w:tcPr>
            <w:tcW w:type="dxa" w:w="2016"/>
            <w:shd w:fill="D9EAF7"/>
            <w:vAlign w:val="center"/>
          </w:tcPr>
          <w:p>
            <w:pPr>
              <w:jc w:val="center"/>
            </w:pPr>
            <w:r>
              <w:rPr>
                <w:rFonts w:ascii="Microsoft YaHei" w:hAnsi="Microsoft YaHei" w:eastAsia="微软雅黑"/>
                <w:b/>
                <w:sz w:val="17"/>
              </w:rPr>
              <w:t>MRR</w:t>
            </w:r>
          </w:p>
        </w:tc>
        <w:tc>
          <w:tcPr>
            <w:tcW w:type="dxa" w:w="2016"/>
            <w:shd w:fill="D9EAF7"/>
            <w:vAlign w:val="center"/>
          </w:tcPr>
          <w:p>
            <w:pPr>
              <w:jc w:val="center"/>
            </w:pPr>
            <w:r>
              <w:rPr>
                <w:rFonts w:ascii="Microsoft YaHei" w:hAnsi="Microsoft YaHei" w:eastAsia="微软雅黑"/>
                <w:b/>
                <w:sz w:val="17"/>
              </w:rPr>
              <w:t>Avg Calls</w:t>
            </w:r>
          </w:p>
        </w:tc>
      </w:tr>
      <w:tr>
        <w:tc>
          <w:tcPr>
            <w:tcW w:type="dxa" w:w="2016"/>
            <w:vAlign w:val="center"/>
          </w:tcPr>
          <w:p>
            <w:pPr>
              <w:jc w:val="left"/>
            </w:pPr>
            <w:r>
              <w:rPr>
                <w:rFonts w:ascii="Microsoft YaHei" w:hAnsi="Microsoft YaHei" w:eastAsia="微软雅黑"/>
                <w:b w:val="0"/>
                <w:sz w:val="16"/>
              </w:rPr>
              <w:t>Dense</w:t>
            </w:r>
          </w:p>
        </w:tc>
        <w:tc>
          <w:tcPr>
            <w:tcW w:type="dxa" w:w="2016"/>
            <w:vAlign w:val="center"/>
          </w:tcPr>
          <w:p>
            <w:pPr>
              <w:jc w:val="center"/>
            </w:pPr>
            <w:r>
              <w:rPr>
                <w:rFonts w:ascii="Microsoft YaHei" w:hAnsi="Microsoft YaHei" w:eastAsia="微软雅黑"/>
                <w:b w:val="0"/>
                <w:sz w:val="16"/>
              </w:rPr>
              <w:t>86.67%</w:t>
            </w:r>
          </w:p>
        </w:tc>
        <w:tc>
          <w:tcPr>
            <w:tcW w:type="dxa" w:w="2016"/>
            <w:vAlign w:val="center"/>
          </w:tcPr>
          <w:p>
            <w:pPr>
              <w:jc w:val="center"/>
            </w:pPr>
            <w:r>
              <w:rPr>
                <w:rFonts w:ascii="Microsoft YaHei" w:hAnsi="Microsoft YaHei" w:eastAsia="微软雅黑"/>
                <w:b w:val="0"/>
                <w:sz w:val="16"/>
              </w:rPr>
              <w:t>67.78%</w:t>
            </w:r>
          </w:p>
        </w:tc>
        <w:tc>
          <w:tcPr>
            <w:tcW w:type="dxa" w:w="2016"/>
            <w:vAlign w:val="center"/>
          </w:tcPr>
          <w:p>
            <w:pPr>
              <w:jc w:val="center"/>
            </w:pPr>
            <w:r>
              <w:rPr>
                <w:rFonts w:ascii="Microsoft YaHei" w:hAnsi="Microsoft YaHei" w:eastAsia="微软雅黑"/>
                <w:b w:val="0"/>
                <w:sz w:val="16"/>
              </w:rPr>
              <w:t>79.07%</w:t>
            </w:r>
          </w:p>
        </w:tc>
        <w:tc>
          <w:tcPr>
            <w:tcW w:type="dxa" w:w="2016"/>
            <w:vAlign w:val="center"/>
          </w:tcPr>
          <w:p>
            <w:pPr>
              <w:jc w:val="center"/>
            </w:pPr>
            <w:r>
              <w:rPr>
                <w:rFonts w:ascii="Microsoft YaHei" w:hAnsi="Microsoft YaHei" w:eastAsia="微软雅黑"/>
                <w:b w:val="0"/>
                <w:sz w:val="16"/>
              </w:rPr>
              <w:t>1.00</w:t>
            </w:r>
          </w:p>
        </w:tc>
      </w:tr>
      <w:tr>
        <w:tc>
          <w:tcPr>
            <w:tcW w:type="dxa" w:w="2016"/>
            <w:vAlign w:val="center"/>
          </w:tcPr>
          <w:p>
            <w:pPr>
              <w:jc w:val="left"/>
            </w:pPr>
            <w:r>
              <w:rPr>
                <w:rFonts w:ascii="Microsoft YaHei" w:hAnsi="Microsoft YaHei" w:eastAsia="微软雅黑"/>
                <w:b w:val="0"/>
                <w:sz w:val="16"/>
              </w:rPr>
              <w:t>File FTS</w:t>
            </w:r>
          </w:p>
        </w:tc>
        <w:tc>
          <w:tcPr>
            <w:tcW w:type="dxa" w:w="2016"/>
            <w:vAlign w:val="center"/>
          </w:tcPr>
          <w:p>
            <w:pPr>
              <w:jc w:val="center"/>
            </w:pPr>
            <w:r>
              <w:rPr>
                <w:rFonts w:ascii="Microsoft YaHei" w:hAnsi="Microsoft YaHei" w:eastAsia="微软雅黑"/>
                <w:b w:val="0"/>
                <w:sz w:val="16"/>
              </w:rPr>
              <w:t>96.67%</w:t>
            </w:r>
          </w:p>
        </w:tc>
        <w:tc>
          <w:tcPr>
            <w:tcW w:type="dxa" w:w="2016"/>
            <w:vAlign w:val="center"/>
          </w:tcPr>
          <w:p>
            <w:pPr>
              <w:jc w:val="center"/>
            </w:pPr>
            <w:r>
              <w:rPr>
                <w:rFonts w:ascii="Microsoft YaHei" w:hAnsi="Microsoft YaHei" w:eastAsia="微软雅黑"/>
                <w:b w:val="0"/>
                <w:sz w:val="16"/>
              </w:rPr>
              <w:t>75.56%</w:t>
            </w:r>
          </w:p>
        </w:tc>
        <w:tc>
          <w:tcPr>
            <w:tcW w:type="dxa" w:w="2016"/>
            <w:vAlign w:val="center"/>
          </w:tcPr>
          <w:p>
            <w:pPr>
              <w:jc w:val="center"/>
            </w:pPr>
            <w:r>
              <w:rPr>
                <w:rFonts w:ascii="Microsoft YaHei" w:hAnsi="Microsoft YaHei" w:eastAsia="微软雅黑"/>
                <w:b w:val="0"/>
                <w:sz w:val="16"/>
              </w:rPr>
              <w:t>90.46%</w:t>
            </w:r>
          </w:p>
        </w:tc>
        <w:tc>
          <w:tcPr>
            <w:tcW w:type="dxa" w:w="2016"/>
            <w:vAlign w:val="center"/>
          </w:tcPr>
          <w:p>
            <w:pPr>
              <w:jc w:val="center"/>
            </w:pPr>
            <w:r>
              <w:rPr>
                <w:rFonts w:ascii="Microsoft YaHei" w:hAnsi="Microsoft YaHei" w:eastAsia="微软雅黑"/>
                <w:b w:val="0"/>
                <w:sz w:val="16"/>
              </w:rPr>
              <w:t>1.00</w:t>
            </w:r>
          </w:p>
        </w:tc>
      </w:tr>
      <w:tr>
        <w:tc>
          <w:tcPr>
            <w:tcW w:type="dxa" w:w="2016"/>
            <w:vAlign w:val="center"/>
          </w:tcPr>
          <w:p>
            <w:pPr>
              <w:jc w:val="left"/>
            </w:pPr>
            <w:r>
              <w:rPr>
                <w:rFonts w:ascii="Microsoft YaHei" w:hAnsi="Microsoft YaHei" w:eastAsia="微软雅黑"/>
                <w:b w:val="0"/>
                <w:sz w:val="16"/>
              </w:rPr>
              <w:t>Graph Path</w:t>
            </w:r>
          </w:p>
        </w:tc>
        <w:tc>
          <w:tcPr>
            <w:tcW w:type="dxa" w:w="2016"/>
            <w:vAlign w:val="center"/>
          </w:tcPr>
          <w:p>
            <w:pPr>
              <w:jc w:val="center"/>
            </w:pPr>
            <w:r>
              <w:rPr>
                <w:rFonts w:ascii="Microsoft YaHei" w:hAnsi="Microsoft YaHei" w:eastAsia="微软雅黑"/>
                <w:b w:val="0"/>
                <w:sz w:val="16"/>
              </w:rPr>
              <w:t>87.78%</w:t>
            </w:r>
          </w:p>
        </w:tc>
        <w:tc>
          <w:tcPr>
            <w:tcW w:type="dxa" w:w="2016"/>
            <w:vAlign w:val="center"/>
          </w:tcPr>
          <w:p>
            <w:pPr>
              <w:jc w:val="center"/>
            </w:pPr>
            <w:r>
              <w:rPr>
                <w:rFonts w:ascii="Microsoft YaHei" w:hAnsi="Microsoft YaHei" w:eastAsia="微软雅黑"/>
                <w:b w:val="0"/>
                <w:sz w:val="16"/>
              </w:rPr>
              <w:t>77.78%</w:t>
            </w:r>
          </w:p>
        </w:tc>
        <w:tc>
          <w:tcPr>
            <w:tcW w:type="dxa" w:w="2016"/>
            <w:vAlign w:val="center"/>
          </w:tcPr>
          <w:p>
            <w:pPr>
              <w:jc w:val="center"/>
            </w:pPr>
            <w:r>
              <w:rPr>
                <w:rFonts w:ascii="Microsoft YaHei" w:hAnsi="Microsoft YaHei" w:eastAsia="微软雅黑"/>
                <w:b w:val="0"/>
                <w:sz w:val="16"/>
              </w:rPr>
              <w:t>78.52%</w:t>
            </w:r>
          </w:p>
        </w:tc>
        <w:tc>
          <w:tcPr>
            <w:tcW w:type="dxa" w:w="2016"/>
            <w:vAlign w:val="center"/>
          </w:tcPr>
          <w:p>
            <w:pPr>
              <w:jc w:val="center"/>
            </w:pPr>
            <w:r>
              <w:rPr>
                <w:rFonts w:ascii="Microsoft YaHei" w:hAnsi="Microsoft YaHei" w:eastAsia="微软雅黑"/>
                <w:b w:val="0"/>
                <w:sz w:val="16"/>
              </w:rPr>
              <w:t>1.00</w:t>
            </w:r>
          </w:p>
        </w:tc>
      </w:tr>
      <w:tr>
        <w:tc>
          <w:tcPr>
            <w:tcW w:type="dxa" w:w="2016"/>
            <w:vAlign w:val="center"/>
          </w:tcPr>
          <w:p>
            <w:pPr>
              <w:jc w:val="left"/>
            </w:pPr>
            <w:r>
              <w:rPr>
                <w:rFonts w:ascii="Microsoft YaHei" w:hAnsi="Microsoft YaHei" w:eastAsia="微软雅黑"/>
                <w:b w:val="0"/>
                <w:sz w:val="16"/>
              </w:rPr>
              <w:t>Rule Router</w:t>
            </w:r>
          </w:p>
        </w:tc>
        <w:tc>
          <w:tcPr>
            <w:tcW w:type="dxa" w:w="2016"/>
            <w:vAlign w:val="center"/>
          </w:tcPr>
          <w:p>
            <w:pPr>
              <w:jc w:val="center"/>
            </w:pPr>
            <w:r>
              <w:rPr>
                <w:rFonts w:ascii="Microsoft YaHei" w:hAnsi="Microsoft YaHei" w:eastAsia="微软雅黑"/>
                <w:b w:val="0"/>
                <w:sz w:val="16"/>
              </w:rPr>
              <w:t>93.89%</w:t>
            </w:r>
          </w:p>
        </w:tc>
        <w:tc>
          <w:tcPr>
            <w:tcW w:type="dxa" w:w="2016"/>
            <w:vAlign w:val="center"/>
          </w:tcPr>
          <w:p>
            <w:pPr>
              <w:jc w:val="center"/>
            </w:pPr>
            <w:r>
              <w:rPr>
                <w:rFonts w:ascii="Microsoft YaHei" w:hAnsi="Microsoft YaHei" w:eastAsia="微软雅黑"/>
                <w:b w:val="0"/>
                <w:sz w:val="16"/>
              </w:rPr>
              <w:t>78.33%</w:t>
            </w:r>
          </w:p>
        </w:tc>
        <w:tc>
          <w:tcPr>
            <w:tcW w:type="dxa" w:w="2016"/>
            <w:vAlign w:val="center"/>
          </w:tcPr>
          <w:p>
            <w:pPr>
              <w:jc w:val="center"/>
            </w:pPr>
            <w:r>
              <w:rPr>
                <w:rFonts w:ascii="Microsoft YaHei" w:hAnsi="Microsoft YaHei" w:eastAsia="微软雅黑"/>
                <w:b w:val="0"/>
                <w:sz w:val="16"/>
              </w:rPr>
              <w:t>87.50%</w:t>
            </w:r>
          </w:p>
        </w:tc>
        <w:tc>
          <w:tcPr>
            <w:tcW w:type="dxa" w:w="2016"/>
            <w:vAlign w:val="center"/>
          </w:tcPr>
          <w:p>
            <w:pPr>
              <w:jc w:val="center"/>
            </w:pPr>
            <w:r>
              <w:rPr>
                <w:rFonts w:ascii="Microsoft YaHei" w:hAnsi="Microsoft YaHei" w:eastAsia="微软雅黑"/>
                <w:b w:val="0"/>
                <w:sz w:val="16"/>
              </w:rPr>
              <w:t>1.00</w:t>
            </w:r>
          </w:p>
        </w:tc>
      </w:tr>
      <w:tr>
        <w:tc>
          <w:tcPr>
            <w:tcW w:type="dxa" w:w="2016"/>
            <w:vAlign w:val="center"/>
          </w:tcPr>
          <w:p>
            <w:pPr>
              <w:jc w:val="left"/>
            </w:pPr>
            <w:r>
              <w:rPr>
                <w:rFonts w:ascii="Microsoft YaHei" w:hAnsi="Microsoft YaHei" w:eastAsia="微软雅黑"/>
                <w:b w:val="0"/>
                <w:sz w:val="16"/>
              </w:rPr>
              <w:t>Fusion</w:t>
            </w:r>
          </w:p>
        </w:tc>
        <w:tc>
          <w:tcPr>
            <w:tcW w:type="dxa" w:w="2016"/>
            <w:vAlign w:val="center"/>
          </w:tcPr>
          <w:p>
            <w:pPr>
              <w:jc w:val="center"/>
            </w:pPr>
            <w:r>
              <w:rPr>
                <w:rFonts w:ascii="Microsoft YaHei" w:hAnsi="Microsoft YaHei" w:eastAsia="微软雅黑"/>
                <w:b w:val="0"/>
                <w:sz w:val="16"/>
              </w:rPr>
              <w:t>97.22%</w:t>
            </w:r>
          </w:p>
        </w:tc>
        <w:tc>
          <w:tcPr>
            <w:tcW w:type="dxa" w:w="2016"/>
            <w:vAlign w:val="center"/>
          </w:tcPr>
          <w:p>
            <w:pPr>
              <w:jc w:val="center"/>
            </w:pPr>
            <w:r>
              <w:rPr>
                <w:rFonts w:ascii="Microsoft YaHei" w:hAnsi="Microsoft YaHei" w:eastAsia="微软雅黑"/>
                <w:b w:val="0"/>
                <w:sz w:val="16"/>
              </w:rPr>
              <w:t>78.89%</w:t>
            </w:r>
          </w:p>
        </w:tc>
        <w:tc>
          <w:tcPr>
            <w:tcW w:type="dxa" w:w="2016"/>
            <w:vAlign w:val="center"/>
          </w:tcPr>
          <w:p>
            <w:pPr>
              <w:jc w:val="center"/>
            </w:pPr>
            <w:r>
              <w:rPr>
                <w:rFonts w:ascii="Microsoft YaHei" w:hAnsi="Microsoft YaHei" w:eastAsia="微软雅黑"/>
                <w:b w:val="0"/>
                <w:sz w:val="16"/>
              </w:rPr>
              <w:t>89.35%</w:t>
            </w:r>
          </w:p>
        </w:tc>
        <w:tc>
          <w:tcPr>
            <w:tcW w:type="dxa" w:w="2016"/>
            <w:vAlign w:val="center"/>
          </w:tcPr>
          <w:p>
            <w:pPr>
              <w:jc w:val="center"/>
            </w:pPr>
            <w:r>
              <w:rPr>
                <w:rFonts w:ascii="Microsoft YaHei" w:hAnsi="Microsoft YaHei" w:eastAsia="微软雅黑"/>
                <w:b w:val="0"/>
                <w:sz w:val="16"/>
              </w:rPr>
              <w:t>3.00</w:t>
            </w:r>
          </w:p>
        </w:tc>
      </w:tr>
      <w:tr>
        <w:tc>
          <w:tcPr>
            <w:tcW w:type="dxa" w:w="2016"/>
            <w:vAlign w:val="center"/>
          </w:tcPr>
          <w:p>
            <w:pPr>
              <w:jc w:val="left"/>
            </w:pPr>
            <w:r>
              <w:rPr>
                <w:rFonts w:ascii="Microsoft YaHei" w:hAnsi="Microsoft YaHei" w:eastAsia="微软雅黑"/>
                <w:b w:val="0"/>
                <w:sz w:val="16"/>
              </w:rPr>
              <w:t>Oracle</w:t>
            </w:r>
          </w:p>
        </w:tc>
        <w:tc>
          <w:tcPr>
            <w:tcW w:type="dxa" w:w="2016"/>
            <w:vAlign w:val="center"/>
          </w:tcPr>
          <w:p>
            <w:pPr>
              <w:jc w:val="center"/>
            </w:pPr>
            <w:r>
              <w:rPr>
                <w:rFonts w:ascii="Microsoft YaHei" w:hAnsi="Microsoft YaHei" w:eastAsia="微软雅黑"/>
                <w:b w:val="0"/>
                <w:sz w:val="16"/>
              </w:rPr>
              <w:t>97.78%</w:t>
            </w:r>
          </w:p>
        </w:tc>
        <w:tc>
          <w:tcPr>
            <w:tcW w:type="dxa" w:w="2016"/>
            <w:vAlign w:val="center"/>
          </w:tcPr>
          <w:p>
            <w:pPr>
              <w:jc w:val="center"/>
            </w:pPr>
            <w:r>
              <w:rPr>
                <w:rFonts w:ascii="Microsoft YaHei" w:hAnsi="Microsoft YaHei" w:eastAsia="微软雅黑"/>
                <w:b w:val="0"/>
                <w:sz w:val="16"/>
              </w:rPr>
              <w:t>87.22%</w:t>
            </w:r>
          </w:p>
        </w:tc>
        <w:tc>
          <w:tcPr>
            <w:tcW w:type="dxa" w:w="2016"/>
            <w:vAlign w:val="center"/>
          </w:tcPr>
          <w:p>
            <w:pPr>
              <w:jc w:val="center"/>
            </w:pPr>
            <w:r>
              <w:rPr>
                <w:rFonts w:ascii="Microsoft YaHei" w:hAnsi="Microsoft YaHei" w:eastAsia="微软雅黑"/>
                <w:b w:val="0"/>
                <w:sz w:val="16"/>
              </w:rPr>
              <w:t>94.44%</w:t>
            </w:r>
          </w:p>
        </w:tc>
        <w:tc>
          <w:tcPr>
            <w:tcW w:type="dxa" w:w="2016"/>
            <w:vAlign w:val="center"/>
          </w:tcPr>
          <w:p>
            <w:pPr>
              <w:jc w:val="center"/>
            </w:pPr>
            <w:r>
              <w:rPr>
                <w:rFonts w:ascii="Microsoft YaHei" w:hAnsi="Microsoft YaHei" w:eastAsia="微软雅黑"/>
                <w:b w:val="0"/>
                <w:sz w:val="16"/>
              </w:rPr>
              <w:t>1.00</w:t>
            </w:r>
          </w:p>
        </w:tc>
      </w:tr>
      <w:tr>
        <w:tc>
          <w:tcPr>
            <w:tcW w:type="dxa" w:w="2016"/>
            <w:vAlign w:val="center"/>
          </w:tcPr>
          <w:p>
            <w:pPr>
              <w:jc w:val="left"/>
            </w:pPr>
            <w:r>
              <w:rPr>
                <w:rFonts w:ascii="Microsoft YaHei" w:hAnsi="Microsoft YaHei" w:eastAsia="微软雅黑"/>
                <w:b w:val="0"/>
                <w:sz w:val="16"/>
              </w:rPr>
              <w:t>Two-Stage Agent</w:t>
            </w:r>
          </w:p>
        </w:tc>
        <w:tc>
          <w:tcPr>
            <w:tcW w:type="dxa" w:w="2016"/>
            <w:vAlign w:val="center"/>
          </w:tcPr>
          <w:p>
            <w:pPr>
              <w:jc w:val="center"/>
            </w:pPr>
            <w:r>
              <w:rPr>
                <w:rFonts w:ascii="Microsoft YaHei" w:hAnsi="Microsoft YaHei" w:eastAsia="微软雅黑"/>
                <w:b w:val="0"/>
                <w:sz w:val="16"/>
              </w:rPr>
              <w:t>95.56%</w:t>
            </w:r>
          </w:p>
        </w:tc>
        <w:tc>
          <w:tcPr>
            <w:tcW w:type="dxa" w:w="2016"/>
            <w:vAlign w:val="center"/>
          </w:tcPr>
          <w:p>
            <w:pPr>
              <w:jc w:val="center"/>
            </w:pPr>
            <w:r>
              <w:rPr>
                <w:rFonts w:ascii="Microsoft YaHei" w:hAnsi="Microsoft YaHei" w:eastAsia="微软雅黑"/>
                <w:b w:val="0"/>
                <w:sz w:val="16"/>
              </w:rPr>
              <w:t>80.00%</w:t>
            </w:r>
          </w:p>
        </w:tc>
        <w:tc>
          <w:tcPr>
            <w:tcW w:type="dxa" w:w="2016"/>
            <w:vAlign w:val="center"/>
          </w:tcPr>
          <w:p>
            <w:pPr>
              <w:jc w:val="center"/>
            </w:pPr>
            <w:r>
              <w:rPr>
                <w:rFonts w:ascii="Microsoft YaHei" w:hAnsi="Microsoft YaHei" w:eastAsia="微软雅黑"/>
                <w:b w:val="0"/>
                <w:sz w:val="16"/>
              </w:rPr>
              <w:t>87.59%</w:t>
            </w:r>
          </w:p>
        </w:tc>
        <w:tc>
          <w:tcPr>
            <w:tcW w:type="dxa" w:w="2016"/>
            <w:vAlign w:val="center"/>
          </w:tcPr>
          <w:p>
            <w:pPr>
              <w:jc w:val="center"/>
            </w:pPr>
            <w:r>
              <w:rPr>
                <w:rFonts w:ascii="Microsoft YaHei" w:hAnsi="Microsoft YaHei" w:eastAsia="微软雅黑"/>
                <w:b w:val="0"/>
                <w:sz w:val="16"/>
              </w:rPr>
              <w:t>1.44</w:t>
            </w:r>
          </w:p>
        </w:tc>
      </w:tr>
    </w:tbl>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pPr>
              <w:jc w:val="center"/>
            </w:pPr>
            <w:r>
              <w:rPr>
                <w:rFonts w:ascii="Microsoft YaHei" w:hAnsi="Microsoft YaHei" w:eastAsia="微软雅黑"/>
                <w:b/>
                <w:sz w:val="17"/>
              </w:rPr>
              <w:t>方法</w:t>
            </w:r>
          </w:p>
        </w:tc>
        <w:tc>
          <w:tcPr>
            <w:tcW w:type="dxa" w:w="2016"/>
            <w:shd w:fill="D9EAF7"/>
            <w:vAlign w:val="center"/>
          </w:tcPr>
          <w:p>
            <w:pPr>
              <w:jc w:val="center"/>
            </w:pPr>
            <w:r>
              <w:rPr>
                <w:rFonts w:ascii="Microsoft YaHei" w:hAnsi="Microsoft YaHei" w:eastAsia="微软雅黑"/>
                <w:b/>
                <w:sz w:val="17"/>
              </w:rPr>
              <w:t>Evidence@5</w:t>
            </w:r>
          </w:p>
        </w:tc>
        <w:tc>
          <w:tcPr>
            <w:tcW w:type="dxa" w:w="2016"/>
            <w:shd w:fill="D9EAF7"/>
            <w:vAlign w:val="center"/>
          </w:tcPr>
          <w:p>
            <w:pPr>
              <w:jc w:val="center"/>
            </w:pPr>
            <w:r>
              <w:rPr>
                <w:rFonts w:ascii="Microsoft YaHei" w:hAnsi="Microsoft YaHei" w:eastAsia="微软雅黑"/>
                <w:b/>
                <w:sz w:val="17"/>
              </w:rPr>
              <w:t>Complete@5</w:t>
            </w:r>
          </w:p>
        </w:tc>
        <w:tc>
          <w:tcPr>
            <w:tcW w:type="dxa" w:w="2016"/>
            <w:shd w:fill="D9EAF7"/>
            <w:vAlign w:val="center"/>
          </w:tcPr>
          <w:p>
            <w:pPr>
              <w:jc w:val="center"/>
            </w:pPr>
            <w:r>
              <w:rPr>
                <w:rFonts w:ascii="Microsoft YaHei" w:hAnsi="Microsoft YaHei" w:eastAsia="微软雅黑"/>
                <w:b/>
                <w:sz w:val="17"/>
              </w:rPr>
              <w:t>MRR</w:t>
            </w:r>
          </w:p>
        </w:tc>
        <w:tc>
          <w:tcPr>
            <w:tcW w:type="dxa" w:w="2016"/>
            <w:shd w:fill="D9EAF7"/>
            <w:vAlign w:val="center"/>
          </w:tcPr>
          <w:p>
            <w:pPr>
              <w:jc w:val="center"/>
            </w:pPr>
            <w:r>
              <w:rPr>
                <w:rFonts w:ascii="Microsoft YaHei" w:hAnsi="Microsoft YaHei" w:eastAsia="微软雅黑"/>
                <w:b/>
                <w:sz w:val="17"/>
              </w:rPr>
              <w:t>Avg Calls</w:t>
            </w:r>
          </w:p>
        </w:tc>
      </w:tr>
      <w:tr>
        <w:tc>
          <w:tcPr>
            <w:tcW w:type="dxa" w:w="2016"/>
            <w:vAlign w:val="center"/>
          </w:tcPr>
          <w:p>
            <w:pPr>
              <w:jc w:val="left"/>
            </w:pPr>
            <w:r>
              <w:rPr>
                <w:rFonts w:ascii="Microsoft YaHei" w:hAnsi="Microsoft YaHei" w:eastAsia="微软雅黑"/>
                <w:b w:val="0"/>
                <w:sz w:val="16"/>
              </w:rPr>
              <w:t>Dense</w:t>
            </w:r>
          </w:p>
        </w:tc>
        <w:tc>
          <w:tcPr>
            <w:tcW w:type="dxa" w:w="2016"/>
            <w:vAlign w:val="center"/>
          </w:tcPr>
          <w:p>
            <w:pPr>
              <w:jc w:val="center"/>
            </w:pPr>
            <w:r>
              <w:rPr>
                <w:rFonts w:ascii="Microsoft YaHei" w:hAnsi="Microsoft YaHei" w:eastAsia="微软雅黑"/>
                <w:b w:val="0"/>
                <w:sz w:val="16"/>
              </w:rPr>
              <w:t>91.67%</w:t>
            </w:r>
          </w:p>
        </w:tc>
        <w:tc>
          <w:tcPr>
            <w:tcW w:type="dxa" w:w="2016"/>
            <w:vAlign w:val="center"/>
          </w:tcPr>
          <w:p>
            <w:pPr>
              <w:jc w:val="center"/>
            </w:pPr>
            <w:r>
              <w:rPr>
                <w:rFonts w:ascii="Microsoft YaHei" w:hAnsi="Microsoft YaHei" w:eastAsia="微软雅黑"/>
                <w:b w:val="0"/>
                <w:sz w:val="16"/>
              </w:rPr>
              <w:t>74.44%</w:t>
            </w:r>
          </w:p>
        </w:tc>
        <w:tc>
          <w:tcPr>
            <w:tcW w:type="dxa" w:w="2016"/>
            <w:vAlign w:val="center"/>
          </w:tcPr>
          <w:p>
            <w:pPr>
              <w:jc w:val="center"/>
            </w:pPr>
            <w:r>
              <w:rPr>
                <w:rFonts w:ascii="Microsoft YaHei" w:hAnsi="Microsoft YaHei" w:eastAsia="微软雅黑"/>
                <w:b w:val="0"/>
                <w:sz w:val="16"/>
              </w:rPr>
              <w:t>80.19%</w:t>
            </w:r>
          </w:p>
        </w:tc>
        <w:tc>
          <w:tcPr>
            <w:tcW w:type="dxa" w:w="2016"/>
            <w:vAlign w:val="center"/>
          </w:tcPr>
          <w:p>
            <w:pPr>
              <w:jc w:val="center"/>
            </w:pPr>
            <w:r>
              <w:rPr>
                <w:rFonts w:ascii="Microsoft YaHei" w:hAnsi="Microsoft YaHei" w:eastAsia="微软雅黑"/>
                <w:b w:val="0"/>
                <w:sz w:val="16"/>
              </w:rPr>
              <w:t>1.00</w:t>
            </w:r>
          </w:p>
        </w:tc>
      </w:tr>
      <w:tr>
        <w:tc>
          <w:tcPr>
            <w:tcW w:type="dxa" w:w="2016"/>
            <w:vAlign w:val="center"/>
          </w:tcPr>
          <w:p>
            <w:pPr>
              <w:jc w:val="left"/>
            </w:pPr>
            <w:r>
              <w:rPr>
                <w:rFonts w:ascii="Microsoft YaHei" w:hAnsi="Microsoft YaHei" w:eastAsia="微软雅黑"/>
                <w:b w:val="0"/>
                <w:sz w:val="16"/>
              </w:rPr>
              <w:t>File FTS</w:t>
            </w:r>
          </w:p>
        </w:tc>
        <w:tc>
          <w:tcPr>
            <w:tcW w:type="dxa" w:w="2016"/>
            <w:vAlign w:val="center"/>
          </w:tcPr>
          <w:p>
            <w:pPr>
              <w:jc w:val="center"/>
            </w:pPr>
            <w:r>
              <w:rPr>
                <w:rFonts w:ascii="Microsoft YaHei" w:hAnsi="Microsoft YaHei" w:eastAsia="微软雅黑"/>
                <w:b w:val="0"/>
                <w:sz w:val="16"/>
              </w:rPr>
              <w:t>98.33%</w:t>
            </w:r>
          </w:p>
        </w:tc>
        <w:tc>
          <w:tcPr>
            <w:tcW w:type="dxa" w:w="2016"/>
            <w:vAlign w:val="center"/>
          </w:tcPr>
          <w:p>
            <w:pPr>
              <w:jc w:val="center"/>
            </w:pPr>
            <w:r>
              <w:rPr>
                <w:rFonts w:ascii="Microsoft YaHei" w:hAnsi="Microsoft YaHei" w:eastAsia="微软雅黑"/>
                <w:b w:val="0"/>
                <w:sz w:val="16"/>
              </w:rPr>
              <w:t>78.89%</w:t>
            </w:r>
          </w:p>
        </w:tc>
        <w:tc>
          <w:tcPr>
            <w:tcW w:type="dxa" w:w="2016"/>
            <w:vAlign w:val="center"/>
          </w:tcPr>
          <w:p>
            <w:pPr>
              <w:jc w:val="center"/>
            </w:pPr>
            <w:r>
              <w:rPr>
                <w:rFonts w:ascii="Microsoft YaHei" w:hAnsi="Microsoft YaHei" w:eastAsia="微软雅黑"/>
                <w:b w:val="0"/>
                <w:sz w:val="16"/>
              </w:rPr>
              <w:t>90.88%</w:t>
            </w:r>
          </w:p>
        </w:tc>
        <w:tc>
          <w:tcPr>
            <w:tcW w:type="dxa" w:w="2016"/>
            <w:vAlign w:val="center"/>
          </w:tcPr>
          <w:p>
            <w:pPr>
              <w:jc w:val="center"/>
            </w:pPr>
            <w:r>
              <w:rPr>
                <w:rFonts w:ascii="Microsoft YaHei" w:hAnsi="Microsoft YaHei" w:eastAsia="微软雅黑"/>
                <w:b w:val="0"/>
                <w:sz w:val="16"/>
              </w:rPr>
              <w:t>1.00</w:t>
            </w:r>
          </w:p>
        </w:tc>
      </w:tr>
      <w:tr>
        <w:tc>
          <w:tcPr>
            <w:tcW w:type="dxa" w:w="2016"/>
            <w:vAlign w:val="center"/>
          </w:tcPr>
          <w:p>
            <w:pPr>
              <w:jc w:val="left"/>
            </w:pPr>
            <w:r>
              <w:rPr>
                <w:rFonts w:ascii="Microsoft YaHei" w:hAnsi="Microsoft YaHei" w:eastAsia="微软雅黑"/>
                <w:b w:val="0"/>
                <w:sz w:val="16"/>
              </w:rPr>
              <w:t>Graph Path</w:t>
            </w:r>
          </w:p>
        </w:tc>
        <w:tc>
          <w:tcPr>
            <w:tcW w:type="dxa" w:w="2016"/>
            <w:vAlign w:val="center"/>
          </w:tcPr>
          <w:p>
            <w:pPr>
              <w:jc w:val="center"/>
            </w:pPr>
            <w:r>
              <w:rPr>
                <w:rFonts w:ascii="Microsoft YaHei" w:hAnsi="Microsoft YaHei" w:eastAsia="微软雅黑"/>
                <w:b w:val="0"/>
                <w:sz w:val="16"/>
              </w:rPr>
              <w:t>92.78%</w:t>
            </w:r>
          </w:p>
        </w:tc>
        <w:tc>
          <w:tcPr>
            <w:tcW w:type="dxa" w:w="2016"/>
            <w:vAlign w:val="center"/>
          </w:tcPr>
          <w:p>
            <w:pPr>
              <w:jc w:val="center"/>
            </w:pPr>
            <w:r>
              <w:rPr>
                <w:rFonts w:ascii="Microsoft YaHei" w:hAnsi="Microsoft YaHei" w:eastAsia="微软雅黑"/>
                <w:b w:val="0"/>
                <w:sz w:val="16"/>
              </w:rPr>
              <w:t>82.22%</w:t>
            </w:r>
          </w:p>
        </w:tc>
        <w:tc>
          <w:tcPr>
            <w:tcW w:type="dxa" w:w="2016"/>
            <w:vAlign w:val="center"/>
          </w:tcPr>
          <w:p>
            <w:pPr>
              <w:jc w:val="center"/>
            </w:pPr>
            <w:r>
              <w:rPr>
                <w:rFonts w:ascii="Microsoft YaHei" w:hAnsi="Microsoft YaHei" w:eastAsia="微软雅黑"/>
                <w:b w:val="0"/>
                <w:sz w:val="16"/>
              </w:rPr>
              <w:t>79.69%</w:t>
            </w:r>
          </w:p>
        </w:tc>
        <w:tc>
          <w:tcPr>
            <w:tcW w:type="dxa" w:w="2016"/>
            <w:vAlign w:val="center"/>
          </w:tcPr>
          <w:p>
            <w:pPr>
              <w:jc w:val="center"/>
            </w:pPr>
            <w:r>
              <w:rPr>
                <w:rFonts w:ascii="Microsoft YaHei" w:hAnsi="Microsoft YaHei" w:eastAsia="微软雅黑"/>
                <w:b w:val="0"/>
                <w:sz w:val="16"/>
              </w:rPr>
              <w:t>1.00</w:t>
            </w:r>
          </w:p>
        </w:tc>
      </w:tr>
      <w:tr>
        <w:tc>
          <w:tcPr>
            <w:tcW w:type="dxa" w:w="2016"/>
            <w:vAlign w:val="center"/>
          </w:tcPr>
          <w:p>
            <w:pPr>
              <w:jc w:val="left"/>
            </w:pPr>
            <w:r>
              <w:rPr>
                <w:rFonts w:ascii="Microsoft YaHei" w:hAnsi="Microsoft YaHei" w:eastAsia="微软雅黑"/>
                <w:b w:val="0"/>
                <w:sz w:val="16"/>
              </w:rPr>
              <w:t>Rule Router</w:t>
            </w:r>
          </w:p>
        </w:tc>
        <w:tc>
          <w:tcPr>
            <w:tcW w:type="dxa" w:w="2016"/>
            <w:vAlign w:val="center"/>
          </w:tcPr>
          <w:p>
            <w:pPr>
              <w:jc w:val="center"/>
            </w:pPr>
            <w:r>
              <w:rPr>
                <w:rFonts w:ascii="Microsoft YaHei" w:hAnsi="Microsoft YaHei" w:eastAsia="微软雅黑"/>
                <w:b w:val="0"/>
                <w:sz w:val="16"/>
              </w:rPr>
              <w:t>96.67%</w:t>
            </w:r>
          </w:p>
        </w:tc>
        <w:tc>
          <w:tcPr>
            <w:tcW w:type="dxa" w:w="2016"/>
            <w:vAlign w:val="center"/>
          </w:tcPr>
          <w:p>
            <w:pPr>
              <w:jc w:val="center"/>
            </w:pPr>
            <w:r>
              <w:rPr>
                <w:rFonts w:ascii="Microsoft YaHei" w:hAnsi="Microsoft YaHei" w:eastAsia="微软雅黑"/>
                <w:b w:val="0"/>
                <w:sz w:val="16"/>
              </w:rPr>
              <w:t>82.22%</w:t>
            </w:r>
          </w:p>
        </w:tc>
        <w:tc>
          <w:tcPr>
            <w:tcW w:type="dxa" w:w="2016"/>
            <w:vAlign w:val="center"/>
          </w:tcPr>
          <w:p>
            <w:pPr>
              <w:jc w:val="center"/>
            </w:pPr>
            <w:r>
              <w:rPr>
                <w:rFonts w:ascii="Microsoft YaHei" w:hAnsi="Microsoft YaHei" w:eastAsia="微软雅黑"/>
                <w:b w:val="0"/>
                <w:sz w:val="16"/>
              </w:rPr>
              <w:t>88.14%</w:t>
            </w:r>
          </w:p>
        </w:tc>
        <w:tc>
          <w:tcPr>
            <w:tcW w:type="dxa" w:w="2016"/>
            <w:vAlign w:val="center"/>
          </w:tcPr>
          <w:p>
            <w:pPr>
              <w:jc w:val="center"/>
            </w:pPr>
            <w:r>
              <w:rPr>
                <w:rFonts w:ascii="Microsoft YaHei" w:hAnsi="Microsoft YaHei" w:eastAsia="微软雅黑"/>
                <w:b w:val="0"/>
                <w:sz w:val="16"/>
              </w:rPr>
              <w:t>1.00</w:t>
            </w:r>
          </w:p>
        </w:tc>
      </w:tr>
      <w:tr>
        <w:tc>
          <w:tcPr>
            <w:tcW w:type="dxa" w:w="2016"/>
            <w:vAlign w:val="center"/>
          </w:tcPr>
          <w:p>
            <w:pPr>
              <w:jc w:val="left"/>
            </w:pPr>
            <w:r>
              <w:rPr>
                <w:rFonts w:ascii="Microsoft YaHei" w:hAnsi="Microsoft YaHei" w:eastAsia="微软雅黑"/>
                <w:b w:val="0"/>
                <w:sz w:val="16"/>
              </w:rPr>
              <w:t>Fusion</w:t>
            </w:r>
          </w:p>
        </w:tc>
        <w:tc>
          <w:tcPr>
            <w:tcW w:type="dxa" w:w="2016"/>
            <w:vAlign w:val="center"/>
          </w:tcPr>
          <w:p>
            <w:pPr>
              <w:jc w:val="center"/>
            </w:pPr>
            <w:r>
              <w:rPr>
                <w:rFonts w:ascii="Microsoft YaHei" w:hAnsi="Microsoft YaHei" w:eastAsia="微软雅黑"/>
                <w:b w:val="0"/>
                <w:sz w:val="16"/>
              </w:rPr>
              <w:t>97.22%</w:t>
            </w:r>
          </w:p>
        </w:tc>
        <w:tc>
          <w:tcPr>
            <w:tcW w:type="dxa" w:w="2016"/>
            <w:vAlign w:val="center"/>
          </w:tcPr>
          <w:p>
            <w:pPr>
              <w:jc w:val="center"/>
            </w:pPr>
            <w:r>
              <w:rPr>
                <w:rFonts w:ascii="Microsoft YaHei" w:hAnsi="Microsoft YaHei" w:eastAsia="微软雅黑"/>
                <w:b w:val="0"/>
                <w:sz w:val="16"/>
              </w:rPr>
              <w:t>85.56%</w:t>
            </w:r>
          </w:p>
        </w:tc>
        <w:tc>
          <w:tcPr>
            <w:tcW w:type="dxa" w:w="2016"/>
            <w:vAlign w:val="center"/>
          </w:tcPr>
          <w:p>
            <w:pPr>
              <w:jc w:val="center"/>
            </w:pPr>
            <w:r>
              <w:rPr>
                <w:rFonts w:ascii="Microsoft YaHei" w:hAnsi="Microsoft YaHei" w:eastAsia="微软雅黑"/>
                <w:b w:val="0"/>
                <w:sz w:val="16"/>
              </w:rPr>
              <w:t>89.35%</w:t>
            </w:r>
          </w:p>
        </w:tc>
        <w:tc>
          <w:tcPr>
            <w:tcW w:type="dxa" w:w="2016"/>
            <w:vAlign w:val="center"/>
          </w:tcPr>
          <w:p>
            <w:pPr>
              <w:jc w:val="center"/>
            </w:pPr>
            <w:r>
              <w:rPr>
                <w:rFonts w:ascii="Microsoft YaHei" w:hAnsi="Microsoft YaHei" w:eastAsia="微软雅黑"/>
                <w:b w:val="0"/>
                <w:sz w:val="16"/>
              </w:rPr>
              <w:t>3.00</w:t>
            </w:r>
          </w:p>
        </w:tc>
      </w:tr>
      <w:tr>
        <w:tc>
          <w:tcPr>
            <w:tcW w:type="dxa" w:w="2016"/>
            <w:vAlign w:val="center"/>
          </w:tcPr>
          <w:p>
            <w:pPr>
              <w:jc w:val="left"/>
            </w:pPr>
            <w:r>
              <w:rPr>
                <w:rFonts w:ascii="Microsoft YaHei" w:hAnsi="Microsoft YaHei" w:eastAsia="微软雅黑"/>
                <w:b w:val="0"/>
                <w:sz w:val="16"/>
              </w:rPr>
              <w:t>Oracle</w:t>
            </w:r>
          </w:p>
        </w:tc>
        <w:tc>
          <w:tcPr>
            <w:tcW w:type="dxa" w:w="2016"/>
            <w:vAlign w:val="center"/>
          </w:tcPr>
          <w:p>
            <w:pPr>
              <w:jc w:val="center"/>
            </w:pPr>
            <w:r>
              <w:rPr>
                <w:rFonts w:ascii="Microsoft YaHei" w:hAnsi="Microsoft YaHei" w:eastAsia="微软雅黑"/>
                <w:b w:val="0"/>
                <w:sz w:val="16"/>
              </w:rPr>
              <w:t>98.33%</w:t>
            </w:r>
          </w:p>
        </w:tc>
        <w:tc>
          <w:tcPr>
            <w:tcW w:type="dxa" w:w="2016"/>
            <w:vAlign w:val="center"/>
          </w:tcPr>
          <w:p>
            <w:pPr>
              <w:jc w:val="center"/>
            </w:pPr>
            <w:r>
              <w:rPr>
                <w:rFonts w:ascii="Microsoft YaHei" w:hAnsi="Microsoft YaHei" w:eastAsia="微软雅黑"/>
                <w:b w:val="0"/>
                <w:sz w:val="16"/>
              </w:rPr>
              <w:t>90.00%</w:t>
            </w:r>
          </w:p>
        </w:tc>
        <w:tc>
          <w:tcPr>
            <w:tcW w:type="dxa" w:w="2016"/>
            <w:vAlign w:val="center"/>
          </w:tcPr>
          <w:p>
            <w:pPr>
              <w:jc w:val="center"/>
            </w:pPr>
            <w:r>
              <w:rPr>
                <w:rFonts w:ascii="Microsoft YaHei" w:hAnsi="Microsoft YaHei" w:eastAsia="微软雅黑"/>
                <w:b w:val="0"/>
                <w:sz w:val="16"/>
              </w:rPr>
              <w:t>94.58%</w:t>
            </w:r>
          </w:p>
        </w:tc>
        <w:tc>
          <w:tcPr>
            <w:tcW w:type="dxa" w:w="2016"/>
            <w:vAlign w:val="center"/>
          </w:tcPr>
          <w:p>
            <w:pPr>
              <w:jc w:val="center"/>
            </w:pPr>
            <w:r>
              <w:rPr>
                <w:rFonts w:ascii="Microsoft YaHei" w:hAnsi="Microsoft YaHei" w:eastAsia="微软雅黑"/>
                <w:b w:val="0"/>
                <w:sz w:val="16"/>
              </w:rPr>
              <w:t>1.00</w:t>
            </w:r>
          </w:p>
        </w:tc>
      </w:tr>
      <w:tr>
        <w:tc>
          <w:tcPr>
            <w:tcW w:type="dxa" w:w="2016"/>
            <w:vAlign w:val="center"/>
          </w:tcPr>
          <w:p>
            <w:pPr>
              <w:jc w:val="left"/>
            </w:pPr>
            <w:r>
              <w:rPr>
                <w:rFonts w:ascii="Microsoft YaHei" w:hAnsi="Microsoft YaHei" w:eastAsia="微软雅黑"/>
                <w:b w:val="0"/>
                <w:sz w:val="16"/>
              </w:rPr>
              <w:t>Two-Stage Agent</w:t>
            </w:r>
          </w:p>
        </w:tc>
        <w:tc>
          <w:tcPr>
            <w:tcW w:type="dxa" w:w="2016"/>
            <w:vAlign w:val="center"/>
          </w:tcPr>
          <w:p>
            <w:pPr>
              <w:jc w:val="center"/>
            </w:pPr>
            <w:r>
              <w:rPr>
                <w:rFonts w:ascii="Microsoft YaHei" w:hAnsi="Microsoft YaHei" w:eastAsia="微软雅黑"/>
                <w:b w:val="0"/>
                <w:sz w:val="16"/>
              </w:rPr>
              <w:t>96.67%</w:t>
            </w:r>
          </w:p>
        </w:tc>
        <w:tc>
          <w:tcPr>
            <w:tcW w:type="dxa" w:w="2016"/>
            <w:vAlign w:val="center"/>
          </w:tcPr>
          <w:p>
            <w:pPr>
              <w:jc w:val="center"/>
            </w:pPr>
            <w:r>
              <w:rPr>
                <w:rFonts w:ascii="Microsoft YaHei" w:hAnsi="Microsoft YaHei" w:eastAsia="微软雅黑"/>
                <w:b w:val="0"/>
                <w:sz w:val="16"/>
              </w:rPr>
              <w:t>85.56%</w:t>
            </w:r>
          </w:p>
        </w:tc>
        <w:tc>
          <w:tcPr>
            <w:tcW w:type="dxa" w:w="2016"/>
            <w:vAlign w:val="center"/>
          </w:tcPr>
          <w:p>
            <w:pPr>
              <w:jc w:val="center"/>
            </w:pPr>
            <w:r>
              <w:rPr>
                <w:rFonts w:ascii="Microsoft YaHei" w:hAnsi="Microsoft YaHei" w:eastAsia="微软雅黑"/>
                <w:b w:val="0"/>
                <w:sz w:val="16"/>
              </w:rPr>
              <w:t>87.81%</w:t>
            </w:r>
          </w:p>
        </w:tc>
        <w:tc>
          <w:tcPr>
            <w:tcW w:type="dxa" w:w="2016"/>
            <w:vAlign w:val="center"/>
          </w:tcPr>
          <w:p>
            <w:pPr>
              <w:jc w:val="center"/>
            </w:pPr>
            <w:r>
              <w:rPr>
                <w:rFonts w:ascii="Microsoft YaHei" w:hAnsi="Microsoft YaHei" w:eastAsia="微软雅黑"/>
                <w:b w:val="0"/>
                <w:sz w:val="16"/>
              </w:rPr>
              <w:t>1.44</w:t>
            </w:r>
          </w:p>
        </w:tc>
      </w:tr>
    </w:tbl>
    <w:p/>
    <w:p>
      <w:pPr>
        <w:spacing w:line="276" w:lineRule="auto"/>
        <w:ind w:firstLine="420"/>
      </w:pPr>
      <w:r>
        <w:rPr>
          <w:rFonts w:ascii="Microsoft YaHei" w:hAnsi="Microsoft YaHei" w:eastAsia="微软雅黑"/>
          <w:b w:val="0"/>
          <w:sz w:val="21"/>
        </w:rPr>
        <w:t>从总体结果看，two_stage_agent 的 Complete@5 为 85.56%，与固定三工具 Fusion 持平；但 Agent 的平均工具调用为 1.44，明显低于 Fusion 的 3.00。相较三个单一基线，Agent 在完整证据召回上更强；相较 Rule Router，Agent 通过二轮证据补检索将 Complete@5 从 82.22% 提升到 85.56%。</w:t>
      </w:r>
    </w:p>
    <w:p>
      <w:pPr>
        <w:jc w:val="center"/>
      </w:pPr>
      <w:r>
        <w:drawing>
          <wp:inline xmlns:a="http://schemas.openxmlformats.org/drawingml/2006/main" xmlns:pic="http://schemas.openxmlformats.org/drawingml/2006/picture">
            <wp:extent cx="6217920" cy="3281508"/>
            <wp:docPr id="3" name="Picture 3"/>
            <wp:cNvGraphicFramePr>
              <a:graphicFrameLocks noChangeAspect="1"/>
            </wp:cNvGraphicFramePr>
            <a:graphic>
              <a:graphicData uri="http://schemas.openxmlformats.org/drawingml/2006/picture">
                <pic:pic>
                  <pic:nvPicPr>
                    <pic:cNvPr id="0" name="complete_recall_at3_at5.png"/>
                    <pic:cNvPicPr/>
                  </pic:nvPicPr>
                  <pic:blipFill>
                    <a:blip r:embed="rId11"/>
                    <a:stretch>
                      <a:fillRect/>
                    </a:stretch>
                  </pic:blipFill>
                  <pic:spPr>
                    <a:xfrm>
                      <a:off x="0" y="0"/>
                      <a:ext cx="6217920" cy="3281508"/>
                    </a:xfrm>
                    <a:prstGeom prst="rect"/>
                  </pic:spPr>
                </pic:pic>
              </a:graphicData>
            </a:graphic>
          </wp:inline>
        </w:drawing>
      </w:r>
    </w:p>
    <w:p>
      <w:pPr>
        <w:jc w:val="center"/>
      </w:pPr>
      <w:r>
        <w:rPr>
          <w:rFonts w:ascii="Microsoft YaHei" w:hAnsi="Microsoft YaHei" w:eastAsia="微软雅黑"/>
          <w:b/>
          <w:sz w:val="18"/>
        </w:rPr>
        <w:t>图 3  Complete Evidence Recall 在 @3 与 @5 下的对比。</w:t>
      </w:r>
    </w:p>
    <w:p>
      <w:r>
        <w:rPr>
          <w:rFonts w:ascii="Microsoft YaHei" w:hAnsi="Microsoft YaHei" w:eastAsia="微软雅黑"/>
          <w:b/>
          <w:sz w:val="30"/>
        </w:rPr>
        <w:t>6. 三类任务上的表现差异</w:t>
      </w:r>
    </w:p>
    <w:p>
      <w:pPr>
        <w:spacing w:line="276" w:lineRule="auto"/>
        <w:ind w:firstLine="420"/>
      </w:pPr>
      <w:r>
        <w:rPr>
          <w:rFonts w:ascii="Microsoft YaHei" w:hAnsi="Microsoft YaHei" w:eastAsia="微软雅黑"/>
          <w:b w:val="0"/>
          <w:sz w:val="21"/>
        </w:rPr>
        <w:t>三类任务体现了不同检索形式的优缺点。下图展示 Complete@5 在三类任务上的热力图。</w:t>
      </w:r>
    </w:p>
    <w:p>
      <w:pPr>
        <w:jc w:val="center"/>
      </w:pPr>
      <w:r>
        <w:drawing>
          <wp:inline xmlns:a="http://schemas.openxmlformats.org/drawingml/2006/main" xmlns:pic="http://schemas.openxmlformats.org/drawingml/2006/picture">
            <wp:extent cx="5852160" cy="3735750"/>
            <wp:docPr id="4" name="Picture 4"/>
            <wp:cNvGraphicFramePr>
              <a:graphicFrameLocks noChangeAspect="1"/>
            </wp:cNvGraphicFramePr>
            <a:graphic>
              <a:graphicData uri="http://schemas.openxmlformats.org/drawingml/2006/picture">
                <pic:pic>
                  <pic:nvPicPr>
                    <pic:cNvPr id="0" name="complete_recall_heatmap_at5.png"/>
                    <pic:cNvPicPr/>
                  </pic:nvPicPr>
                  <pic:blipFill>
                    <a:blip r:embed="rId12"/>
                    <a:stretch>
                      <a:fillRect/>
                    </a:stretch>
                  </pic:blipFill>
                  <pic:spPr>
                    <a:xfrm>
                      <a:off x="0" y="0"/>
                      <a:ext cx="5852160" cy="3735750"/>
                    </a:xfrm>
                    <a:prstGeom prst="rect"/>
                  </pic:spPr>
                </pic:pic>
              </a:graphicData>
            </a:graphic>
          </wp:inline>
        </w:drawing>
      </w:r>
    </w:p>
    <w:p>
      <w:pPr>
        <w:jc w:val="center"/>
      </w:pPr>
      <w:r>
        <w:rPr>
          <w:rFonts w:ascii="Microsoft YaHei" w:hAnsi="Microsoft YaHei" w:eastAsia="微软雅黑"/>
          <w:b/>
          <w:sz w:val="18"/>
        </w:rPr>
        <w:t>图 4  三类任务 Complete Evidence Recall@5 热力图。</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pPr>
              <w:jc w:val="center"/>
            </w:pPr>
            <w:r>
              <w:rPr>
                <w:rFonts w:ascii="Microsoft YaHei" w:hAnsi="Microsoft YaHei" w:eastAsia="微软雅黑"/>
                <w:b/>
                <w:sz w:val="17"/>
              </w:rPr>
              <w:t>方法</w:t>
            </w:r>
          </w:p>
        </w:tc>
        <w:tc>
          <w:tcPr>
            <w:tcW w:type="dxa" w:w="2520"/>
            <w:shd w:fill="D9EAF7"/>
            <w:vAlign w:val="center"/>
          </w:tcPr>
          <w:p>
            <w:pPr>
              <w:jc w:val="center"/>
            </w:pPr>
            <w:r>
              <w:rPr>
                <w:rFonts w:ascii="Microsoft YaHei" w:hAnsi="Microsoft YaHei" w:eastAsia="微软雅黑"/>
                <w:b/>
                <w:sz w:val="17"/>
              </w:rPr>
              <w:t>semantic_fact E/C@3</w:t>
            </w:r>
          </w:p>
        </w:tc>
        <w:tc>
          <w:tcPr>
            <w:tcW w:type="dxa" w:w="2520"/>
            <w:shd w:fill="D9EAF7"/>
            <w:vAlign w:val="center"/>
          </w:tcPr>
          <w:p>
            <w:pPr>
              <w:jc w:val="center"/>
            </w:pPr>
            <w:r>
              <w:rPr>
                <w:rFonts w:ascii="Microsoft YaHei" w:hAnsi="Microsoft YaHei" w:eastAsia="微软雅黑"/>
                <w:b/>
                <w:sz w:val="17"/>
              </w:rPr>
              <w:t>multi_hop E/C@3</w:t>
            </w:r>
          </w:p>
        </w:tc>
        <w:tc>
          <w:tcPr>
            <w:tcW w:type="dxa" w:w="2520"/>
            <w:shd w:fill="D9EAF7"/>
            <w:vAlign w:val="center"/>
          </w:tcPr>
          <w:p>
            <w:pPr>
              <w:jc w:val="center"/>
            </w:pPr>
            <w:r>
              <w:rPr>
                <w:rFonts w:ascii="Microsoft YaHei" w:hAnsi="Microsoft YaHei" w:eastAsia="微软雅黑"/>
                <w:b/>
                <w:sz w:val="17"/>
              </w:rPr>
              <w:t>exact_file E/C@3</w:t>
            </w:r>
          </w:p>
        </w:tc>
      </w:tr>
      <w:tr>
        <w:tc>
          <w:tcPr>
            <w:tcW w:type="dxa" w:w="2520"/>
            <w:vAlign w:val="center"/>
          </w:tcPr>
          <w:p>
            <w:pPr>
              <w:jc w:val="left"/>
            </w:pPr>
            <w:r>
              <w:rPr>
                <w:rFonts w:ascii="Microsoft YaHei" w:hAnsi="Microsoft YaHei" w:eastAsia="微软雅黑"/>
                <w:b w:val="0"/>
                <w:sz w:val="16"/>
              </w:rPr>
              <w:t>Dense</w:t>
            </w:r>
          </w:p>
        </w:tc>
        <w:tc>
          <w:tcPr>
            <w:tcW w:type="dxa" w:w="2520"/>
            <w:vAlign w:val="center"/>
          </w:tcPr>
          <w:p>
            <w:pPr>
              <w:jc w:val="center"/>
            </w:pPr>
            <w:r>
              <w:rPr>
                <w:rFonts w:ascii="Microsoft YaHei" w:hAnsi="Microsoft YaHei" w:eastAsia="微软雅黑"/>
                <w:b w:val="0"/>
                <w:sz w:val="16"/>
              </w:rPr>
              <w:t>95.00% / 95.00%</w:t>
            </w:r>
          </w:p>
        </w:tc>
        <w:tc>
          <w:tcPr>
            <w:tcW w:type="dxa" w:w="2520"/>
            <w:vAlign w:val="center"/>
          </w:tcPr>
          <w:p>
            <w:pPr>
              <w:jc w:val="center"/>
            </w:pPr>
            <w:r>
              <w:rPr>
                <w:rFonts w:ascii="Microsoft YaHei" w:hAnsi="Microsoft YaHei" w:eastAsia="微软雅黑"/>
                <w:b w:val="0"/>
                <w:sz w:val="16"/>
              </w:rPr>
              <w:t>88.33% / 31.67%</w:t>
            </w:r>
          </w:p>
        </w:tc>
        <w:tc>
          <w:tcPr>
            <w:tcW w:type="dxa" w:w="2520"/>
            <w:vAlign w:val="center"/>
          </w:tcPr>
          <w:p>
            <w:pPr>
              <w:jc w:val="center"/>
            </w:pPr>
            <w:r>
              <w:rPr>
                <w:rFonts w:ascii="Microsoft YaHei" w:hAnsi="Microsoft YaHei" w:eastAsia="微软雅黑"/>
                <w:b w:val="0"/>
                <w:sz w:val="16"/>
              </w:rPr>
              <w:t>76.67% / 76.67%</w:t>
            </w:r>
          </w:p>
        </w:tc>
      </w:tr>
      <w:tr>
        <w:tc>
          <w:tcPr>
            <w:tcW w:type="dxa" w:w="2520"/>
            <w:vAlign w:val="center"/>
          </w:tcPr>
          <w:p>
            <w:pPr>
              <w:jc w:val="left"/>
            </w:pPr>
            <w:r>
              <w:rPr>
                <w:rFonts w:ascii="Microsoft YaHei" w:hAnsi="Microsoft YaHei" w:eastAsia="微软雅黑"/>
                <w:b w:val="0"/>
                <w:sz w:val="16"/>
              </w:rPr>
              <w:t>File FTS</w:t>
            </w:r>
          </w:p>
        </w:tc>
        <w:tc>
          <w:tcPr>
            <w:tcW w:type="dxa" w:w="2520"/>
            <w:vAlign w:val="center"/>
          </w:tcPr>
          <w:p>
            <w:pPr>
              <w:jc w:val="center"/>
            </w:pPr>
            <w:r>
              <w:rPr>
                <w:rFonts w:ascii="Microsoft YaHei" w:hAnsi="Microsoft YaHei" w:eastAsia="微软雅黑"/>
                <w:b w:val="0"/>
                <w:sz w:val="16"/>
              </w:rPr>
              <w:t>98.33% / 98.33%</w:t>
            </w:r>
          </w:p>
        </w:tc>
        <w:tc>
          <w:tcPr>
            <w:tcW w:type="dxa" w:w="2520"/>
            <w:vAlign w:val="center"/>
          </w:tcPr>
          <w:p>
            <w:pPr>
              <w:jc w:val="center"/>
            </w:pPr>
            <w:r>
              <w:rPr>
                <w:rFonts w:ascii="Microsoft YaHei" w:hAnsi="Microsoft YaHei" w:eastAsia="微软雅黑"/>
                <w:b w:val="0"/>
                <w:sz w:val="16"/>
              </w:rPr>
              <w:t>96.67% / 33.33%</w:t>
            </w:r>
          </w:p>
        </w:tc>
        <w:tc>
          <w:tcPr>
            <w:tcW w:type="dxa" w:w="2520"/>
            <w:vAlign w:val="center"/>
          </w:tcPr>
          <w:p>
            <w:pPr>
              <w:jc w:val="center"/>
            </w:pPr>
            <w:r>
              <w:rPr>
                <w:rFonts w:ascii="Microsoft YaHei" w:hAnsi="Microsoft YaHei" w:eastAsia="微软雅黑"/>
                <w:b w:val="0"/>
                <w:sz w:val="16"/>
              </w:rPr>
              <w:t>95.00% / 95.00%</w:t>
            </w:r>
          </w:p>
        </w:tc>
      </w:tr>
      <w:tr>
        <w:tc>
          <w:tcPr>
            <w:tcW w:type="dxa" w:w="2520"/>
            <w:vAlign w:val="center"/>
          </w:tcPr>
          <w:p>
            <w:pPr>
              <w:jc w:val="left"/>
            </w:pPr>
            <w:r>
              <w:rPr>
                <w:rFonts w:ascii="Microsoft YaHei" w:hAnsi="Microsoft YaHei" w:eastAsia="微软雅黑"/>
                <w:b w:val="0"/>
                <w:sz w:val="16"/>
              </w:rPr>
              <w:t>Graph Path</w:t>
            </w:r>
          </w:p>
        </w:tc>
        <w:tc>
          <w:tcPr>
            <w:tcW w:type="dxa" w:w="2520"/>
            <w:vAlign w:val="center"/>
          </w:tcPr>
          <w:p>
            <w:pPr>
              <w:jc w:val="center"/>
            </w:pPr>
            <w:r>
              <w:rPr>
                <w:rFonts w:ascii="Microsoft YaHei" w:hAnsi="Microsoft YaHei" w:eastAsia="微软雅黑"/>
                <w:b w:val="0"/>
                <w:sz w:val="16"/>
              </w:rPr>
              <w:t>90.00% / 90.00%</w:t>
            </w:r>
          </w:p>
        </w:tc>
        <w:tc>
          <w:tcPr>
            <w:tcW w:type="dxa" w:w="2520"/>
            <w:vAlign w:val="center"/>
          </w:tcPr>
          <w:p>
            <w:pPr>
              <w:jc w:val="center"/>
            </w:pPr>
            <w:r>
              <w:rPr>
                <w:rFonts w:ascii="Microsoft YaHei" w:hAnsi="Microsoft YaHei" w:eastAsia="微软雅黑"/>
                <w:b w:val="0"/>
                <w:sz w:val="16"/>
              </w:rPr>
              <w:t>88.33% / 58.33%</w:t>
            </w:r>
          </w:p>
        </w:tc>
        <w:tc>
          <w:tcPr>
            <w:tcW w:type="dxa" w:w="2520"/>
            <w:vAlign w:val="center"/>
          </w:tcPr>
          <w:p>
            <w:pPr>
              <w:jc w:val="center"/>
            </w:pPr>
            <w:r>
              <w:rPr>
                <w:rFonts w:ascii="Microsoft YaHei" w:hAnsi="Microsoft YaHei" w:eastAsia="微软雅黑"/>
                <w:b w:val="0"/>
                <w:sz w:val="16"/>
              </w:rPr>
              <w:t>85.00% / 85.00%</w:t>
            </w:r>
          </w:p>
        </w:tc>
      </w:tr>
      <w:tr>
        <w:tc>
          <w:tcPr>
            <w:tcW w:type="dxa" w:w="2520"/>
            <w:vAlign w:val="center"/>
          </w:tcPr>
          <w:p>
            <w:pPr>
              <w:jc w:val="left"/>
            </w:pPr>
            <w:r>
              <w:rPr>
                <w:rFonts w:ascii="Microsoft YaHei" w:hAnsi="Microsoft YaHei" w:eastAsia="微软雅黑"/>
                <w:b w:val="0"/>
                <w:sz w:val="16"/>
              </w:rPr>
              <w:t>Rule Router</w:t>
            </w:r>
          </w:p>
        </w:tc>
        <w:tc>
          <w:tcPr>
            <w:tcW w:type="dxa" w:w="2520"/>
            <w:vAlign w:val="center"/>
          </w:tcPr>
          <w:p>
            <w:pPr>
              <w:jc w:val="center"/>
            </w:pPr>
            <w:r>
              <w:rPr>
                <w:rFonts w:ascii="Microsoft YaHei" w:hAnsi="Microsoft YaHei" w:eastAsia="微软雅黑"/>
                <w:b w:val="0"/>
                <w:sz w:val="16"/>
              </w:rPr>
              <w:t>96.67% / 96.67%</w:t>
            </w:r>
          </w:p>
        </w:tc>
        <w:tc>
          <w:tcPr>
            <w:tcW w:type="dxa" w:w="2520"/>
            <w:vAlign w:val="center"/>
          </w:tcPr>
          <w:p>
            <w:pPr>
              <w:jc w:val="center"/>
            </w:pPr>
            <w:r>
              <w:rPr>
                <w:rFonts w:ascii="Microsoft YaHei" w:hAnsi="Microsoft YaHei" w:eastAsia="微软雅黑"/>
                <w:b w:val="0"/>
                <w:sz w:val="16"/>
              </w:rPr>
              <w:t>90.00% / 43.33%</w:t>
            </w:r>
          </w:p>
        </w:tc>
        <w:tc>
          <w:tcPr>
            <w:tcW w:type="dxa" w:w="2520"/>
            <w:vAlign w:val="center"/>
          </w:tcPr>
          <w:p>
            <w:pPr>
              <w:jc w:val="center"/>
            </w:pPr>
            <w:r>
              <w:rPr>
                <w:rFonts w:ascii="Microsoft YaHei" w:hAnsi="Microsoft YaHei" w:eastAsia="微软雅黑"/>
                <w:b w:val="0"/>
                <w:sz w:val="16"/>
              </w:rPr>
              <w:t>95.00% / 95.00%</w:t>
            </w:r>
          </w:p>
        </w:tc>
      </w:tr>
      <w:tr>
        <w:tc>
          <w:tcPr>
            <w:tcW w:type="dxa" w:w="2520"/>
            <w:vAlign w:val="center"/>
          </w:tcPr>
          <w:p>
            <w:pPr>
              <w:jc w:val="left"/>
            </w:pPr>
            <w:r>
              <w:rPr>
                <w:rFonts w:ascii="Microsoft YaHei" w:hAnsi="Microsoft YaHei" w:eastAsia="微软雅黑"/>
                <w:b w:val="0"/>
                <w:sz w:val="16"/>
              </w:rPr>
              <w:t>Fusion</w:t>
            </w:r>
          </w:p>
        </w:tc>
        <w:tc>
          <w:tcPr>
            <w:tcW w:type="dxa" w:w="2520"/>
            <w:vAlign w:val="center"/>
          </w:tcPr>
          <w:p>
            <w:pPr>
              <w:jc w:val="center"/>
            </w:pPr>
            <w:r>
              <w:rPr>
                <w:rFonts w:ascii="Microsoft YaHei" w:hAnsi="Microsoft YaHei" w:eastAsia="微软雅黑"/>
                <w:b w:val="0"/>
                <w:sz w:val="16"/>
              </w:rPr>
              <w:t>96.67% / 96.67%</w:t>
            </w:r>
          </w:p>
        </w:tc>
        <w:tc>
          <w:tcPr>
            <w:tcW w:type="dxa" w:w="2520"/>
            <w:vAlign w:val="center"/>
          </w:tcPr>
          <w:p>
            <w:pPr>
              <w:jc w:val="center"/>
            </w:pPr>
            <w:r>
              <w:rPr>
                <w:rFonts w:ascii="Microsoft YaHei" w:hAnsi="Microsoft YaHei" w:eastAsia="微软雅黑"/>
                <w:b w:val="0"/>
                <w:sz w:val="16"/>
              </w:rPr>
              <w:t>98.33% / 43.33%</w:t>
            </w:r>
          </w:p>
        </w:tc>
        <w:tc>
          <w:tcPr>
            <w:tcW w:type="dxa" w:w="2520"/>
            <w:vAlign w:val="center"/>
          </w:tcPr>
          <w:p>
            <w:pPr>
              <w:jc w:val="center"/>
            </w:pPr>
            <w:r>
              <w:rPr>
                <w:rFonts w:ascii="Microsoft YaHei" w:hAnsi="Microsoft YaHei" w:eastAsia="微软雅黑"/>
                <w:b w:val="0"/>
                <w:sz w:val="16"/>
              </w:rPr>
              <w:t>96.67% / 96.67%</w:t>
            </w:r>
          </w:p>
        </w:tc>
      </w:tr>
      <w:tr>
        <w:tc>
          <w:tcPr>
            <w:tcW w:type="dxa" w:w="2520"/>
            <w:vAlign w:val="center"/>
          </w:tcPr>
          <w:p>
            <w:pPr>
              <w:jc w:val="left"/>
            </w:pPr>
            <w:r>
              <w:rPr>
                <w:rFonts w:ascii="Microsoft YaHei" w:hAnsi="Microsoft YaHei" w:eastAsia="微软雅黑"/>
                <w:b w:val="0"/>
                <w:sz w:val="16"/>
              </w:rPr>
              <w:t>Oracle</w:t>
            </w:r>
          </w:p>
        </w:tc>
        <w:tc>
          <w:tcPr>
            <w:tcW w:type="dxa" w:w="2520"/>
            <w:vAlign w:val="center"/>
          </w:tcPr>
          <w:p>
            <w:pPr>
              <w:jc w:val="center"/>
            </w:pPr>
            <w:r>
              <w:rPr>
                <w:rFonts w:ascii="Microsoft YaHei" w:hAnsi="Microsoft YaHei" w:eastAsia="微软雅黑"/>
                <w:b w:val="0"/>
                <w:sz w:val="16"/>
              </w:rPr>
              <w:t>98.33% / 98.33%</w:t>
            </w:r>
          </w:p>
        </w:tc>
        <w:tc>
          <w:tcPr>
            <w:tcW w:type="dxa" w:w="2520"/>
            <w:vAlign w:val="center"/>
          </w:tcPr>
          <w:p>
            <w:pPr>
              <w:jc w:val="center"/>
            </w:pPr>
            <w:r>
              <w:rPr>
                <w:rFonts w:ascii="Microsoft YaHei" w:hAnsi="Microsoft YaHei" w:eastAsia="微软雅黑"/>
                <w:b w:val="0"/>
                <w:sz w:val="16"/>
              </w:rPr>
              <w:t>98.33% / 66.67%</w:t>
            </w:r>
          </w:p>
        </w:tc>
        <w:tc>
          <w:tcPr>
            <w:tcW w:type="dxa" w:w="2520"/>
            <w:vAlign w:val="center"/>
          </w:tcPr>
          <w:p>
            <w:pPr>
              <w:jc w:val="center"/>
            </w:pPr>
            <w:r>
              <w:rPr>
                <w:rFonts w:ascii="Microsoft YaHei" w:hAnsi="Microsoft YaHei" w:eastAsia="微软雅黑"/>
                <w:b w:val="0"/>
                <w:sz w:val="16"/>
              </w:rPr>
              <w:t>96.67% / 96.67%</w:t>
            </w:r>
          </w:p>
        </w:tc>
      </w:tr>
      <w:tr>
        <w:tc>
          <w:tcPr>
            <w:tcW w:type="dxa" w:w="2520"/>
            <w:vAlign w:val="center"/>
          </w:tcPr>
          <w:p>
            <w:pPr>
              <w:jc w:val="left"/>
            </w:pPr>
            <w:r>
              <w:rPr>
                <w:rFonts w:ascii="Microsoft YaHei" w:hAnsi="Microsoft YaHei" w:eastAsia="微软雅黑"/>
                <w:b w:val="0"/>
                <w:sz w:val="16"/>
              </w:rPr>
              <w:t>Two-Stage Agent</w:t>
            </w:r>
          </w:p>
        </w:tc>
        <w:tc>
          <w:tcPr>
            <w:tcW w:type="dxa" w:w="2520"/>
            <w:vAlign w:val="center"/>
          </w:tcPr>
          <w:p>
            <w:pPr>
              <w:jc w:val="center"/>
            </w:pPr>
            <w:r>
              <w:rPr>
                <w:rFonts w:ascii="Microsoft YaHei" w:hAnsi="Microsoft YaHei" w:eastAsia="微软雅黑"/>
                <w:b w:val="0"/>
                <w:sz w:val="16"/>
              </w:rPr>
              <w:t>96.67% / 96.67%</w:t>
            </w:r>
          </w:p>
        </w:tc>
        <w:tc>
          <w:tcPr>
            <w:tcW w:type="dxa" w:w="2520"/>
            <w:vAlign w:val="center"/>
          </w:tcPr>
          <w:p>
            <w:pPr>
              <w:jc w:val="center"/>
            </w:pPr>
            <w:r>
              <w:rPr>
                <w:rFonts w:ascii="Microsoft YaHei" w:hAnsi="Microsoft YaHei" w:eastAsia="微软雅黑"/>
                <w:b w:val="0"/>
                <w:sz w:val="16"/>
              </w:rPr>
              <w:t>93.33% / 46.67%</w:t>
            </w:r>
          </w:p>
        </w:tc>
        <w:tc>
          <w:tcPr>
            <w:tcW w:type="dxa" w:w="2520"/>
            <w:vAlign w:val="center"/>
          </w:tcPr>
          <w:p>
            <w:pPr>
              <w:jc w:val="center"/>
            </w:pPr>
            <w:r>
              <w:rPr>
                <w:rFonts w:ascii="Microsoft YaHei" w:hAnsi="Microsoft YaHei" w:eastAsia="微软雅黑"/>
                <w:b w:val="0"/>
                <w:sz w:val="16"/>
              </w:rPr>
              <w:t>96.67% / 96.67%</w:t>
            </w:r>
          </w:p>
        </w:tc>
      </w:tr>
    </w:tbl>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pPr>
              <w:jc w:val="center"/>
            </w:pPr>
            <w:r>
              <w:rPr>
                <w:rFonts w:ascii="Microsoft YaHei" w:hAnsi="Microsoft YaHei" w:eastAsia="微软雅黑"/>
                <w:b/>
                <w:sz w:val="17"/>
              </w:rPr>
              <w:t>方法</w:t>
            </w:r>
          </w:p>
        </w:tc>
        <w:tc>
          <w:tcPr>
            <w:tcW w:type="dxa" w:w="2520"/>
            <w:shd w:fill="D9EAF7"/>
            <w:vAlign w:val="center"/>
          </w:tcPr>
          <w:p>
            <w:pPr>
              <w:jc w:val="center"/>
            </w:pPr>
            <w:r>
              <w:rPr>
                <w:rFonts w:ascii="Microsoft YaHei" w:hAnsi="Microsoft YaHei" w:eastAsia="微软雅黑"/>
                <w:b/>
                <w:sz w:val="17"/>
              </w:rPr>
              <w:t>semantic_fact E/C@5</w:t>
            </w:r>
          </w:p>
        </w:tc>
        <w:tc>
          <w:tcPr>
            <w:tcW w:type="dxa" w:w="2520"/>
            <w:shd w:fill="D9EAF7"/>
            <w:vAlign w:val="center"/>
          </w:tcPr>
          <w:p>
            <w:pPr>
              <w:jc w:val="center"/>
            </w:pPr>
            <w:r>
              <w:rPr>
                <w:rFonts w:ascii="Microsoft YaHei" w:hAnsi="Microsoft YaHei" w:eastAsia="微软雅黑"/>
                <w:b/>
                <w:sz w:val="17"/>
              </w:rPr>
              <w:t>multi_hop E/C@5</w:t>
            </w:r>
          </w:p>
        </w:tc>
        <w:tc>
          <w:tcPr>
            <w:tcW w:type="dxa" w:w="2520"/>
            <w:shd w:fill="D9EAF7"/>
            <w:vAlign w:val="center"/>
          </w:tcPr>
          <w:p>
            <w:pPr>
              <w:jc w:val="center"/>
            </w:pPr>
            <w:r>
              <w:rPr>
                <w:rFonts w:ascii="Microsoft YaHei" w:hAnsi="Microsoft YaHei" w:eastAsia="微软雅黑"/>
                <w:b/>
                <w:sz w:val="17"/>
              </w:rPr>
              <w:t>exact_file E/C@5</w:t>
            </w:r>
          </w:p>
        </w:tc>
      </w:tr>
      <w:tr>
        <w:tc>
          <w:tcPr>
            <w:tcW w:type="dxa" w:w="2520"/>
            <w:vAlign w:val="center"/>
          </w:tcPr>
          <w:p>
            <w:pPr>
              <w:jc w:val="left"/>
            </w:pPr>
            <w:r>
              <w:rPr>
                <w:rFonts w:ascii="Microsoft YaHei" w:hAnsi="Microsoft YaHei" w:eastAsia="微软雅黑"/>
                <w:b w:val="0"/>
                <w:sz w:val="16"/>
              </w:rPr>
              <w:t>Dense</w:t>
            </w:r>
          </w:p>
        </w:tc>
        <w:tc>
          <w:tcPr>
            <w:tcW w:type="dxa" w:w="2520"/>
            <w:vAlign w:val="center"/>
          </w:tcPr>
          <w:p>
            <w:pPr>
              <w:jc w:val="center"/>
            </w:pPr>
            <w:r>
              <w:rPr>
                <w:rFonts w:ascii="Microsoft YaHei" w:hAnsi="Microsoft YaHei" w:eastAsia="微软雅黑"/>
                <w:b w:val="0"/>
                <w:sz w:val="16"/>
              </w:rPr>
              <w:t>95.00% / 95.00%</w:t>
            </w:r>
          </w:p>
        </w:tc>
        <w:tc>
          <w:tcPr>
            <w:tcW w:type="dxa" w:w="2520"/>
            <w:vAlign w:val="center"/>
          </w:tcPr>
          <w:p>
            <w:pPr>
              <w:jc w:val="center"/>
            </w:pPr>
            <w:r>
              <w:rPr>
                <w:rFonts w:ascii="Microsoft YaHei" w:hAnsi="Microsoft YaHei" w:eastAsia="微软雅黑"/>
                <w:b w:val="0"/>
                <w:sz w:val="16"/>
              </w:rPr>
              <w:t>96.67% / 45.00%</w:t>
            </w:r>
          </w:p>
        </w:tc>
        <w:tc>
          <w:tcPr>
            <w:tcW w:type="dxa" w:w="2520"/>
            <w:vAlign w:val="center"/>
          </w:tcPr>
          <w:p>
            <w:pPr>
              <w:jc w:val="center"/>
            </w:pPr>
            <w:r>
              <w:rPr>
                <w:rFonts w:ascii="Microsoft YaHei" w:hAnsi="Microsoft YaHei" w:eastAsia="微软雅黑"/>
                <w:b w:val="0"/>
                <w:sz w:val="16"/>
              </w:rPr>
              <w:t>83.33% / 83.33%</w:t>
            </w:r>
          </w:p>
        </w:tc>
      </w:tr>
      <w:tr>
        <w:tc>
          <w:tcPr>
            <w:tcW w:type="dxa" w:w="2520"/>
            <w:vAlign w:val="center"/>
          </w:tcPr>
          <w:p>
            <w:pPr>
              <w:jc w:val="left"/>
            </w:pPr>
            <w:r>
              <w:rPr>
                <w:rFonts w:ascii="Microsoft YaHei" w:hAnsi="Microsoft YaHei" w:eastAsia="微软雅黑"/>
                <w:b w:val="0"/>
                <w:sz w:val="16"/>
              </w:rPr>
              <w:t>File FTS</w:t>
            </w:r>
          </w:p>
        </w:tc>
        <w:tc>
          <w:tcPr>
            <w:tcW w:type="dxa" w:w="2520"/>
            <w:vAlign w:val="center"/>
          </w:tcPr>
          <w:p>
            <w:pPr>
              <w:jc w:val="center"/>
            </w:pPr>
            <w:r>
              <w:rPr>
                <w:rFonts w:ascii="Microsoft YaHei" w:hAnsi="Microsoft YaHei" w:eastAsia="微软雅黑"/>
                <w:b w:val="0"/>
                <w:sz w:val="16"/>
              </w:rPr>
              <w:t>98.33% / 98.33%</w:t>
            </w:r>
          </w:p>
        </w:tc>
        <w:tc>
          <w:tcPr>
            <w:tcW w:type="dxa" w:w="2520"/>
            <w:vAlign w:val="center"/>
          </w:tcPr>
          <w:p>
            <w:pPr>
              <w:jc w:val="center"/>
            </w:pPr>
            <w:r>
              <w:rPr>
                <w:rFonts w:ascii="Microsoft YaHei" w:hAnsi="Microsoft YaHei" w:eastAsia="微软雅黑"/>
                <w:b w:val="0"/>
                <w:sz w:val="16"/>
              </w:rPr>
              <w:t>100.00% / 41.67%</w:t>
            </w:r>
          </w:p>
        </w:tc>
        <w:tc>
          <w:tcPr>
            <w:tcW w:type="dxa" w:w="2520"/>
            <w:vAlign w:val="center"/>
          </w:tcPr>
          <w:p>
            <w:pPr>
              <w:jc w:val="center"/>
            </w:pPr>
            <w:r>
              <w:rPr>
                <w:rFonts w:ascii="Microsoft YaHei" w:hAnsi="Microsoft YaHei" w:eastAsia="微软雅黑"/>
                <w:b w:val="0"/>
                <w:sz w:val="16"/>
              </w:rPr>
              <w:t>96.67% / 96.67%</w:t>
            </w:r>
          </w:p>
        </w:tc>
      </w:tr>
      <w:tr>
        <w:tc>
          <w:tcPr>
            <w:tcW w:type="dxa" w:w="2520"/>
            <w:vAlign w:val="center"/>
          </w:tcPr>
          <w:p>
            <w:pPr>
              <w:jc w:val="left"/>
            </w:pPr>
            <w:r>
              <w:rPr>
                <w:rFonts w:ascii="Microsoft YaHei" w:hAnsi="Microsoft YaHei" w:eastAsia="微软雅黑"/>
                <w:b w:val="0"/>
                <w:sz w:val="16"/>
              </w:rPr>
              <w:t>Graph Path</w:t>
            </w:r>
          </w:p>
        </w:tc>
        <w:tc>
          <w:tcPr>
            <w:tcW w:type="dxa" w:w="2520"/>
            <w:vAlign w:val="center"/>
          </w:tcPr>
          <w:p>
            <w:pPr>
              <w:jc w:val="center"/>
            </w:pPr>
            <w:r>
              <w:rPr>
                <w:rFonts w:ascii="Microsoft YaHei" w:hAnsi="Microsoft YaHei" w:eastAsia="微软雅黑"/>
                <w:b w:val="0"/>
                <w:sz w:val="16"/>
              </w:rPr>
              <w:t>93.33% / 93.33%</w:t>
            </w:r>
          </w:p>
        </w:tc>
        <w:tc>
          <w:tcPr>
            <w:tcW w:type="dxa" w:w="2520"/>
            <w:vAlign w:val="center"/>
          </w:tcPr>
          <w:p>
            <w:pPr>
              <w:jc w:val="center"/>
            </w:pPr>
            <w:r>
              <w:rPr>
                <w:rFonts w:ascii="Microsoft YaHei" w:hAnsi="Microsoft YaHei" w:eastAsia="微软雅黑"/>
                <w:b w:val="0"/>
                <w:sz w:val="16"/>
              </w:rPr>
              <w:t>95.00% / 63.33%</w:t>
            </w:r>
          </w:p>
        </w:tc>
        <w:tc>
          <w:tcPr>
            <w:tcW w:type="dxa" w:w="2520"/>
            <w:vAlign w:val="center"/>
          </w:tcPr>
          <w:p>
            <w:pPr>
              <w:jc w:val="center"/>
            </w:pPr>
            <w:r>
              <w:rPr>
                <w:rFonts w:ascii="Microsoft YaHei" w:hAnsi="Microsoft YaHei" w:eastAsia="微软雅黑"/>
                <w:b w:val="0"/>
                <w:sz w:val="16"/>
              </w:rPr>
              <w:t>90.00% / 90.00%</w:t>
            </w:r>
          </w:p>
        </w:tc>
      </w:tr>
      <w:tr>
        <w:tc>
          <w:tcPr>
            <w:tcW w:type="dxa" w:w="2520"/>
            <w:vAlign w:val="center"/>
          </w:tcPr>
          <w:p>
            <w:pPr>
              <w:jc w:val="left"/>
            </w:pPr>
            <w:r>
              <w:rPr>
                <w:rFonts w:ascii="Microsoft YaHei" w:hAnsi="Microsoft YaHei" w:eastAsia="微软雅黑"/>
                <w:b w:val="0"/>
                <w:sz w:val="16"/>
              </w:rPr>
              <w:t>Rule Router</w:t>
            </w:r>
          </w:p>
        </w:tc>
        <w:tc>
          <w:tcPr>
            <w:tcW w:type="dxa" w:w="2520"/>
            <w:vAlign w:val="center"/>
          </w:tcPr>
          <w:p>
            <w:pPr>
              <w:jc w:val="center"/>
            </w:pPr>
            <w:r>
              <w:rPr>
                <w:rFonts w:ascii="Microsoft YaHei" w:hAnsi="Microsoft YaHei" w:eastAsia="微软雅黑"/>
                <w:b w:val="0"/>
                <w:sz w:val="16"/>
              </w:rPr>
              <w:t>96.67% / 96.67%</w:t>
            </w:r>
          </w:p>
        </w:tc>
        <w:tc>
          <w:tcPr>
            <w:tcW w:type="dxa" w:w="2520"/>
            <w:vAlign w:val="center"/>
          </w:tcPr>
          <w:p>
            <w:pPr>
              <w:jc w:val="center"/>
            </w:pPr>
            <w:r>
              <w:rPr>
                <w:rFonts w:ascii="Microsoft YaHei" w:hAnsi="Microsoft YaHei" w:eastAsia="微软雅黑"/>
                <w:b w:val="0"/>
                <w:sz w:val="16"/>
              </w:rPr>
              <w:t>96.67% / 53.33%</w:t>
            </w:r>
          </w:p>
        </w:tc>
        <w:tc>
          <w:tcPr>
            <w:tcW w:type="dxa" w:w="2520"/>
            <w:vAlign w:val="center"/>
          </w:tcPr>
          <w:p>
            <w:pPr>
              <w:jc w:val="center"/>
            </w:pPr>
            <w:r>
              <w:rPr>
                <w:rFonts w:ascii="Microsoft YaHei" w:hAnsi="Microsoft YaHei" w:eastAsia="微软雅黑"/>
                <w:b w:val="0"/>
                <w:sz w:val="16"/>
              </w:rPr>
              <w:t>96.67% / 96.67%</w:t>
            </w:r>
          </w:p>
        </w:tc>
      </w:tr>
      <w:tr>
        <w:tc>
          <w:tcPr>
            <w:tcW w:type="dxa" w:w="2520"/>
            <w:vAlign w:val="center"/>
          </w:tcPr>
          <w:p>
            <w:pPr>
              <w:jc w:val="left"/>
            </w:pPr>
            <w:r>
              <w:rPr>
                <w:rFonts w:ascii="Microsoft YaHei" w:hAnsi="Microsoft YaHei" w:eastAsia="微软雅黑"/>
                <w:b w:val="0"/>
                <w:sz w:val="16"/>
              </w:rPr>
              <w:t>Fusion</w:t>
            </w:r>
          </w:p>
        </w:tc>
        <w:tc>
          <w:tcPr>
            <w:tcW w:type="dxa" w:w="2520"/>
            <w:vAlign w:val="center"/>
          </w:tcPr>
          <w:p>
            <w:pPr>
              <w:jc w:val="center"/>
            </w:pPr>
            <w:r>
              <w:rPr>
                <w:rFonts w:ascii="Microsoft YaHei" w:hAnsi="Microsoft YaHei" w:eastAsia="微软雅黑"/>
                <w:b w:val="0"/>
                <w:sz w:val="16"/>
              </w:rPr>
              <w:t>96.67% / 96.67%</w:t>
            </w:r>
          </w:p>
        </w:tc>
        <w:tc>
          <w:tcPr>
            <w:tcW w:type="dxa" w:w="2520"/>
            <w:vAlign w:val="center"/>
          </w:tcPr>
          <w:p>
            <w:pPr>
              <w:jc w:val="center"/>
            </w:pPr>
            <w:r>
              <w:rPr>
                <w:rFonts w:ascii="Microsoft YaHei" w:hAnsi="Microsoft YaHei" w:eastAsia="微软雅黑"/>
                <w:b w:val="0"/>
                <w:sz w:val="16"/>
              </w:rPr>
              <w:t>98.33% / 63.33%</w:t>
            </w:r>
          </w:p>
        </w:tc>
        <w:tc>
          <w:tcPr>
            <w:tcW w:type="dxa" w:w="2520"/>
            <w:vAlign w:val="center"/>
          </w:tcPr>
          <w:p>
            <w:pPr>
              <w:jc w:val="center"/>
            </w:pPr>
            <w:r>
              <w:rPr>
                <w:rFonts w:ascii="Microsoft YaHei" w:hAnsi="Microsoft YaHei" w:eastAsia="微软雅黑"/>
                <w:b w:val="0"/>
                <w:sz w:val="16"/>
              </w:rPr>
              <w:t>96.67% / 96.67%</w:t>
            </w:r>
          </w:p>
        </w:tc>
      </w:tr>
      <w:tr>
        <w:tc>
          <w:tcPr>
            <w:tcW w:type="dxa" w:w="2520"/>
            <w:vAlign w:val="center"/>
          </w:tcPr>
          <w:p>
            <w:pPr>
              <w:jc w:val="left"/>
            </w:pPr>
            <w:r>
              <w:rPr>
                <w:rFonts w:ascii="Microsoft YaHei" w:hAnsi="Microsoft YaHei" w:eastAsia="微软雅黑"/>
                <w:b w:val="0"/>
                <w:sz w:val="16"/>
              </w:rPr>
              <w:t>Oracle</w:t>
            </w:r>
          </w:p>
        </w:tc>
        <w:tc>
          <w:tcPr>
            <w:tcW w:type="dxa" w:w="2520"/>
            <w:vAlign w:val="center"/>
          </w:tcPr>
          <w:p>
            <w:pPr>
              <w:jc w:val="center"/>
            </w:pPr>
            <w:r>
              <w:rPr>
                <w:rFonts w:ascii="Microsoft YaHei" w:hAnsi="Microsoft YaHei" w:eastAsia="微软雅黑"/>
                <w:b w:val="0"/>
                <w:sz w:val="16"/>
              </w:rPr>
              <w:t>98.33% / 98.33%</w:t>
            </w:r>
          </w:p>
        </w:tc>
        <w:tc>
          <w:tcPr>
            <w:tcW w:type="dxa" w:w="2520"/>
            <w:vAlign w:val="center"/>
          </w:tcPr>
          <w:p>
            <w:pPr>
              <w:jc w:val="center"/>
            </w:pPr>
            <w:r>
              <w:rPr>
                <w:rFonts w:ascii="Microsoft YaHei" w:hAnsi="Microsoft YaHei" w:eastAsia="微软雅黑"/>
                <w:b w:val="0"/>
                <w:sz w:val="16"/>
              </w:rPr>
              <w:t>100.00% / 75.00%</w:t>
            </w:r>
          </w:p>
        </w:tc>
        <w:tc>
          <w:tcPr>
            <w:tcW w:type="dxa" w:w="2520"/>
            <w:vAlign w:val="center"/>
          </w:tcPr>
          <w:p>
            <w:pPr>
              <w:jc w:val="center"/>
            </w:pPr>
            <w:r>
              <w:rPr>
                <w:rFonts w:ascii="Microsoft YaHei" w:hAnsi="Microsoft YaHei" w:eastAsia="微软雅黑"/>
                <w:b w:val="0"/>
                <w:sz w:val="16"/>
              </w:rPr>
              <w:t>96.67% / 96.67%</w:t>
            </w:r>
          </w:p>
        </w:tc>
      </w:tr>
      <w:tr>
        <w:tc>
          <w:tcPr>
            <w:tcW w:type="dxa" w:w="2520"/>
            <w:vAlign w:val="center"/>
          </w:tcPr>
          <w:p>
            <w:pPr>
              <w:jc w:val="left"/>
            </w:pPr>
            <w:r>
              <w:rPr>
                <w:rFonts w:ascii="Microsoft YaHei" w:hAnsi="Microsoft YaHei" w:eastAsia="微软雅黑"/>
                <w:b w:val="0"/>
                <w:sz w:val="16"/>
              </w:rPr>
              <w:t>Two-Stage Agent</w:t>
            </w:r>
          </w:p>
        </w:tc>
        <w:tc>
          <w:tcPr>
            <w:tcW w:type="dxa" w:w="2520"/>
            <w:vAlign w:val="center"/>
          </w:tcPr>
          <w:p>
            <w:pPr>
              <w:jc w:val="center"/>
            </w:pPr>
            <w:r>
              <w:rPr>
                <w:rFonts w:ascii="Microsoft YaHei" w:hAnsi="Microsoft YaHei" w:eastAsia="微软雅黑"/>
                <w:b w:val="0"/>
                <w:sz w:val="16"/>
              </w:rPr>
              <w:t>96.67% / 96.67%</w:t>
            </w:r>
          </w:p>
        </w:tc>
        <w:tc>
          <w:tcPr>
            <w:tcW w:type="dxa" w:w="2520"/>
            <w:vAlign w:val="center"/>
          </w:tcPr>
          <w:p>
            <w:pPr>
              <w:jc w:val="center"/>
            </w:pPr>
            <w:r>
              <w:rPr>
                <w:rFonts w:ascii="Microsoft YaHei" w:hAnsi="Microsoft YaHei" w:eastAsia="微软雅黑"/>
                <w:b w:val="0"/>
                <w:sz w:val="16"/>
              </w:rPr>
              <w:t>96.67% / 63.33%</w:t>
            </w:r>
          </w:p>
        </w:tc>
        <w:tc>
          <w:tcPr>
            <w:tcW w:type="dxa" w:w="2520"/>
            <w:vAlign w:val="center"/>
          </w:tcPr>
          <w:p>
            <w:pPr>
              <w:jc w:val="center"/>
            </w:pPr>
            <w:r>
              <w:rPr>
                <w:rFonts w:ascii="Microsoft YaHei" w:hAnsi="Microsoft YaHei" w:eastAsia="微软雅黑"/>
                <w:b w:val="0"/>
                <w:sz w:val="16"/>
              </w:rPr>
              <w:t>96.67% / 96.67%</w:t>
            </w:r>
          </w:p>
        </w:tc>
      </w:tr>
    </w:tbl>
    <w:p/>
    <w:p>
      <w:pPr>
        <w:spacing w:line="276" w:lineRule="auto"/>
        <w:ind w:firstLine="420"/>
      </w:pPr>
      <w:r>
        <w:rPr>
          <w:rFonts w:ascii="Microsoft YaHei" w:hAnsi="Microsoft YaHei" w:eastAsia="微软雅黑"/>
          <w:b w:val="0"/>
          <w:sz w:val="21"/>
        </w:rPr>
        <w:t>File FTS 在 semantic_fact 和 exact_file_lookup 上表现很强，但在 multi_hop_relation 上 Complete@5 只有 41.67%，说明文档/文件检索可以找到相关证据，却难以补齐多跳证据组合。Graph Path 在 multi_hop_relation 上 Complete@5 达到 63.33%，但在 semantic_fact 和 exact_file_lookup 上不如 File FTS 稳定。two_stage_agent 通过路由和证据判断，保留了 file/dense 在简单任务上的稳定性，并在多跳任务上利用 graph_path 补证据，实现了更均衡的任务表现。</w:t>
      </w:r>
    </w:p>
    <w:p>
      <w:pPr>
        <w:jc w:val="center"/>
      </w:pPr>
      <w:r>
        <w:drawing>
          <wp:inline xmlns:a="http://schemas.openxmlformats.org/drawingml/2006/main" xmlns:pic="http://schemas.openxmlformats.org/drawingml/2006/picture">
            <wp:extent cx="6217920" cy="3261460"/>
            <wp:docPr id="5" name="Picture 5"/>
            <wp:cNvGraphicFramePr>
              <a:graphicFrameLocks noChangeAspect="1"/>
            </wp:cNvGraphicFramePr>
            <a:graphic>
              <a:graphicData uri="http://schemas.openxmlformats.org/drawingml/2006/picture">
                <pic:pic>
                  <pic:nvPicPr>
                    <pic:cNvPr id="0" name="core_retriever_complementarity_at5.png"/>
                    <pic:cNvPicPr/>
                  </pic:nvPicPr>
                  <pic:blipFill>
                    <a:blip r:embed="rId13"/>
                    <a:stretch>
                      <a:fillRect/>
                    </a:stretch>
                  </pic:blipFill>
                  <pic:spPr>
                    <a:xfrm>
                      <a:off x="0" y="0"/>
                      <a:ext cx="6217920" cy="3261460"/>
                    </a:xfrm>
                    <a:prstGeom prst="rect"/>
                  </pic:spPr>
                </pic:pic>
              </a:graphicData>
            </a:graphic>
          </wp:inline>
        </w:drawing>
      </w:r>
    </w:p>
    <w:p>
      <w:pPr>
        <w:jc w:val="center"/>
      </w:pPr>
      <w:r>
        <w:rPr>
          <w:rFonts w:ascii="Microsoft YaHei" w:hAnsi="Microsoft YaHei" w:eastAsia="微软雅黑"/>
          <w:b/>
          <w:sz w:val="18"/>
        </w:rPr>
        <w:t>图 5  三类核心检索器与 Agent 的互补性。</w:t>
      </w:r>
    </w:p>
    <w:p>
      <w:r>
        <w:rPr>
          <w:rFonts w:ascii="Microsoft YaHei" w:hAnsi="Microsoft YaHei" w:eastAsia="微软雅黑"/>
          <w:b/>
          <w:sz w:val="30"/>
        </w:rPr>
        <w:t>7. 成本与效率分析</w:t>
      </w:r>
    </w:p>
    <w:p>
      <w:pPr>
        <w:spacing w:line="276" w:lineRule="auto"/>
        <w:ind w:firstLine="420"/>
      </w:pPr>
      <w:r>
        <w:rPr>
          <w:rFonts w:ascii="Microsoft YaHei" w:hAnsi="Microsoft YaHei" w:eastAsia="微软雅黑"/>
          <w:b w:val="0"/>
          <w:sz w:val="21"/>
        </w:rPr>
        <w:t>Agent 的关键优势不是在所有指标上超过所有方法，而是在较低工具调用成本下接近或达到全量融合的完整证据召回。</w:t>
      </w:r>
    </w:p>
    <w:p>
      <w:pPr>
        <w:jc w:val="center"/>
      </w:pPr>
      <w:r>
        <w:drawing>
          <wp:inline xmlns:a="http://schemas.openxmlformats.org/drawingml/2006/main" xmlns:pic="http://schemas.openxmlformats.org/drawingml/2006/picture">
            <wp:extent cx="5852160" cy="3994649"/>
            <wp:docPr id="6" name="Picture 6"/>
            <wp:cNvGraphicFramePr>
              <a:graphicFrameLocks noChangeAspect="1"/>
            </wp:cNvGraphicFramePr>
            <a:graphic>
              <a:graphicData uri="http://schemas.openxmlformats.org/drawingml/2006/picture">
                <pic:pic>
                  <pic:nvPicPr>
                    <pic:cNvPr id="0" name="cost_effectiveness_complete_at5.png"/>
                    <pic:cNvPicPr/>
                  </pic:nvPicPr>
                  <pic:blipFill>
                    <a:blip r:embed="rId14"/>
                    <a:stretch>
                      <a:fillRect/>
                    </a:stretch>
                  </pic:blipFill>
                  <pic:spPr>
                    <a:xfrm>
                      <a:off x="0" y="0"/>
                      <a:ext cx="5852160" cy="3994649"/>
                    </a:xfrm>
                    <a:prstGeom prst="rect"/>
                  </pic:spPr>
                </pic:pic>
              </a:graphicData>
            </a:graphic>
          </wp:inline>
        </w:drawing>
      </w:r>
    </w:p>
    <w:p>
      <w:pPr>
        <w:jc w:val="center"/>
      </w:pPr>
      <w:r>
        <w:rPr>
          <w:rFonts w:ascii="Microsoft YaHei" w:hAnsi="Microsoft YaHei" w:eastAsia="微软雅黑"/>
          <w:b/>
          <w:sz w:val="18"/>
        </w:rPr>
        <w:t>图 6  Complete@5 与平均工具调用次数的成本-效果关系。</w:t>
      </w:r>
    </w:p>
    <w:p>
      <w:pPr>
        <w:jc w:val="center"/>
      </w:pPr>
      <w:r>
        <w:drawing>
          <wp:inline xmlns:a="http://schemas.openxmlformats.org/drawingml/2006/main" xmlns:pic="http://schemas.openxmlformats.org/drawingml/2006/picture">
            <wp:extent cx="6217920" cy="3272036"/>
            <wp:docPr id="7" name="Picture 7"/>
            <wp:cNvGraphicFramePr>
              <a:graphicFrameLocks noChangeAspect="1"/>
            </wp:cNvGraphicFramePr>
            <a:graphic>
              <a:graphicData uri="http://schemas.openxmlformats.org/drawingml/2006/picture">
                <pic:pic>
                  <pic:nvPicPr>
                    <pic:cNvPr id="0" name="taskwise_tool_calls_at5.png"/>
                    <pic:cNvPicPr/>
                  </pic:nvPicPr>
                  <pic:blipFill>
                    <a:blip r:embed="rId15"/>
                    <a:stretch>
                      <a:fillRect/>
                    </a:stretch>
                  </pic:blipFill>
                  <pic:spPr>
                    <a:xfrm>
                      <a:off x="0" y="0"/>
                      <a:ext cx="6217920" cy="3272036"/>
                    </a:xfrm>
                    <a:prstGeom prst="rect"/>
                  </pic:spPr>
                </pic:pic>
              </a:graphicData>
            </a:graphic>
          </wp:inline>
        </w:drawing>
      </w:r>
    </w:p>
    <w:p>
      <w:pPr>
        <w:jc w:val="center"/>
      </w:pPr>
      <w:r>
        <w:rPr>
          <w:rFonts w:ascii="Microsoft YaHei" w:hAnsi="Microsoft YaHei" w:eastAsia="微软雅黑"/>
          <w:b/>
          <w:sz w:val="18"/>
        </w:rPr>
        <w:t>图 7  三类任务上的平均工具调用次数。</w:t>
      </w:r>
    </w:p>
    <w:p>
      <w:pPr>
        <w:spacing w:line="276" w:lineRule="auto"/>
        <w:ind w:firstLine="420"/>
      </w:pPr>
      <w:r>
        <w:rPr>
          <w:rFonts w:ascii="Microsoft YaHei" w:hAnsi="Microsoft YaHei" w:eastAsia="微软雅黑"/>
          <w:b w:val="0"/>
          <w:sz w:val="21"/>
        </w:rPr>
        <w:t>从成本看，Fusion 固定调用三个检索器，因此 Complete@5 很强但调用成本高。two_stage_agent 只在 Judge 判断证据不足时进行第二轮调用，平均调用 1.44 次，能在保持 Complete@5=85.56% 的同时显著降低工具调用数。Latency 当前受 DeepInfra 远程 embedding 调用影响较大，因此报告更推荐使用 Average Tool Calls 作为方法级成本指标。</w:t>
      </w:r>
    </w:p>
    <w:p>
      <w:r>
        <w:rPr>
          <w:rFonts w:ascii="Microsoft YaHei" w:hAnsi="Microsoft YaHei" w:eastAsia="微软雅黑"/>
          <w:b/>
          <w:sz w:val="30"/>
        </w:rPr>
        <w:t>8. Agent 专项分析</w:t>
      </w:r>
    </w:p>
    <w:p>
      <w:pPr>
        <w:jc w:val="center"/>
      </w:pPr>
      <w:r>
        <w:drawing>
          <wp:inline xmlns:a="http://schemas.openxmlformats.org/drawingml/2006/main" xmlns:pic="http://schemas.openxmlformats.org/drawingml/2006/picture">
            <wp:extent cx="6035040" cy="3327832"/>
            <wp:docPr id="8" name="Picture 8"/>
            <wp:cNvGraphicFramePr>
              <a:graphicFrameLocks noChangeAspect="1"/>
            </wp:cNvGraphicFramePr>
            <a:graphic>
              <a:graphicData uri="http://schemas.openxmlformats.org/drawingml/2006/picture">
                <pic:pic>
                  <pic:nvPicPr>
                    <pic:cNvPr id="0" name="agent_task_profile_at5.png"/>
                    <pic:cNvPicPr/>
                  </pic:nvPicPr>
                  <pic:blipFill>
                    <a:blip r:embed="rId16"/>
                    <a:stretch>
                      <a:fillRect/>
                    </a:stretch>
                  </pic:blipFill>
                  <pic:spPr>
                    <a:xfrm>
                      <a:off x="0" y="0"/>
                      <a:ext cx="6035040" cy="3327832"/>
                    </a:xfrm>
                    <a:prstGeom prst="rect"/>
                  </pic:spPr>
                </pic:pic>
              </a:graphicData>
            </a:graphic>
          </wp:inline>
        </w:drawing>
      </w:r>
    </w:p>
    <w:p>
      <w:pPr>
        <w:jc w:val="center"/>
      </w:pPr>
      <w:r>
        <w:rPr>
          <w:rFonts w:ascii="Microsoft YaHei" w:hAnsi="Microsoft YaHei" w:eastAsia="微软雅黑"/>
          <w:b/>
          <w:sz w:val="18"/>
        </w:rPr>
        <w:t>图 8  最终 Agent 在三类任务上的 Evidence、Complete 和 MRR 画像。</w:t>
      </w:r>
    </w:p>
    <w:p>
      <w:pPr>
        <w:jc w:val="center"/>
      </w:pPr>
      <w:r>
        <w:drawing>
          <wp:inline xmlns:a="http://schemas.openxmlformats.org/drawingml/2006/main" xmlns:pic="http://schemas.openxmlformats.org/drawingml/2006/picture">
            <wp:extent cx="5669280" cy="3717943"/>
            <wp:docPr id="9" name="Picture 9"/>
            <wp:cNvGraphicFramePr>
              <a:graphicFrameLocks noChangeAspect="1"/>
            </wp:cNvGraphicFramePr>
            <a:graphic>
              <a:graphicData uri="http://schemas.openxmlformats.org/drawingml/2006/picture">
                <pic:pic>
                  <pic:nvPicPr>
                    <pic:cNvPr id="0" name="task_balance_complete_at5.png"/>
                    <pic:cNvPicPr/>
                  </pic:nvPicPr>
                  <pic:blipFill>
                    <a:blip r:embed="rId17"/>
                    <a:stretch>
                      <a:fillRect/>
                    </a:stretch>
                  </pic:blipFill>
                  <pic:spPr>
                    <a:xfrm>
                      <a:off x="0" y="0"/>
                      <a:ext cx="5669280" cy="3717943"/>
                    </a:xfrm>
                    <a:prstGeom prst="rect"/>
                  </pic:spPr>
                </pic:pic>
              </a:graphicData>
            </a:graphic>
          </wp:inline>
        </w:drawing>
      </w:r>
    </w:p>
    <w:p>
      <w:pPr>
        <w:jc w:val="center"/>
      </w:pPr>
      <w:r>
        <w:rPr>
          <w:rFonts w:ascii="Microsoft YaHei" w:hAnsi="Microsoft YaHei" w:eastAsia="微软雅黑"/>
          <w:b/>
          <w:sz w:val="18"/>
        </w:rPr>
        <w:t>图 9  任务均衡性：平均 Complete@5 与最差任务 Complete@5。</w:t>
      </w:r>
    </w:p>
    <w:p>
      <w:pPr>
        <w:spacing w:line="276" w:lineRule="auto"/>
        <w:ind w:firstLine="420"/>
      </w:pPr>
      <w:r>
        <w:rPr>
          <w:rFonts w:ascii="Microsoft YaHei" w:hAnsi="Microsoft YaHei" w:eastAsia="微软雅黑"/>
          <w:b w:val="0"/>
          <w:sz w:val="21"/>
        </w:rPr>
        <w:t>Agent 的价值体现在平衡三类检索器：Dense 解决语义表达，File FTS 保留文件定位优势，Graph Path 弥补多跳关系证据。Rule Router 负责第一轮选择，Evidence Judge 决定是否补检索，protected RRF 防止二轮结果破坏首轮高置信证据。这使系统能在不固定全量融合的情况下获得接近 Fusion 的完整证据召回。</w:t>
      </w:r>
    </w:p>
    <w:p>
      <w:r>
        <w:rPr>
          <w:rFonts w:ascii="Microsoft YaHei" w:hAnsi="Microsoft YaHei" w:eastAsia="微软雅黑"/>
          <w:b/>
          <w:sz w:val="30"/>
        </w:rPr>
        <w:t>9. 失败模式与系统边界</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pPr>
              <w:jc w:val="center"/>
            </w:pPr>
            <w:r>
              <w:rPr>
                <w:rFonts w:ascii="Microsoft YaHei" w:hAnsi="Microsoft YaHei" w:eastAsia="微软雅黑"/>
                <w:b/>
                <w:sz w:val="17"/>
              </w:rPr>
              <w:t>问题</w:t>
            </w:r>
          </w:p>
        </w:tc>
        <w:tc>
          <w:tcPr>
            <w:tcW w:type="dxa" w:w="2520"/>
            <w:shd w:fill="D9EAF7"/>
            <w:vAlign w:val="center"/>
          </w:tcPr>
          <w:p>
            <w:pPr>
              <w:jc w:val="center"/>
            </w:pPr>
            <w:r>
              <w:rPr>
                <w:rFonts w:ascii="Microsoft YaHei" w:hAnsi="Microsoft YaHei" w:eastAsia="微软雅黑"/>
                <w:b/>
                <w:sz w:val="17"/>
              </w:rPr>
              <w:t>表现</w:t>
            </w:r>
          </w:p>
        </w:tc>
        <w:tc>
          <w:tcPr>
            <w:tcW w:type="dxa" w:w="2520"/>
            <w:shd w:fill="D9EAF7"/>
            <w:vAlign w:val="center"/>
          </w:tcPr>
          <w:p>
            <w:pPr>
              <w:jc w:val="center"/>
            </w:pPr>
            <w:r>
              <w:rPr>
                <w:rFonts w:ascii="Microsoft YaHei" w:hAnsi="Microsoft YaHei" w:eastAsia="微软雅黑"/>
                <w:b/>
                <w:sz w:val="17"/>
              </w:rPr>
              <w:t>原因</w:t>
            </w:r>
          </w:p>
        </w:tc>
        <w:tc>
          <w:tcPr>
            <w:tcW w:type="dxa" w:w="2520"/>
            <w:shd w:fill="D9EAF7"/>
            <w:vAlign w:val="center"/>
          </w:tcPr>
          <w:p>
            <w:pPr>
              <w:jc w:val="center"/>
            </w:pPr>
            <w:r>
              <w:rPr>
                <w:rFonts w:ascii="Microsoft YaHei" w:hAnsi="Microsoft YaHei" w:eastAsia="微软雅黑"/>
                <w:b/>
                <w:sz w:val="17"/>
              </w:rPr>
              <w:t>后续方向</w:t>
            </w:r>
          </w:p>
        </w:tc>
      </w:tr>
      <w:tr>
        <w:tc>
          <w:tcPr>
            <w:tcW w:type="dxa" w:w="2520"/>
            <w:vAlign w:val="center"/>
          </w:tcPr>
          <w:p>
            <w:pPr>
              <w:jc w:val="left"/>
            </w:pPr>
            <w:r>
              <w:rPr>
                <w:rFonts w:ascii="Microsoft YaHei" w:hAnsi="Microsoft YaHei" w:eastAsia="微软雅黑"/>
                <w:b w:val="0"/>
                <w:sz w:val="16"/>
              </w:rPr>
              <w:t>多跳 Top-3 仍不够强</w:t>
            </w:r>
          </w:p>
        </w:tc>
        <w:tc>
          <w:tcPr>
            <w:tcW w:type="dxa" w:w="2520"/>
            <w:vAlign w:val="center"/>
          </w:tcPr>
          <w:p>
            <w:pPr>
              <w:jc w:val="center"/>
            </w:pPr>
            <w:r>
              <w:rPr>
                <w:rFonts w:ascii="Microsoft YaHei" w:hAnsi="Microsoft YaHei" w:eastAsia="微软雅黑"/>
                <w:b w:val="0"/>
                <w:sz w:val="16"/>
              </w:rPr>
              <w:t>multi_hop_relation Complete@3 为 46.67%。</w:t>
            </w:r>
          </w:p>
        </w:tc>
        <w:tc>
          <w:tcPr>
            <w:tcW w:type="dxa" w:w="2520"/>
            <w:vAlign w:val="center"/>
          </w:tcPr>
          <w:p>
            <w:pPr>
              <w:jc w:val="center"/>
            </w:pPr>
            <w:r>
              <w:rPr>
                <w:rFonts w:ascii="Microsoft YaHei" w:hAnsi="Microsoft YaHei" w:eastAsia="微软雅黑"/>
                <w:b w:val="0"/>
                <w:sz w:val="16"/>
              </w:rPr>
              <w:t>二轮能补到证据，但完整证据组合不总能进入 Top-3。</w:t>
            </w:r>
          </w:p>
        </w:tc>
        <w:tc>
          <w:tcPr>
            <w:tcW w:type="dxa" w:w="2520"/>
            <w:vAlign w:val="center"/>
          </w:tcPr>
          <w:p>
            <w:pPr>
              <w:jc w:val="center"/>
            </w:pPr>
            <w:r>
              <w:rPr>
                <w:rFonts w:ascii="Microsoft YaHei" w:hAnsi="Microsoft YaHei" w:eastAsia="微软雅黑"/>
                <w:b w:val="0"/>
                <w:sz w:val="16"/>
              </w:rPr>
              <w:t>在验证集上研究证据组合重排或路径级 rerank。</w:t>
            </w:r>
          </w:p>
        </w:tc>
      </w:tr>
      <w:tr>
        <w:tc>
          <w:tcPr>
            <w:tcW w:type="dxa" w:w="2520"/>
            <w:vAlign w:val="center"/>
          </w:tcPr>
          <w:p>
            <w:pPr>
              <w:jc w:val="left"/>
            </w:pPr>
            <w:r>
              <w:rPr>
                <w:rFonts w:ascii="Microsoft YaHei" w:hAnsi="Microsoft YaHei" w:eastAsia="微软雅黑"/>
                <w:b w:val="0"/>
                <w:sz w:val="16"/>
              </w:rPr>
              <w:t>Exact File Lookup 有过度二轮调用</w:t>
            </w:r>
          </w:p>
        </w:tc>
        <w:tc>
          <w:tcPr>
            <w:tcW w:type="dxa" w:w="2520"/>
            <w:vAlign w:val="center"/>
          </w:tcPr>
          <w:p>
            <w:pPr>
              <w:jc w:val="center"/>
            </w:pPr>
            <w:r>
              <w:rPr>
                <w:rFonts w:ascii="Microsoft YaHei" w:hAnsi="Microsoft YaHei" w:eastAsia="微软雅黑"/>
                <w:b w:val="0"/>
                <w:sz w:val="16"/>
              </w:rPr>
              <w:t>exact_file_lookup Avg Calls 较高。</w:t>
            </w:r>
          </w:p>
        </w:tc>
        <w:tc>
          <w:tcPr>
            <w:tcW w:type="dxa" w:w="2520"/>
            <w:vAlign w:val="center"/>
          </w:tcPr>
          <w:p>
            <w:pPr>
              <w:jc w:val="center"/>
            </w:pPr>
            <w:r>
              <w:rPr>
                <w:rFonts w:ascii="Microsoft YaHei" w:hAnsi="Microsoft YaHei" w:eastAsia="微软雅黑"/>
                <w:b w:val="0"/>
                <w:sz w:val="16"/>
              </w:rPr>
              <w:t>Judge 对部分文件题过于谨慎。</w:t>
            </w:r>
          </w:p>
        </w:tc>
        <w:tc>
          <w:tcPr>
            <w:tcW w:type="dxa" w:w="2520"/>
            <w:vAlign w:val="center"/>
          </w:tcPr>
          <w:p>
            <w:pPr>
              <w:jc w:val="center"/>
            </w:pPr>
            <w:r>
              <w:rPr>
                <w:rFonts w:ascii="Microsoft YaHei" w:hAnsi="Microsoft YaHei" w:eastAsia="微软雅黑"/>
                <w:b w:val="0"/>
                <w:sz w:val="16"/>
              </w:rPr>
              <w:t>增强文件锚点停止规则，但不能在 final 上调参。</w:t>
            </w:r>
          </w:p>
        </w:tc>
      </w:tr>
      <w:tr>
        <w:tc>
          <w:tcPr>
            <w:tcW w:type="dxa" w:w="2520"/>
            <w:vAlign w:val="center"/>
          </w:tcPr>
          <w:p>
            <w:pPr>
              <w:jc w:val="left"/>
            </w:pPr>
            <w:r>
              <w:rPr>
                <w:rFonts w:ascii="Microsoft YaHei" w:hAnsi="Microsoft YaHei" w:eastAsia="微软雅黑"/>
                <w:b w:val="0"/>
                <w:sz w:val="16"/>
              </w:rPr>
              <w:t>图检索依赖实体抽取</w:t>
            </w:r>
          </w:p>
        </w:tc>
        <w:tc>
          <w:tcPr>
            <w:tcW w:type="dxa" w:w="2520"/>
            <w:vAlign w:val="center"/>
          </w:tcPr>
          <w:p>
            <w:pPr>
              <w:jc w:val="center"/>
            </w:pPr>
            <w:r>
              <w:rPr>
                <w:rFonts w:ascii="Microsoft YaHei" w:hAnsi="Microsoft YaHei" w:eastAsia="微软雅黑"/>
                <w:b w:val="0"/>
                <w:sz w:val="16"/>
              </w:rPr>
              <w:t>Graph Path 对事实题和文件题不稳定。</w:t>
            </w:r>
          </w:p>
        </w:tc>
        <w:tc>
          <w:tcPr>
            <w:tcW w:type="dxa" w:w="2520"/>
            <w:vAlign w:val="center"/>
          </w:tcPr>
          <w:p>
            <w:pPr>
              <w:jc w:val="center"/>
            </w:pPr>
            <w:r>
              <w:rPr>
                <w:rFonts w:ascii="Microsoft YaHei" w:hAnsi="Microsoft YaHei" w:eastAsia="微软雅黑"/>
                <w:b w:val="0"/>
                <w:sz w:val="16"/>
              </w:rPr>
              <w:t>实体别名、简称和跨句关系抽取可能不完整。</w:t>
            </w:r>
          </w:p>
        </w:tc>
        <w:tc>
          <w:tcPr>
            <w:tcW w:type="dxa" w:w="2520"/>
            <w:vAlign w:val="center"/>
          </w:tcPr>
          <w:p>
            <w:pPr>
              <w:jc w:val="center"/>
            </w:pPr>
            <w:r>
              <w:rPr>
                <w:rFonts w:ascii="Microsoft YaHei" w:hAnsi="Microsoft YaHei" w:eastAsia="微软雅黑"/>
                <w:b w:val="0"/>
                <w:sz w:val="16"/>
              </w:rPr>
              <w:t>改进实体规范化和句级共现图。</w:t>
            </w:r>
          </w:p>
        </w:tc>
      </w:tr>
      <w:tr>
        <w:tc>
          <w:tcPr>
            <w:tcW w:type="dxa" w:w="2520"/>
            <w:vAlign w:val="center"/>
          </w:tcPr>
          <w:p>
            <w:pPr>
              <w:jc w:val="left"/>
            </w:pPr>
            <w:r>
              <w:rPr>
                <w:rFonts w:ascii="Microsoft YaHei" w:hAnsi="Microsoft YaHei" w:eastAsia="微软雅黑"/>
                <w:b w:val="0"/>
                <w:sz w:val="16"/>
              </w:rPr>
              <w:t>远程 dense 带来时延</w:t>
            </w:r>
          </w:p>
        </w:tc>
        <w:tc>
          <w:tcPr>
            <w:tcW w:type="dxa" w:w="2520"/>
            <w:vAlign w:val="center"/>
          </w:tcPr>
          <w:p>
            <w:pPr>
              <w:jc w:val="center"/>
            </w:pPr>
            <w:r>
              <w:rPr>
                <w:rFonts w:ascii="Microsoft YaHei" w:hAnsi="Microsoft YaHei" w:eastAsia="微软雅黑"/>
                <w:b w:val="0"/>
                <w:sz w:val="16"/>
              </w:rPr>
              <w:t>包含 dense 的方法 P95 latency 较高。</w:t>
            </w:r>
          </w:p>
        </w:tc>
        <w:tc>
          <w:tcPr>
            <w:tcW w:type="dxa" w:w="2520"/>
            <w:vAlign w:val="center"/>
          </w:tcPr>
          <w:p>
            <w:pPr>
              <w:jc w:val="center"/>
            </w:pPr>
            <w:r>
              <w:rPr>
                <w:rFonts w:ascii="Microsoft YaHei" w:hAnsi="Microsoft YaHei" w:eastAsia="微软雅黑"/>
                <w:b w:val="0"/>
                <w:sz w:val="16"/>
              </w:rPr>
              <w:t>DeepInfra embedding 请求是主要工程开销。</w:t>
            </w:r>
          </w:p>
        </w:tc>
        <w:tc>
          <w:tcPr>
            <w:tcW w:type="dxa" w:w="2520"/>
            <w:vAlign w:val="center"/>
          </w:tcPr>
          <w:p>
            <w:pPr>
              <w:jc w:val="center"/>
            </w:pPr>
            <w:r>
              <w:rPr>
                <w:rFonts w:ascii="Microsoft YaHei" w:hAnsi="Microsoft YaHei" w:eastAsia="微软雅黑"/>
                <w:b w:val="0"/>
                <w:sz w:val="16"/>
              </w:rPr>
              <w:t>使用本地模型、缓存 query embedding、批处理。</w:t>
            </w:r>
          </w:p>
        </w:tc>
      </w:tr>
      <w:tr>
        <w:tc>
          <w:tcPr>
            <w:tcW w:type="dxa" w:w="2520"/>
            <w:vAlign w:val="center"/>
          </w:tcPr>
          <w:p>
            <w:pPr>
              <w:jc w:val="left"/>
            </w:pPr>
            <w:r>
              <w:rPr>
                <w:rFonts w:ascii="Microsoft YaHei" w:hAnsi="Microsoft YaHei" w:eastAsia="微软雅黑"/>
                <w:b w:val="0"/>
                <w:sz w:val="16"/>
              </w:rPr>
              <w:t>Oracle 仍高于 Agent</w:t>
            </w:r>
          </w:p>
        </w:tc>
        <w:tc>
          <w:tcPr>
            <w:tcW w:type="dxa" w:w="2520"/>
            <w:vAlign w:val="center"/>
          </w:tcPr>
          <w:p>
            <w:pPr>
              <w:jc w:val="center"/>
            </w:pPr>
            <w:r>
              <w:rPr>
                <w:rFonts w:ascii="Microsoft YaHei" w:hAnsi="Microsoft YaHei" w:eastAsia="微软雅黑"/>
                <w:b w:val="0"/>
                <w:sz w:val="16"/>
              </w:rPr>
              <w:t>Oracle Complete@5 为 90.00%。</w:t>
            </w:r>
          </w:p>
        </w:tc>
        <w:tc>
          <w:tcPr>
            <w:tcW w:type="dxa" w:w="2520"/>
            <w:vAlign w:val="center"/>
          </w:tcPr>
          <w:p>
            <w:pPr>
              <w:jc w:val="center"/>
            </w:pPr>
            <w:r>
              <w:rPr>
                <w:rFonts w:ascii="Microsoft YaHei" w:hAnsi="Microsoft YaHei" w:eastAsia="微软雅黑"/>
                <w:b w:val="0"/>
                <w:sz w:val="16"/>
              </w:rPr>
              <w:t>Oracle 使用 gold 信息，是不可部署上界。</w:t>
            </w:r>
          </w:p>
        </w:tc>
        <w:tc>
          <w:tcPr>
            <w:tcW w:type="dxa" w:w="2520"/>
            <w:vAlign w:val="center"/>
          </w:tcPr>
          <w:p>
            <w:pPr>
              <w:jc w:val="center"/>
            </w:pPr>
            <w:r>
              <w:rPr>
                <w:rFonts w:ascii="Microsoft YaHei" w:hAnsi="Microsoft YaHei" w:eastAsia="微软雅黑"/>
                <w:b w:val="0"/>
                <w:sz w:val="16"/>
              </w:rPr>
              <w:t>说明仍有改进空间，但不能用 final 继续调参。</w:t>
            </w:r>
          </w:p>
        </w:tc>
      </w:tr>
    </w:tbl>
    <w:p/>
    <w:p>
      <w:r>
        <w:rPr>
          <w:rFonts w:ascii="Microsoft YaHei" w:hAnsi="Microsoft YaHei" w:eastAsia="微软雅黑"/>
          <w:b/>
          <w:sz w:val="30"/>
        </w:rPr>
        <w:t>10. 最终结论</w:t>
      </w:r>
    </w:p>
    <w:p>
      <w:pPr>
        <w:spacing w:line="276" w:lineRule="auto"/>
        <w:ind w:firstLine="420"/>
      </w:pPr>
      <w:r>
        <w:rPr>
          <w:rFonts w:ascii="Microsoft YaHei" w:hAnsi="Microsoft YaHei" w:eastAsia="微软雅黑"/>
          <w:b w:val="0"/>
          <w:sz w:val="21"/>
        </w:rPr>
        <w:t>本项目完成了从数据集构建、三类基线实现、路由器设计、Evidence Judge、两阶段 Agent 到冻结实验和可视化报告的完整闭环。最终系统证明：多索引检索不必固定全量融合，通过任务感知路由和证据充分性判断，可以在较低成本下获得接近全量融合的完整证据召回。</w:t>
      </w:r>
    </w:p>
    <w:p>
      <w:pPr>
        <w:spacing w:line="276" w:lineRule="auto"/>
        <w:ind w:firstLine="420"/>
      </w:pPr>
      <w:r>
        <w:rPr>
          <w:rFonts w:ascii="Microsoft YaHei" w:hAnsi="Microsoft YaHei" w:eastAsia="微软雅黑"/>
          <w:b w:val="0"/>
          <w:sz w:val="21"/>
        </w:rPr>
        <w:t>最终 two_stage_agent 在 Complete@5 上达到 85.56%，与 Fusion 持平，但平均工具调用只有 1.44 次；同时它在 semantic_fact、multi_hop_relation、exact_file_lookup 三类任务上比单一检索器更均衡。该结果支持项目的核心结论：轻量级任务感知多索引智能体搜索能够在控制成本的同时平衡语义检索、文件检索和图检索的优缺点。</w:t>
      </w:r>
    </w:p>
    <w:p>
      <w:pPr>
        <w:spacing w:line="276" w:lineRule="auto"/>
        <w:ind w:firstLine="420"/>
      </w:pPr>
      <w:r>
        <w:rPr>
          <w:rFonts w:ascii="Microsoft YaHei" w:hAnsi="Microsoft YaHei" w:eastAsia="微软雅黑"/>
          <w:b w:val="0"/>
          <w:sz w:val="21"/>
        </w:rPr>
        <w:t>后续工作应遵守实验隔离原则，不再用 final 数据调参。可以在独立验证集上继续研究多跳证据组合重排、文件题停止规则、图实体抽取增强和 dense 缓存/本地化部署。</w:t>
      </w:r>
    </w:p>
    <w:p>
      <w:r>
        <w:rPr>
          <w:rFonts w:ascii="Microsoft YaHei" w:hAnsi="Microsoft YaHei" w:eastAsia="微软雅黑"/>
          <w:b/>
          <w:sz w:val="30"/>
        </w:rPr>
        <w:t>附录：文件位置</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jc w:val="center"/>
            </w:pPr>
            <w:r>
              <w:rPr>
                <w:rFonts w:ascii="Microsoft YaHei" w:hAnsi="Microsoft YaHei" w:eastAsia="微软雅黑"/>
                <w:b/>
                <w:sz w:val="17"/>
              </w:rPr>
              <w:t>内容</w:t>
            </w:r>
          </w:p>
        </w:tc>
        <w:tc>
          <w:tcPr>
            <w:tcW w:type="dxa" w:w="5040"/>
            <w:shd w:fill="D9EAF7"/>
            <w:vAlign w:val="center"/>
          </w:tcPr>
          <w:p>
            <w:pPr>
              <w:jc w:val="center"/>
            </w:pPr>
            <w:r>
              <w:rPr>
                <w:rFonts w:ascii="Microsoft YaHei" w:hAnsi="Microsoft YaHei" w:eastAsia="微软雅黑"/>
                <w:b/>
                <w:sz w:val="17"/>
              </w:rPr>
              <w:t>路径</w:t>
            </w:r>
          </w:p>
        </w:tc>
      </w:tr>
      <w:tr>
        <w:tc>
          <w:tcPr>
            <w:tcW w:type="dxa" w:w="5040"/>
            <w:vAlign w:val="center"/>
          </w:tcPr>
          <w:p>
            <w:pPr>
              <w:jc w:val="left"/>
            </w:pPr>
            <w:r>
              <w:rPr>
                <w:rFonts w:ascii="Microsoft YaHei" w:hAnsi="Microsoft YaHei" w:eastAsia="微软雅黑"/>
                <w:b w:val="0"/>
                <w:sz w:val="16"/>
              </w:rPr>
              <w:t>冻结数据集</w:t>
            </w:r>
          </w:p>
        </w:tc>
        <w:tc>
          <w:tcPr>
            <w:tcW w:type="dxa" w:w="5040"/>
            <w:vAlign w:val="center"/>
          </w:tcPr>
          <w:p>
            <w:pPr>
              <w:jc w:val="center"/>
            </w:pPr>
            <w:r>
              <w:rPr>
                <w:rFonts w:ascii="Microsoft YaHei" w:hAnsi="Microsoft YaHei" w:eastAsia="微软雅黑"/>
                <w:b w:val="0"/>
                <w:sz w:val="16"/>
              </w:rPr>
              <w:t>data/final</w:t>
            </w:r>
          </w:p>
        </w:tc>
      </w:tr>
      <w:tr>
        <w:tc>
          <w:tcPr>
            <w:tcW w:type="dxa" w:w="5040"/>
            <w:vAlign w:val="center"/>
          </w:tcPr>
          <w:p>
            <w:pPr>
              <w:jc w:val="left"/>
            </w:pPr>
            <w:r>
              <w:rPr>
                <w:rFonts w:ascii="Microsoft YaHei" w:hAnsi="Microsoft YaHei" w:eastAsia="微软雅黑"/>
                <w:b w:val="0"/>
                <w:sz w:val="16"/>
              </w:rPr>
              <w:t>冻结实验结果</w:t>
            </w:r>
          </w:p>
        </w:tc>
        <w:tc>
          <w:tcPr>
            <w:tcW w:type="dxa" w:w="5040"/>
            <w:vAlign w:val="center"/>
          </w:tcPr>
          <w:p>
            <w:pPr>
              <w:jc w:val="center"/>
            </w:pPr>
            <w:r>
              <w:rPr>
                <w:rFonts w:ascii="Microsoft YaHei" w:hAnsi="Microsoft YaHei" w:eastAsia="微软雅黑"/>
                <w:b w:val="0"/>
                <w:sz w:val="16"/>
              </w:rPr>
              <w:t>results/final</w:t>
            </w:r>
          </w:p>
        </w:tc>
      </w:tr>
      <w:tr>
        <w:tc>
          <w:tcPr>
            <w:tcW w:type="dxa" w:w="5040"/>
            <w:vAlign w:val="center"/>
          </w:tcPr>
          <w:p>
            <w:pPr>
              <w:jc w:val="left"/>
            </w:pPr>
            <w:r>
              <w:rPr>
                <w:rFonts w:ascii="Microsoft YaHei" w:hAnsi="Microsoft YaHei" w:eastAsia="微软雅黑"/>
                <w:b w:val="0"/>
                <w:sz w:val="16"/>
              </w:rPr>
              <w:t>可视化图表</w:t>
            </w:r>
          </w:p>
        </w:tc>
        <w:tc>
          <w:tcPr>
            <w:tcW w:type="dxa" w:w="5040"/>
            <w:vAlign w:val="center"/>
          </w:tcPr>
          <w:p>
            <w:pPr>
              <w:jc w:val="center"/>
            </w:pPr>
            <w:r>
              <w:rPr>
                <w:rFonts w:ascii="Microsoft YaHei" w:hAnsi="Microsoft YaHei" w:eastAsia="微软雅黑"/>
                <w:b w:val="0"/>
                <w:sz w:val="16"/>
              </w:rPr>
              <w:t>figures/agent</w:t>
            </w:r>
          </w:p>
        </w:tc>
      </w:tr>
      <w:tr>
        <w:tc>
          <w:tcPr>
            <w:tcW w:type="dxa" w:w="5040"/>
            <w:vAlign w:val="center"/>
          </w:tcPr>
          <w:p>
            <w:pPr>
              <w:jc w:val="left"/>
            </w:pPr>
            <w:r>
              <w:rPr>
                <w:rFonts w:ascii="Microsoft YaHei" w:hAnsi="Microsoft YaHei" w:eastAsia="微软雅黑"/>
                <w:b w:val="0"/>
                <w:sz w:val="16"/>
              </w:rPr>
              <w:t>最终 Agent 代码</w:t>
            </w:r>
          </w:p>
        </w:tc>
        <w:tc>
          <w:tcPr>
            <w:tcW w:type="dxa" w:w="5040"/>
            <w:vAlign w:val="center"/>
          </w:tcPr>
          <w:p>
            <w:pPr>
              <w:jc w:val="center"/>
            </w:pPr>
            <w:r>
              <w:rPr>
                <w:rFonts w:ascii="Microsoft YaHei" w:hAnsi="Microsoft YaHei" w:eastAsia="微软雅黑"/>
                <w:b w:val="0"/>
                <w:sz w:val="16"/>
              </w:rPr>
              <w:t>src/agent.py</w:t>
            </w:r>
          </w:p>
        </w:tc>
      </w:tr>
      <w:tr>
        <w:tc>
          <w:tcPr>
            <w:tcW w:type="dxa" w:w="5040"/>
            <w:vAlign w:val="center"/>
          </w:tcPr>
          <w:p>
            <w:pPr>
              <w:jc w:val="left"/>
            </w:pPr>
            <w:r>
              <w:rPr>
                <w:rFonts w:ascii="Microsoft YaHei" w:hAnsi="Microsoft YaHei" w:eastAsia="微软雅黑"/>
                <w:b w:val="0"/>
                <w:sz w:val="16"/>
              </w:rPr>
              <w:t>Router 代码</w:t>
            </w:r>
          </w:p>
        </w:tc>
        <w:tc>
          <w:tcPr>
            <w:tcW w:type="dxa" w:w="5040"/>
            <w:vAlign w:val="center"/>
          </w:tcPr>
          <w:p>
            <w:pPr>
              <w:jc w:val="center"/>
            </w:pPr>
            <w:r>
              <w:rPr>
                <w:rFonts w:ascii="Microsoft YaHei" w:hAnsi="Microsoft YaHei" w:eastAsia="微软雅黑"/>
                <w:b w:val="0"/>
                <w:sz w:val="16"/>
              </w:rPr>
              <w:t>src/router.py</w:t>
            </w:r>
          </w:p>
        </w:tc>
      </w:tr>
      <w:tr>
        <w:tc>
          <w:tcPr>
            <w:tcW w:type="dxa" w:w="5040"/>
            <w:vAlign w:val="center"/>
          </w:tcPr>
          <w:p>
            <w:pPr>
              <w:jc w:val="left"/>
            </w:pPr>
            <w:r>
              <w:rPr>
                <w:rFonts w:ascii="Microsoft YaHei" w:hAnsi="Microsoft YaHei" w:eastAsia="微软雅黑"/>
                <w:b w:val="0"/>
                <w:sz w:val="16"/>
              </w:rPr>
              <w:t>Evidence Judge 代码</w:t>
            </w:r>
          </w:p>
        </w:tc>
        <w:tc>
          <w:tcPr>
            <w:tcW w:type="dxa" w:w="5040"/>
            <w:vAlign w:val="center"/>
          </w:tcPr>
          <w:p>
            <w:pPr>
              <w:jc w:val="center"/>
            </w:pPr>
            <w:r>
              <w:rPr>
                <w:rFonts w:ascii="Microsoft YaHei" w:hAnsi="Microsoft YaHei" w:eastAsia="微软雅黑"/>
                <w:b w:val="0"/>
                <w:sz w:val="16"/>
              </w:rPr>
              <w:t>src/evidence_judge.py</w:t>
            </w:r>
          </w:p>
        </w:tc>
      </w:tr>
      <w:tr>
        <w:tc>
          <w:tcPr>
            <w:tcW w:type="dxa" w:w="5040"/>
            <w:vAlign w:val="center"/>
          </w:tcPr>
          <w:p>
            <w:pPr>
              <w:jc w:val="left"/>
            </w:pPr>
            <w:r>
              <w:rPr>
                <w:rFonts w:ascii="Microsoft YaHei" w:hAnsi="Microsoft YaHei" w:eastAsia="微软雅黑"/>
                <w:b w:val="0"/>
                <w:sz w:val="16"/>
              </w:rPr>
              <w:t>历史冻结清单</w:t>
            </w:r>
          </w:p>
        </w:tc>
        <w:tc>
          <w:tcPr>
            <w:tcW w:type="dxa" w:w="5040"/>
            <w:vAlign w:val="center"/>
          </w:tcPr>
          <w:p>
            <w:pPr>
              <w:jc w:val="center"/>
            </w:pPr>
            <w:r>
              <w:rPr>
                <w:rFonts w:ascii="Microsoft YaHei" w:hAnsi="Microsoft YaHei" w:eastAsia="微软雅黑"/>
                <w:b w:val="0"/>
                <w:sz w:val="16"/>
              </w:rPr>
              <w:t>results/analysis/agent/freeze_manifest.original-layout.json</w:t>
            </w:r>
          </w:p>
        </w:tc>
      </w:tr>
    </w:tbl>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