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36"/>
        </w:rPr>
        <w:t>路由与两阶段智能体搜索：设计、实现与冻结实验结果</w:t>
      </w:r>
    </w:p>
    <w:p>
      <w:pPr>
        <w:jc w:val="center"/>
      </w:pPr>
      <w:r>
        <w:rPr>
          <w:rFonts w:ascii="Microsoft YaHei" w:hAnsi="Microsoft YaHei" w:eastAsia="微软雅黑"/>
          <w:b w:val="0"/>
          <w:sz w:val="21"/>
        </w:rPr>
        <w:t>Frozen Router and Two-Stage Agent experiment</w:t>
      </w:r>
    </w:p>
    <w:p>
      <w:pPr>
        <w:jc w:val="center"/>
      </w:pPr>
      <w:r>
        <w:rPr>
          <w:rFonts w:ascii="Microsoft YaHei" w:hAnsi="Microsoft YaHei" w:eastAsia="微软雅黑"/>
          <w:b w:val="0"/>
          <w:sz w:val="21"/>
        </w:rPr>
        <w:t>生成时间：2026-07-26 00:28:16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本文档记录最终冻结的 Router + Two-Stage Agent 检索系统。冻结包只保留三个核心基线 Dense、File FTS、Graph Path，以及 Rule Router、Fusion、Oracle 和最终 two_stage_agent。最终智能体统一命名为 two_stage_agent。</w:t>
      </w:r>
    </w:p>
    <w:p>
      <w:r>
        <w:rPr>
          <w:rFonts w:ascii="Microsoft YaHei" w:hAnsi="Microsoft YaHei" w:eastAsia="微软雅黑"/>
          <w:b/>
          <w:sz w:val="30"/>
        </w:rPr>
        <w:t>1. 冻结对象与实验隔离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本次冻结的目标是将数据集、实现代码、实验输出和报告放入一个独立归档目录，作为后续论文、汇报和可视化的唯一依据。所有方法在同一冻结 final 数据集上运行，运行时只读取公开问题和公开文档；gold documents 只在评价阶段由 ExperimentBox 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冻结值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语料规模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3500 篇文档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问题规模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180 个问题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semantic_fact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 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multi_hop_relation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 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exact_file_lookup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 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正式智能体名称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two_stage_agent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保留方法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dense, file_fts, graph_path, rule_router, fusion, oracle, two_stage_agent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隔离原则：检索方法只能访问 data/final/corpus.jsonl 与公开问题字段；评价指标从 data/final/questions.jsonl 中读取 gold labels。DeepInfra 密钥只通过 DEEPINFRA_TOKEN 环境变量使用，归档中不保存密钥值。</w:t>
      </w:r>
    </w:p>
    <w:p>
      <w:r>
        <w:rPr>
          <w:rFonts w:ascii="Microsoft YaHei" w:hAnsi="Microsoft YaHei" w:eastAsia="微软雅黑"/>
          <w:b/>
          <w:sz w:val="30"/>
        </w:rPr>
        <w:t>2. 三类核心搜索器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系统保留三类互补搜索器：Dense 负责语义相似性，File FTS 负责文件级、标题级和精确锚点检索，Graph Path 负责实体关系和多跳路径检索。三者分别代表语义向量检索、文档/文件倒排检索、结构化图检索三种常见知识检索形式。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实现方式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优势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典型不足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MiniLM 句向量检索；对问题和文档编码后做向量相似度排序。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适合语义事实、同义改写、非精确表达。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多跳问题中容易找到部分证据，但难以保证完整证据组合。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SQLite FTS5 + BM25F 风格打分；结合 chunk/doc aggregation、标题权重、exact phrase、数字日期锚点。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适合文件定位、标题定位、精确短语和编号日期检索。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在 multi-hop 中 Evidence 可能很高，但 Complete 较低，因为缺少关系补全能力。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PathRetriever-style 图路径检索；构建实体-文档-句子/标题链接，用 beam search 查找关系路径。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适合实体关联、多跳桥接和证据组合。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在简单事实和精确文件题上可能不如 file/dense 稳，且实体抽取质量影响较大。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3. Rule Router 设计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Rule Router 是第一阶段工具选择器。它不读取 gold labels，只从问题文本提取可解释信号，然后在 dense、file_fts、graph_path 中选择一个首轮工具。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主要信号包括：file cues，如 file、document、article、record；lookup cues，如 find、locate、title、mentions；weak exact cues，如 year、date、number；graph cues，如 born、directed、written、located、whose；bridge patterns，如 whose、which ... was/is、person who、in which；以及 simple entities、quoted phrases、numbers/dates。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路由分数由 file_score、graph_score、dense_score 三部分组成。强文件定位问题优先 file_fts；强实体关系或桥接问题优先 graph_path；没有明显文件或图信号的语义事实问题默认 dense。Rule Router 的作用不是最终答案判断，而是用一次廉价、可解释的工具选择降低无差别多工具调用成本。</w:t>
      </w:r>
    </w:p>
    <w:p>
      <w:r>
        <w:rPr>
          <w:rFonts w:ascii="Microsoft YaHei" w:hAnsi="Microsoft YaHei" w:eastAsia="微软雅黑"/>
          <w:b/>
          <w:sz w:val="30"/>
        </w:rPr>
        <w:t>4. Two-Stage Agent 设计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最终 two_stage_agent 在 Rule Router 之后增加 Evidence Judge。整体流程为：第一轮路由并调用一个核心搜索器；Evidence Judge 判断当前证据是否足够；若不足，最多调用第二个搜索器；最后用 protected weighted RRF 生成最终 Top-k。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Evidence Judge 的核心不是预测答案，而是判断当前 Top-k 是否足以覆盖问题所需证据。它使用以下结构化信号：top score、score gap、title keyword overlap、keyword coverage ratio、entity hits、entity coverage ratio、exact anchor in top3、dense_confident、semantic_confident、graph_need、file_need、graph_sufficient。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首轮工具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停止条件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继续条件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二轮工具倾向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置信度足够，且没有明显 file_need 或 graph_need。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存在文件定位锚点，或实体/桥接覆盖不足。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file_need -&gt; file_fts；graph_need -&gt; graph_path。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file_fts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file_score 高，Top-3 已覆盖 exact/title/number anchor，且无多跳风险。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文件结果只覆盖局部证据，问题仍呈现关系/桥接需求。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优先 graph_path；无法锚定时用 dense 交叉验证。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graph_path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图信号强，实体覆盖或关键词覆盖足够。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图检索覆盖不足，或实际包含强文件定位信号。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file_need -&gt; file_fts；否则 dense 补语义证据。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二轮查询对 graph_path 会附加首轮 Top-2 标题，帮助图检索获得更明确的起点；对 dense/file_fts 保持问题文本稳定，避免引入过多噪声。</w:t>
      </w:r>
    </w:p>
    <w:p>
      <w:r>
        <w:rPr>
          <w:rFonts w:ascii="Microsoft YaHei" w:hAnsi="Microsoft YaHei" w:eastAsia="微软雅黑"/>
          <w:b/>
          <w:sz w:val="30"/>
        </w:rPr>
        <w:t>5. Protected Weighted RRF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普通 RRF 能融合两轮结果，但可能把第一轮高置信正确证据挤出 Top-k。最终系统使用 protected weighted RRF：先根据 Judge 信号保护第一轮 Top-1，再对二轮工具按需求加权。例如 graph_need 时提高 graph_path 权重，file_need 时提高 file_fts 权重，dense_confident 或 exact_anchor 时保护第一轮结果。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该策略的目标是同时获得两类收益：保留首轮高质量证据的排序稳定性；让二轮结果补充缺失实体、缺失关系或文件锚点，从而提升 Complete Evidence Recall。</w:t>
      </w:r>
    </w:p>
    <w:p>
      <w:r>
        <w:rPr>
          <w:rFonts w:ascii="Microsoft YaHei" w:hAnsi="Microsoft YaHei" w:eastAsia="微软雅黑"/>
          <w:b/>
          <w:sz w:val="30"/>
        </w:rPr>
        <w:t>6.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指标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定义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Evidence Recall@k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Top-k 中至少包含一个 gold document 的问题比例。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衡量是否发现了基本证据。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Complete Evidence Recall@k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Top-k 中包含回答所需全部 gold documents 的问题比例。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多跳和综合检索的核心指标。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Search Success@k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本实验中等同于 Complete Evidence Recall@k。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表示完整证据检索成功率。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MRR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第一个正确证据排名的倒数均值。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衡量排序质量。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Average Tool Calls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平均每题调用核心检索工具数量。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衡量搜索成本。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Latency / P95 Latency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端到端平均与 P95 时延。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工程效率指标；远程 dense 调用会显著影响该值。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Evidence Gain per Step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第二轮新增 gold evidence 的比例。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衡量二轮检索是否有实际收益。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Stop Accuracy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证据充分时停、缺证据时继续的比例。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分析 Evidence Judge 的决策质量。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7. 总体实验结果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总体 @3：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Evidence@3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Complete@3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MRR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Latency ms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P95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79.07%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166.96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168.72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90.46%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6.78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15.26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78.52%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24.35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93.89%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78.33%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87.50%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2100.54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6616.73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97.22%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89.35%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198.09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223.08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97.78%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94.44%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16.52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80.00%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87.59%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2536.02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6398.23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总体 @5：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Evidence@5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Complete@5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MRR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Latency ms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P95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91.67%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74.44%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80.19%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166.96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168.72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78.89%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90.88%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6.78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15.26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92.78%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79.69%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24.35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88.14%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2100.54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6616.73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97.22%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89.35%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198.09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223.08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94.58%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16.52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40.25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87.81%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2536.02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6398.23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总体上，two_stage_agent 的 Complete@5 为 85.56%，高于 dense 的 74.44%、file_fts 的 78.89%、graph_path 的 82.22%，并与 fusion 的 85.56% 持平。不同于 fusion 固定调用三个核心工具，two_stage_agent 平均只调用 1.44 个工具，因此在完整证据召回和调用成本之间取得了更好的平衡。</w:t>
      </w:r>
    </w:p>
    <w:p>
      <w:r>
        <w:rPr>
          <w:rFonts w:ascii="Microsoft YaHei" w:hAnsi="Microsoft YaHei" w:eastAsia="微软雅黑"/>
          <w:b/>
          <w:sz w:val="30"/>
        </w:rPr>
        <w:t>8. 三类任务表现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三类任务 E/C@3，单元格为 Evidence / Complete：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semantic_fact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multi_hop_relation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exact_file_lookup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88.33% / 31.67%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76.67% / 76.67%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33.33%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 / 90.00%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88.33% / 58.33%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85.00% / 85.00%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 / 43.33%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43.33%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66.67%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93.33% / 46.67%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三类任务 E/C@5，单元格为 Evidence / Complete：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semantic_fact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multi_hop_relation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exact_file_lookup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95.00%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45.00%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83.33% / 83.33%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100.00% / 41.67%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93.33% / 93.33%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95.00% / 63.33%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 / 90.00%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53.33%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63.33%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98.33% / 98.33%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100.00% / 75.00%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63.33%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96.67% / 96.67%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从任务分布看，file_fts 在 semantic_fact 与 exact_file_lookup 上非常强，尤其 exact_file_lookup@5 达到 96.67% / 96.67%。但在 multi_hop_relation 上，file_fts 的 Evidence@5 为 100.00%，Complete@5 只有 41.67%，说明它经常能找到一个相关证据，但难以补齐多跳所需的全部文档。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Graph Path 在 multi_hop_relation 上明显更适合，Complete@5 为 63.33%，高于 dense 和 file_fts；但它在 semantic_fact 与 exact_file_lookup 上不如 file_fts 稳定，说明纯图方法并不能统一覆盖所有任务类型。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two_stage_agent 的优势在于按需组合：semantic_fact 和 exact_file_lookup 维持 96.67% / 96.67%，multi_hop_relation 的 Complete@5 达到 63.33%，与 graph_path 和 fusion 持平。它没有依赖固定全量融合，而是通过 Evidence Judge 判断何时补 graph、何时补 file、何时停止。</w:t>
      </w:r>
    </w:p>
    <w:p>
      <w:r>
        <w:rPr>
          <w:rFonts w:ascii="Microsoft YaHei" w:hAnsi="Microsoft YaHei" w:eastAsia="微软雅黑"/>
          <w:b/>
          <w:sz w:val="30"/>
        </w:rPr>
        <w:t>9. 与基线的全面对比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比较对象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主要差异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实验结论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语义召回强，但 multi-hop Complete@5 仅 45.00%。Agent 可在需要时补图检索。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Complete@5 85.56%，明显高于 Dense 的 74.44%。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 在文件与精确定位上强，但 multi-hop Complete@5 仅 41.67%。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保留文件任务稳定性，同时把 multi-hop Complete@5 提升到 63.33%。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 适合多跳，但事实题和文件题不如 file/dense 稳。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在总体 Complete@5 上高于 Graph Path，且三类任务更均衡。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 只做一次工具选择，不会在证据不足时补检索。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通过 Evidence Judge 和二轮补检索，把总体 Complete@5 从 82.22% 提到 85.56%。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 固定调用三种工具，召回强但成本高。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Agent 与 Fusion Complete@5 持平，Avg Calls 为 1.44，而 Fusion 为 3.00。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 vs Agent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 使用 gold 选择最佳结果，仅作理论上界。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 Complete@5 为 90.00%，说明仍存在可改进空间。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10. 成本与效率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方法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Calls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Avg Latency ms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P95 ms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Complete@5</w:t>
            </w:r>
          </w:p>
        </w:tc>
        <w:tc>
          <w:tcPr>
            <w:tcW w:type="dxa" w:w="168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MRR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166.96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168.72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74.44%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80.19%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6.78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15.26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78.89%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90.88%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24.35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40.06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79.69%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2100.54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6616.73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82.22%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88.14%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Fusion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198.09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223.08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89.35%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Oracle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1.00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16.52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40.25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90.00%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94.58%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1.44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2536.02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6398.23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85.56%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87.81%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从调用次数看，two_stage_agent 平均调用 1.44 次核心检索工具，明显低于 fusion 的 3.00 次。Latency 数值受远程 dense embedding 调用影响较大，因此报告中更推荐把 Average Tool Calls 作为方法成本主指标，把 Latency 作为工程实现参考。后续如果使用本地 embedding、缓存 query embedding 或批处理请求，时延可进一步下降。</w:t>
      </w:r>
    </w:p>
    <w:p>
      <w:r>
        <w:rPr>
          <w:rFonts w:ascii="Microsoft YaHei" w:hAnsi="Microsoft YaHei" w:eastAsia="微软雅黑"/>
          <w:b/>
          <w:sz w:val="30"/>
        </w:rPr>
        <w:t>11. 实现文件说明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文件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src/router.py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Rule Router：问题信号提取、file/graph/dense 分数、首轮工具选择。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src/evidence_judge.py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Evidence Judge：证据覆盖判断、停/继续决策、二轮工具选择、查询改写。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src/agent.py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Two-Stage Agent：路由、首轮检索、Judge、二轮检索、protected weighted RRF、预测输出。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src/file_fts_search.py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File FTS 检索器：FTS5、chunk 聚合、标题/短语/数字日期增强。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src/graph_path_search.py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Graph Path 检索器：实体文档图、路径 beam search、路径评分。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src/dense_search.py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Dense 检索器：MiniLM embedding、向量相似度检索。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src/experiment_box.py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反污染实验盒：公开运行视图、预测写出、gold-only 评价边界。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results/final/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冻结预测、逐题指标、聚合 summary 和 main_results.csv。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experiment_records/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汇报用 CSV 表、方法清单、运行命令记录。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results/analysis/agent/freeze_manifest.original-layout.json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原始冻结包的文件哈希、数据规模与方法列表。</w:t>
            </w:r>
          </w:p>
        </w:tc>
      </w:tr>
    </w:tbl>
    <w:p/>
    <w:p>
      <w:r>
        <w:rPr>
          <w:rFonts w:ascii="Microsoft YaHei" w:hAnsi="Microsoft YaHei" w:eastAsia="微软雅黑"/>
          <w:b/>
          <w:sz w:val="30"/>
        </w:rPr>
        <w:t>12. 系统边界与不足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第一，multi_hop_relation 仍是最难任务。two_stage_agent 的 multi-hop Complete@5 为 63.33%，Complete@3 为 46.67%，说明系统能补充多跳证据，但 Top-3 内完整证据组合仍不够稳定。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第二，exact_file_lookup 上存在一定过度二轮调用。该任务 Complete@5 很高，但 Avg Calls 为 1.65，说明 Evidence Judge 对部分文件题过于谨慎。若未来追求更低成本，可在验证集上增强 exact/file anchor 的停止规则，但不应在 final 上继续调参。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第三，图检索依赖实体抽取和图构建质量。若实体抽取漏掉关键别名、简称或跨句关系，Graph Path 和 Agent 的多跳能力会受影响。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第四，Oracle 仍高于 Agent。Oracle 的 Complete@5 为 90.00%，Agent 为 85.56%，说明理论上还存在改进空间，但 Oracle 使用 gold 信息，不是可部署系统。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第五，时延目前受 DeepInfra 远程 embedding 请求影响较大。该问题属于工程实现成本，不代表 Agent 逻辑必须很慢；缓存和本地化部署可显著改善。</w:t>
      </w:r>
    </w:p>
    <w:p>
      <w:r>
        <w:rPr>
          <w:rFonts w:ascii="Microsoft YaHei" w:hAnsi="Microsoft YaHei" w:eastAsia="微软雅黑"/>
          <w:b/>
          <w:sz w:val="30"/>
        </w:rPr>
        <w:t>13. 最终结论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最终 two_stage_agent 证明了轻量级任务感知多索引智能体搜索的核心价值：它不固定调用所有检索器，而是先用 Rule Router 选择最可能有效的索引，再由 Evidence Judge 判断是否需要补检索，最后通过 protected weighted RRF 平衡首轮高置信证据和二轮补充证据。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实验上，two_stage_agent 在 Complete@5 上达到 85.56%，与全量 fusion 持平，同时平均工具调用只有 1.44 次；相比 dense、file_fts、graph_path 三个单一基线，它在总体完整证据召回上更强，并且能在 semantic_fact、multi_hop_relation、exact_file_lookup 三类任务之间取得更均衡表现。</w:t>
      </w:r>
    </w:p>
    <w:p>
      <w:pPr>
        <w:spacing w:line="276" w:lineRule="auto"/>
        <w:ind w:firstLine="420"/>
      </w:pPr>
      <w:r>
        <w:rPr>
          <w:rFonts w:ascii="Microsoft YaHei" w:hAnsi="Microsoft YaHei" w:eastAsia="微软雅黑"/>
          <w:b w:val="0"/>
          <w:sz w:val="21"/>
        </w:rPr>
        <w:t>因此，该系统适合作为最终方法进入报告：它的重点不是在单一指标上压倒所有基线，而是在保持较好证据召回的同时显著控制检索成本，并通过智能体式证据判断弥补不同检索器的结构性短板。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