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6D1" w:rsidRPr="00FA21B5" w:rsidRDefault="003006D1" w:rsidP="00FA21B5">
      <w:pPr>
        <w:spacing w:line="300" w:lineRule="auto"/>
        <w:rPr>
          <w:rFonts w:ascii="Times New Roman" w:hAnsi="Times New Roman" w:cs="Times New Roman"/>
        </w:rPr>
      </w:pPr>
      <w:r w:rsidRPr="00FA21B5">
        <w:rPr>
          <w:rFonts w:ascii="Times New Roman" w:hAnsi="Times New Roman" w:cs="Times New Roman"/>
        </w:rPr>
        <w:t>FX Call Option BS Formula (in term of the forward):</w:t>
      </w:r>
    </w:p>
    <w:p w:rsidR="003006D1" w:rsidRPr="00FA21B5" w:rsidRDefault="003006D1" w:rsidP="00FA21B5">
      <w:pPr>
        <w:spacing w:line="30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JPY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F⋅N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-K⋅N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FA21B5" w:rsidRPr="00FA21B5" w:rsidRDefault="00FA21B5" w:rsidP="00FA21B5">
      <w:pPr>
        <w:spacing w:line="300" w:lineRule="auto"/>
        <w:rPr>
          <w:rFonts w:ascii="Times New Roman" w:hAnsi="Times New Roman" w:cs="Times New Roman"/>
        </w:rPr>
      </w:pPr>
      <w:r w:rsidRPr="00FA21B5">
        <w:rPr>
          <w:rFonts w:ascii="Times New Roman" w:hAnsi="Times New Roman" w:cs="Times New Roman"/>
        </w:rPr>
        <w:t>whereas</w:t>
      </w:r>
    </w:p>
    <w:p w:rsidR="003006D1" w:rsidRPr="00FA21B5" w:rsidRDefault="00FA21B5" w:rsidP="00FA21B5">
      <w:pPr>
        <w:spacing w:line="30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Fw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USDJPY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Spot</m:t>
              </m:r>
            </m:e>
            <m:sub>
              <m:r>
                <w:rPr>
                  <w:rFonts w:ascii="Cambria Math" w:hAnsi="Cambria Math" w:cs="Times New Roman"/>
                </w:rPr>
                <m:t>USDJPY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USD</m:t>
                  </m:r>
                </m:sub>
              </m:sSub>
              <m:r>
                <w:rPr>
                  <w:rFonts w:ascii="Cambria Math" w:hAnsi="Cambria Math" w:cs="Times New Roman"/>
                </w:rPr>
                <m:t>(T)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JPY</m:t>
                  </m:r>
                </m:sub>
              </m:sSub>
              <m:r>
                <w:rPr>
                  <w:rFonts w:ascii="Cambria Math" w:hAnsi="Cambria Math" w:cs="Times New Roman"/>
                </w:rPr>
                <m:t>(T)</m:t>
              </m:r>
            </m:den>
          </m:f>
        </m:oMath>
      </m:oMathPara>
    </w:p>
    <w:p w:rsidR="00FA21B5" w:rsidRDefault="00FA21B5" w:rsidP="00FA21B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Alternatively</w:t>
      </w:r>
    </w:p>
    <w:p w:rsidR="00FA21B5" w:rsidRDefault="00FA21B5" w:rsidP="00FA21B5">
      <w:pPr>
        <w:spacing w:line="30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JPY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USD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Fw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USDJPY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/Spo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USDJPY</m:t>
                  </m:r>
                </m:sub>
              </m:sSub>
            </m:den>
          </m:f>
        </m:oMath>
      </m:oMathPara>
    </w:p>
    <w:p w:rsidR="003006D1" w:rsidRPr="00FA21B5" w:rsidRDefault="00000000" w:rsidP="00FA21B5">
      <w:pPr>
        <w:spacing w:line="30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rad>
            </m:den>
          </m:f>
        </m:oMath>
      </m:oMathPara>
    </w:p>
    <w:p w:rsidR="003006D1" w:rsidRPr="00FA21B5" w:rsidRDefault="00000000" w:rsidP="00FA21B5">
      <w:pPr>
        <w:spacing w:line="30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-σ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T</m:t>
              </m:r>
            </m:e>
          </m:rad>
        </m:oMath>
      </m:oMathPara>
    </w:p>
    <w:p w:rsidR="00FA21B5" w:rsidRDefault="00FA21B5" w:rsidP="00FA21B5">
      <w:pPr>
        <w:spacing w:line="300" w:lineRule="auto"/>
        <w:rPr>
          <w:rFonts w:ascii="Times New Roman" w:hAnsi="Times New Roman" w:cs="Times New Roman"/>
        </w:rPr>
      </w:pPr>
    </w:p>
    <w:p w:rsidR="00FA21B5" w:rsidRDefault="00FA21B5" w:rsidP="00FA21B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the forward spots are determined:</w:t>
      </w:r>
    </w:p>
    <w:p w:rsidR="000C1CF9" w:rsidRPr="00FA21B5" w:rsidRDefault="000C1CF9" w:rsidP="00FA21B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forward spots are market quoted and it determines </w:t>
      </w:r>
      <m:oMath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JPY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 w:rsidR="005A4B39">
        <w:rPr>
          <w:rFonts w:ascii="Times New Roman" w:hAnsi="Times New Roman" w:cs="Times New Roman"/>
        </w:rPr>
        <w:t>which is being</w:t>
      </w:r>
      <w:r>
        <w:rPr>
          <w:rFonts w:ascii="Times New Roman" w:hAnsi="Times New Roman" w:cs="Times New Roman"/>
        </w:rPr>
        <w:t xml:space="preserve"> using the formula above. </w:t>
      </w:r>
    </w:p>
    <w:p w:rsidR="002C7A51" w:rsidRPr="00FA21B5" w:rsidRDefault="00BE6777" w:rsidP="00FA21B5">
      <w:pPr>
        <w:spacing w:line="300" w:lineRule="auto"/>
        <w:rPr>
          <w:rFonts w:ascii="Times New Roman" w:hAnsi="Times New Roman" w:cs="Times New Roman"/>
        </w:rPr>
      </w:pPr>
      <w:r w:rsidRPr="00FA21B5">
        <w:rPr>
          <w:rFonts w:ascii="Times New Roman" w:hAnsi="Times New Roman" w:cs="Times New Roman"/>
          <w:noProof/>
        </w:rPr>
        <w:drawing>
          <wp:inline distT="0" distB="0" distL="0" distR="0" wp14:anchorId="142E1740" wp14:editId="6380B5AB">
            <wp:extent cx="5486400" cy="3125960"/>
            <wp:effectExtent l="0" t="0" r="0" b="0"/>
            <wp:docPr id="19701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96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B39" w:rsidRDefault="005A4B39" w:rsidP="000C1CF9">
      <w:pPr>
        <w:spacing w:line="300" w:lineRule="auto"/>
        <w:rPr>
          <w:rFonts w:ascii="Times New Roman" w:hAnsi="Times New Roman" w:cs="Times New Roman"/>
        </w:rPr>
      </w:pPr>
    </w:p>
    <w:p w:rsidR="000C1CF9" w:rsidRDefault="000C1CF9" w:rsidP="000C1CF9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example, as shown in the graph,</w:t>
      </w:r>
    </w:p>
    <w:p w:rsidR="00BE6777" w:rsidRPr="00FA21B5" w:rsidRDefault="00BE6777" w:rsidP="000C1CF9">
      <w:pPr>
        <w:spacing w:line="300" w:lineRule="auto"/>
        <w:rPr>
          <w:rFonts w:ascii="Times New Roman" w:hAnsi="Times New Roman" w:cs="Times New Roman"/>
        </w:rPr>
      </w:pPr>
      <w:r w:rsidRPr="00FA21B5">
        <w:rPr>
          <w:rFonts w:ascii="Times New Roman" w:hAnsi="Times New Roman" w:cs="Times New Roman"/>
        </w:rPr>
        <w:t>USDJPY Forward Spot = USDJPY Spot + USDJPY Forward Points</w:t>
      </w:r>
      <w:r w:rsidR="000C1CF9">
        <w:rPr>
          <w:rFonts w:ascii="Times New Roman" w:hAnsi="Times New Roman" w:cs="Times New Roman"/>
        </w:rPr>
        <w:t xml:space="preserve"> (observed on the market)</w:t>
      </w:r>
    </w:p>
    <w:p w:rsidR="00BE6777" w:rsidRPr="00FA21B5" w:rsidRDefault="000C1CF9" w:rsidP="00FA21B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BE6777" w:rsidRPr="00FA21B5">
        <w:rPr>
          <w:rFonts w:ascii="Times New Roman" w:hAnsi="Times New Roman" w:cs="Times New Roman"/>
        </w:rPr>
        <w:t>following is how the Implied JPY DF is constructed,</w:t>
      </w:r>
    </w:p>
    <w:tbl>
      <w:tblPr>
        <w:tblStyle w:val="TableGrid"/>
        <w:tblpPr w:leftFromText="180" w:rightFromText="180" w:vertAnchor="text" w:tblpXSpec="center" w:tblpY="1"/>
        <w:tblOverlap w:val="never"/>
        <w:tblW w:w="8455" w:type="dxa"/>
        <w:tblLook w:val="04A0" w:firstRow="1" w:lastRow="0" w:firstColumn="1" w:lastColumn="0" w:noHBand="0" w:noVBand="1"/>
      </w:tblPr>
      <w:tblGrid>
        <w:gridCol w:w="821"/>
        <w:gridCol w:w="1435"/>
        <w:gridCol w:w="2131"/>
        <w:gridCol w:w="2250"/>
        <w:gridCol w:w="1818"/>
      </w:tblGrid>
      <w:tr w:rsidR="002C7A51" w:rsidRPr="00FA21B5" w:rsidTr="00FA21B5">
        <w:trPr>
          <w:trHeight w:val="366"/>
        </w:trPr>
        <w:tc>
          <w:tcPr>
            <w:tcW w:w="821" w:type="dxa"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Tenor</w:t>
            </w:r>
          </w:p>
        </w:tc>
        <w:tc>
          <w:tcPr>
            <w:tcW w:w="1435" w:type="dxa"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USD DF</w:t>
            </w:r>
          </w:p>
        </w:tc>
        <w:tc>
          <w:tcPr>
            <w:tcW w:w="2131" w:type="dxa"/>
            <w:vAlign w:val="center"/>
            <w:hideMark/>
          </w:tcPr>
          <w:p w:rsidR="002C7A51" w:rsidRPr="000C1CF9" w:rsidRDefault="008F4977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USDJPY </w:t>
            </w:r>
            <w:proofErr w:type="spellStart"/>
            <w:r w:rsidR="002C7A51"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Fwd</w:t>
            </w:r>
            <w:proofErr w:type="spellEnd"/>
            <w:r w:rsidR="002C7A51"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Spot</w:t>
            </w:r>
          </w:p>
          <w:p w:rsidR="00BE6777" w:rsidRPr="000C1CF9" w:rsidRDefault="00BE6777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(directly quoted and tradable)</w:t>
            </w:r>
          </w:p>
        </w:tc>
        <w:tc>
          <w:tcPr>
            <w:tcW w:w="2250" w:type="dxa"/>
            <w:vAlign w:val="center"/>
            <w:hideMark/>
          </w:tcPr>
          <w:p w:rsidR="008F4977" w:rsidRPr="008F4977" w:rsidRDefault="000C2500" w:rsidP="008F4977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8F4977" w:rsidRPr="008F497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USDJPY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  <w:p w:rsidR="008F4977" w:rsidRPr="000C1CF9" w:rsidRDefault="002C7A51" w:rsidP="008F4977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Fwd</w:t>
            </w:r>
            <w:proofErr w:type="spellEnd"/>
            <w:r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Spot / Spot</w:t>
            </w:r>
          </w:p>
        </w:tc>
        <w:tc>
          <w:tcPr>
            <w:tcW w:w="1818" w:type="dxa"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Implied JPY DF</w:t>
            </w:r>
          </w:p>
        </w:tc>
      </w:tr>
      <w:tr w:rsidR="002C7A51" w:rsidRPr="00FA21B5" w:rsidTr="00FA21B5">
        <w:trPr>
          <w:trHeight w:val="414"/>
        </w:trPr>
        <w:tc>
          <w:tcPr>
            <w:tcW w:w="821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6M</w:t>
            </w:r>
          </w:p>
        </w:tc>
        <w:tc>
          <w:tcPr>
            <w:tcW w:w="1435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0.9753</w:t>
            </w:r>
          </w:p>
        </w:tc>
        <w:tc>
          <w:tcPr>
            <w:tcW w:w="2131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154.3</w:t>
            </w:r>
          </w:p>
        </w:tc>
        <w:tc>
          <w:tcPr>
            <w:tcW w:w="2250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0.99548</w:t>
            </w:r>
          </w:p>
        </w:tc>
        <w:tc>
          <w:tcPr>
            <w:tcW w:w="1818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0.9797</w:t>
            </w:r>
          </w:p>
        </w:tc>
      </w:tr>
      <w:tr w:rsidR="002C7A51" w:rsidRPr="00FA21B5" w:rsidTr="00FA21B5">
        <w:trPr>
          <w:trHeight w:val="414"/>
        </w:trPr>
        <w:tc>
          <w:tcPr>
            <w:tcW w:w="821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1Y</w:t>
            </w:r>
          </w:p>
        </w:tc>
        <w:tc>
          <w:tcPr>
            <w:tcW w:w="1435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0.9493</w:t>
            </w:r>
          </w:p>
        </w:tc>
        <w:tc>
          <w:tcPr>
            <w:tcW w:w="2131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153.5</w:t>
            </w:r>
          </w:p>
        </w:tc>
        <w:tc>
          <w:tcPr>
            <w:tcW w:w="2250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0.99032</w:t>
            </w:r>
          </w:p>
        </w:tc>
        <w:tc>
          <w:tcPr>
            <w:tcW w:w="1818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0.9586</w:t>
            </w:r>
          </w:p>
        </w:tc>
      </w:tr>
      <w:tr w:rsidR="002C7A51" w:rsidRPr="00FA21B5" w:rsidTr="00FA21B5">
        <w:trPr>
          <w:trHeight w:val="414"/>
        </w:trPr>
        <w:tc>
          <w:tcPr>
            <w:tcW w:w="821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2Y</w:t>
            </w:r>
          </w:p>
        </w:tc>
        <w:tc>
          <w:tcPr>
            <w:tcW w:w="1435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0.9048</w:t>
            </w:r>
          </w:p>
        </w:tc>
        <w:tc>
          <w:tcPr>
            <w:tcW w:w="2131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151.8</w:t>
            </w:r>
          </w:p>
        </w:tc>
        <w:tc>
          <w:tcPr>
            <w:tcW w:w="2250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0.97935</w:t>
            </w:r>
          </w:p>
        </w:tc>
        <w:tc>
          <w:tcPr>
            <w:tcW w:w="1818" w:type="dxa"/>
            <w:noWrap/>
            <w:vAlign w:val="center"/>
            <w:hideMark/>
          </w:tcPr>
          <w:p w:rsidR="002C7A51" w:rsidRPr="000C1CF9" w:rsidRDefault="002C7A51" w:rsidP="00FA21B5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CF9">
              <w:rPr>
                <w:rFonts w:ascii="Times New Roman" w:hAnsi="Times New Roman" w:cs="Times New Roman"/>
                <w:sz w:val="20"/>
                <w:szCs w:val="20"/>
              </w:rPr>
              <w:t>0.924</w:t>
            </w:r>
          </w:p>
        </w:tc>
      </w:tr>
    </w:tbl>
    <w:p w:rsidR="002C7A51" w:rsidRDefault="002C7A51" w:rsidP="00FA21B5">
      <w:pPr>
        <w:spacing w:line="300" w:lineRule="auto"/>
        <w:rPr>
          <w:rFonts w:ascii="Times New Roman" w:hAnsi="Times New Roman" w:cs="Times New Roman"/>
        </w:rPr>
      </w:pPr>
    </w:p>
    <w:p w:rsidR="000C1CF9" w:rsidRDefault="000C1CF9" w:rsidP="00FA21B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output:</w:t>
      </w:r>
    </w:p>
    <w:p w:rsidR="000C1CF9" w:rsidRDefault="000C1CF9" w:rsidP="000C1CF9">
      <w:pPr>
        <w:spacing w:line="300" w:lineRule="auto"/>
        <w:jc w:val="center"/>
        <w:rPr>
          <w:rFonts w:ascii="Times New Roman" w:hAnsi="Times New Roman" w:cs="Times New Roman"/>
        </w:rPr>
      </w:pPr>
      <w:r w:rsidRPr="000C1CF9">
        <w:rPr>
          <w:rFonts w:ascii="Times New Roman" w:hAnsi="Times New Roman" w:cs="Times New Roman"/>
        </w:rPr>
        <w:t>Option Premium (JPY)=2,958,382.43</w:t>
      </w:r>
    </w:p>
    <w:p w:rsidR="000C1CF9" w:rsidRPr="00FA21B5" w:rsidRDefault="000C1CF9" w:rsidP="00FA21B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Bloomberg output:</w:t>
      </w:r>
    </w:p>
    <w:p w:rsidR="00061AE4" w:rsidRPr="00FA21B5" w:rsidRDefault="00061AE4" w:rsidP="00FA21B5">
      <w:pPr>
        <w:spacing w:line="300" w:lineRule="auto"/>
        <w:jc w:val="center"/>
        <w:rPr>
          <w:rFonts w:ascii="Times New Roman" w:hAnsi="Times New Roman" w:cs="Times New Roman"/>
        </w:rPr>
      </w:pPr>
      <w:r w:rsidRPr="00FA21B5">
        <w:rPr>
          <w:rFonts w:ascii="Times New Roman" w:hAnsi="Times New Roman" w:cs="Times New Roman"/>
          <w:noProof/>
        </w:rPr>
        <w:drawing>
          <wp:inline distT="0" distB="0" distL="0" distR="0" wp14:anchorId="35F460D9" wp14:editId="7B343B12">
            <wp:extent cx="2743200" cy="3207656"/>
            <wp:effectExtent l="0" t="0" r="0" b="5715"/>
            <wp:docPr id="7212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0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77" w:rsidRPr="00FA21B5" w:rsidRDefault="00BE6777" w:rsidP="00FA21B5">
      <w:pPr>
        <w:spacing w:line="300" w:lineRule="auto"/>
        <w:rPr>
          <w:rFonts w:ascii="Times New Roman" w:hAnsi="Times New Roman" w:cs="Times New Roman"/>
        </w:rPr>
      </w:pPr>
    </w:p>
    <w:sectPr w:rsidR="00BE6777" w:rsidRPr="00FA21B5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910" w:rsidRDefault="00DC7910" w:rsidP="007C53E2">
      <w:pPr>
        <w:spacing w:after="0" w:line="240" w:lineRule="auto"/>
      </w:pPr>
      <w:r>
        <w:separator/>
      </w:r>
    </w:p>
  </w:endnote>
  <w:endnote w:type="continuationSeparator" w:id="0">
    <w:p w:rsidR="00DC7910" w:rsidRDefault="00DC7910" w:rsidP="007C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4873822"/>
      <w:docPartObj>
        <w:docPartGallery w:val="Page Numbers (Bottom of Page)"/>
        <w:docPartUnique/>
      </w:docPartObj>
    </w:sdtPr>
    <w:sdtContent>
      <w:p w:rsidR="007C53E2" w:rsidRDefault="007C53E2" w:rsidP="001803B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7C53E2" w:rsidRDefault="007C5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5426717"/>
      <w:docPartObj>
        <w:docPartGallery w:val="Page Numbers (Bottom of Page)"/>
        <w:docPartUnique/>
      </w:docPartObj>
    </w:sdtPr>
    <w:sdtContent>
      <w:p w:rsidR="007C53E2" w:rsidRDefault="007C53E2" w:rsidP="001803B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7C53E2" w:rsidRDefault="007C5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910" w:rsidRDefault="00DC7910" w:rsidP="007C53E2">
      <w:pPr>
        <w:spacing w:after="0" w:line="240" w:lineRule="auto"/>
      </w:pPr>
      <w:r>
        <w:separator/>
      </w:r>
    </w:p>
  </w:footnote>
  <w:footnote w:type="continuationSeparator" w:id="0">
    <w:p w:rsidR="00DC7910" w:rsidRDefault="00DC7910" w:rsidP="007C5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51"/>
    <w:rsid w:val="00061AE4"/>
    <w:rsid w:val="0008496F"/>
    <w:rsid w:val="000B24F7"/>
    <w:rsid w:val="000C1CF9"/>
    <w:rsid w:val="000C2500"/>
    <w:rsid w:val="001342A0"/>
    <w:rsid w:val="00192717"/>
    <w:rsid w:val="00275E30"/>
    <w:rsid w:val="002C7A51"/>
    <w:rsid w:val="002F66AF"/>
    <w:rsid w:val="003006D1"/>
    <w:rsid w:val="00425E2B"/>
    <w:rsid w:val="005A4B39"/>
    <w:rsid w:val="007C4F58"/>
    <w:rsid w:val="007C53E2"/>
    <w:rsid w:val="008A74F8"/>
    <w:rsid w:val="008C77C5"/>
    <w:rsid w:val="008F4977"/>
    <w:rsid w:val="0093573A"/>
    <w:rsid w:val="00BE6777"/>
    <w:rsid w:val="00D508A3"/>
    <w:rsid w:val="00D6392A"/>
    <w:rsid w:val="00DC7910"/>
    <w:rsid w:val="00E97377"/>
    <w:rsid w:val="00EC1F18"/>
    <w:rsid w:val="00FA21B5"/>
    <w:rsid w:val="00FB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A99C7"/>
  <w15:chartTrackingRefBased/>
  <w15:docId w15:val="{52F24B13-6ACB-9647-836C-11A2ED90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7A51"/>
    <w:rPr>
      <w:color w:val="666666"/>
    </w:rPr>
  </w:style>
  <w:style w:type="table" w:styleId="TableGrid">
    <w:name w:val="Table Grid"/>
    <w:basedOn w:val="TableNormal"/>
    <w:uiPriority w:val="39"/>
    <w:rsid w:val="002C7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3E2"/>
  </w:style>
  <w:style w:type="paragraph" w:styleId="Footer">
    <w:name w:val="footer"/>
    <w:basedOn w:val="Normal"/>
    <w:link w:val="FooterChar"/>
    <w:uiPriority w:val="99"/>
    <w:unhideWhenUsed/>
    <w:rsid w:val="007C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3E2"/>
  </w:style>
  <w:style w:type="character" w:styleId="PageNumber">
    <w:name w:val="page number"/>
    <w:basedOn w:val="DefaultParagraphFont"/>
    <w:uiPriority w:val="99"/>
    <w:semiHidden/>
    <w:unhideWhenUsed/>
    <w:rsid w:val="007C5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Zhiqiu Li</dc:creator>
  <cp:keywords/>
  <dc:description/>
  <cp:lastModifiedBy>Zhiqiu Li</cp:lastModifiedBy>
  <cp:revision>12</cp:revision>
  <dcterms:created xsi:type="dcterms:W3CDTF">2026-02-21T15:00:00Z</dcterms:created>
  <dcterms:modified xsi:type="dcterms:W3CDTF">2026-03-29T14:54:00Z</dcterms:modified>
</cp:coreProperties>
</file>