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826C0">
      <w:pPr>
        <w:spacing w:line="360" w:lineRule="auto"/>
        <w:jc w:val="center"/>
        <w:rPr>
          <w:rFonts w:hint="default" w:ascii="Times New Roman Regular" w:hAnsi="Times New Roman Regular" w:eastAsia="宋体" w:cs="Times New Roman Regular"/>
          <w:sz w:val="32"/>
          <w:szCs w:val="32"/>
          <w:lang w:val="en-US" w:eastAsia="zh-CN"/>
        </w:rPr>
      </w:pPr>
      <w:r>
        <w:rPr>
          <w:rFonts w:hint="default" w:ascii="Times New Roman Regular" w:hAnsi="Times New Roman Regular" w:eastAsia="宋体" w:cs="Times New Roman Regular"/>
          <w:sz w:val="32"/>
          <w:szCs w:val="32"/>
          <w:lang w:val="en-US" w:eastAsia="zh-CN"/>
        </w:rPr>
        <w:t>关于鄂尔多斯市百业世通物流有限公司绿港仓储物流项目用地选址范围内文物勘查验收许可的请示</w:t>
      </w:r>
      <w:r>
        <w:rPr>
          <w:rFonts w:hint="default" w:ascii="Times New Roman Regular" w:hAnsi="Times New Roman Regular" w:eastAsia="宋体" w:cs="Times New Roman Regular"/>
          <w:sz w:val="32"/>
          <w:szCs w:val="32"/>
          <w:lang w:val="en-US" w:eastAsia="zh-CN"/>
        </w:rPr>
      </w:r>
      <w:r>
        <w:rPr>
          <w:rStyle w:val="7"/>
          <w:rFonts w:hint="default" w:ascii="Times New Roman Regular" w:hAnsi="Times New Roman Regular" w:eastAsia="宋体" w:cs="Times New Roman Regular"/>
          <w:sz w:val="32"/>
          <w:szCs w:val="32"/>
          <w:lang w:val="en-US" w:eastAsia="zh-CN"/>
        </w:rPr>
      </w:r>
      <w:r>
        <w:rPr>
          <w:rStyle w:val="7"/>
          <w:rFonts w:hint="default" w:ascii="Times New Roman Regular" w:hAnsi="Times New Roman Regular" w:eastAsia="宋体" w:cs="Times New Roman Regular"/>
          <w:sz w:val="32"/>
          <w:szCs w:val="32"/>
          <w:lang w:val="en-US" w:eastAsia="zh-CN"/>
        </w:rPr>
      </w:r>
      <w:r>
        <w:rPr>
          <w:rStyle w:val="7"/>
          <w:rFonts w:hint="default" w:ascii="Times New Roman Regular" w:hAnsi="Times New Roman Regular" w:eastAsia="宋体" w:cs="Times New Roman Regular"/>
          <w:sz w:val="32"/>
          <w:szCs w:val="32"/>
          <w:lang w:val="en-US" w:eastAsia="zh-CN"/>
        </w:rPr>
      </w:r>
      <w:r>
        <w:rPr>
          <w:rFonts w:hint="default" w:ascii="Times New Roman Regular" w:hAnsi="Times New Roman Regular" w:eastAsia="宋体" w:cs="Times New Roman Regular"/>
          <w:sz w:val="32"/>
          <w:szCs w:val="32"/>
          <w:lang w:val="en-US" w:eastAsia="zh-CN"/>
        </w:rPr>
      </w:r>
    </w:p>
    <w:p w14:paraId="4E47D1E0">
      <w:pPr>
        <w:spacing w:line="360" w:lineRule="auto"/>
        <w:jc w:val="both"/>
        <w:rPr>
          <w:rFonts w:hint="default" w:ascii="Times New Roman Regular" w:hAnsi="Times New Roman Regular" w:eastAsia="宋体" w:cs="Times New Roman Regular"/>
          <w:sz w:val="24"/>
          <w:szCs w:val="24"/>
          <w:lang w:val="en-US" w:eastAsia="zh-CN"/>
        </w:rPr>
      </w:pPr>
      <w:r>
        <w:rPr/>
      </w:r>
    </w:p>
    <w:p w14:paraId="5FB0C980">
      <w:pPr>
        <w:spacing w:line="360" w:lineRule="auto"/>
        <w:jc w:val="both"/>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伊金霍洛旗文物局：</w:t>
      </w:r>
      <w:r>
        <w:rPr>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p>
    <w:p w14:paraId="3B8D6B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为推进鄂尔多斯市百业世通物流有限公司绿港仓储物流项目建设，完善项目前期手续，我公司已委托内蒙古逄迹考古勘探有限公司开展鄂尔多斯市百业世通物流有限公司绿港仓储物流项目区域考古勘探工作。</w:t>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p>
    <w:p w14:paraId="4B5384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该项目位于内蒙古自治区鄂尔多斯市伊金霍洛旗伊金霍洛镇。项目面积为38797平方米（合3.8797公顷）。</w:t>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p>
    <w:p w14:paraId="755372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根据《内蒙古自治区文物局关于做好基本建设用地考古工作的通知》（内文物发〔2025〕6号）要求，内蒙古逄迹考古勘探有限公司已完成项目所在区域实地考古勘查工作，并编制形成《鄂尔多斯市百业世通物流有限公司绿港仓储物流项目考古调查、勘探工作报告》。</w:t>
      </w:r>
      <w:r>
        <w:rPr>
          <w:rFonts w:hint="default" w:ascii="Times New Roman Regular" w:hAnsi="Times New Roman Regular" w:eastAsia="宋体" w:cs="Times New Roman Regular"/>
          <w:sz w:val="24"/>
          <w:szCs w:val="24"/>
          <w:lang w:val="en-US" w:eastAsia="zh-CN"/>
        </w:rPr>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p>
    <w:p w14:paraId="594375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为加快项目建设进度，完善前期手续，现提请贵局对该项目用地选址范围内的文物勘查验收许可事项予以审议，并依法批准，以便推进工程顺利实施。</w:t>
      </w:r>
      <w:r>
        <w:rPr>
          <w:rStyle w:val="7"/>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Style w:val="7"/>
          <w:rFonts w:hint="default"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p>
    <w:p w14:paraId="004BCA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妥否，请批示。</w:t>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p>
    <w:p w14:paraId="286D08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
    </w:p>
    <w:p w14:paraId="6968940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lang w:val="en-US" w:eastAsia="zh-CN"/>
        </w:rPr>
        <w:t>附件：</w:t>
      </w:r>
    </w:p>
    <w:p w14:paraId="039688D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lang w:val="en-US" w:eastAsia="zh-CN"/>
        </w:rPr>
        <w:t>1.鄂尔多斯市百业世通物流有限公司绿港仓储物流项目考古调查、勘探工作计划</w:t>
      </w:r>
    </w:p>
    <w:p w14:paraId="6DBEE7C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lang w:val="en-US" w:eastAsia="zh-CN"/>
        </w:rPr>
        <w:t>2.鄂尔多斯市百业世通物流有限公司绿港仓储物流项目考古调查、勘探工作报告</w:t>
      </w:r>
      <w:r>
        <w:rPr>
          <w:rFonts w:hint="eastAsia" w:ascii="Times New Roman Regular" w:hAnsi="Times New Roman Regular" w:eastAsia="宋体" w:cs="Times New Roman Regular"/>
          <w:sz w:val="24"/>
          <w:szCs w:val="24"/>
          <w:lang w:val="en-US" w:eastAsia="zh-CN"/>
        </w:rPr>
      </w:r>
      <w:r>
        <w:rPr>
          <w:rFonts w:hint="default" w:ascii="Times New Roman Regular" w:hAnsi="Times New Roman Regular" w:eastAsia="宋体" w:cs="Times New Roman Regular"/>
          <w:sz w:val="24"/>
          <w:szCs w:val="24"/>
          <w:lang w:val="en-US" w:eastAsia="zh-CN"/>
        </w:rPr>
      </w:r>
    </w:p>
    <w:p w14:paraId="00963B5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lang w:val="en-US" w:eastAsia="zh-CN"/>
        </w:rPr>
      </w:r>
    </w:p>
    <w:p w14:paraId="4C9058DD">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lang w:val="en-US" w:eastAsia="zh-CN"/>
        </w:rPr>
        <w:t>鄂尔多斯市百业世通物流有限公司</w:t>
      </w:r>
    </w:p>
    <w:p w14:paraId="07C94598">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lang w:val="en-US" w:eastAsia="zh-CN"/>
        </w:rPr>
        <w:t>2026年5月22日</w:t>
      </w:r>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Times New Roman Regular">
    <w:panose1 w:val="02020803070505020304"/>
    <w:charset w:val="00"/>
    <w:family w:val="auto"/>
    <w:pitch w:val="default"/>
    <w:sig w:usb0="E0002AF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r>
        <w:separator/>
      </w:r>
    </w:p>
  </w:footnote>
  <w:footnote w:type="continuationSeparator" w:id="15">
    <w:p>
      <w:r>
        <w:continuationSeparator/>
      </w:r>
    </w:p>
  </w:footnote>
  <w:footnote w:id="0">
    <w:p w14:paraId="79709467">
      <w:pPr>
        <w:pStyle w:val="4"/>
        <w:snapToGrid w:val="0"/>
        <w:rPr>
          <w:rFonts w:hint="eastAsia" w:eastAsiaTheme="minorEastAsia"/>
          <w:lang w:val="en-US" w:eastAsia="zh-CN"/>
        </w:rPr>
      </w:pPr>
      <w:r>
        <w:rPr>
          <w:rStyle w:val="7"/>
        </w:rPr>
        <w:t>[</w:t>
      </w:r>
      <w:r>
        <w:rPr>
          <w:rStyle w:val="7"/>
        </w:rPr>
        <w:footnoteRef/>
      </w:r>
      <w:r>
        <w:rPr>
          <w:rStyle w:val="7"/>
        </w:rPr>
        <w:t>]</w:t>
      </w:r>
      <w:r>
        <w:t xml:space="preserve"> </w:t>
      </w:r>
      <w:r>
        <w:rPr>
          <w:rFonts w:hint="eastAsia"/>
          <w:lang w:val="en-US" w:eastAsia="zh-CN"/>
        </w:rPr>
        <w:t>项目名称</w:t>
      </w:r>
    </w:p>
  </w:footnote>
  <w:footnote w:id="1">
    <w:p w14:paraId="7100CED8">
      <w:pPr>
        <w:pStyle w:val="4"/>
        <w:snapToGrid w:val="0"/>
        <w:rPr>
          <w:rFonts w:hint="default" w:eastAsiaTheme="minorEastAsia"/>
          <w:lang w:val="en-US" w:eastAsia="zh-CN"/>
        </w:rPr>
      </w:pPr>
      <w:r>
        <w:rPr>
          <w:rStyle w:val="7"/>
        </w:rPr>
        <w:t>[</w:t>
      </w:r>
      <w:r>
        <w:rPr>
          <w:rStyle w:val="7"/>
        </w:rPr>
        <w:footnoteRef/>
      </w:r>
      <w:r>
        <w:rPr>
          <w:rStyle w:val="7"/>
        </w:rPr>
        <w:t>]</w:t>
      </w:r>
      <w:r>
        <w:t xml:space="preserve"> </w:t>
      </w:r>
      <w:r>
        <w:rPr>
          <w:rFonts w:hint="eastAsia"/>
          <w:lang w:val="en-US" w:eastAsia="zh-CN"/>
        </w:rPr>
        <w:t>属地文物部门的名称</w:t>
      </w:r>
    </w:p>
  </w:footnote>
  <w:footnote w:id="2">
    <w:p w14:paraId="4C7ACB06">
      <w:pPr>
        <w:pStyle w:val="4"/>
        <w:snapToGrid w:val="0"/>
        <w:rPr>
          <w:rFonts w:hint="eastAsia" w:eastAsiaTheme="minorEastAsia"/>
          <w:lang w:val="en-US" w:eastAsia="zh-CN"/>
        </w:rPr>
      </w:pPr>
      <w:r>
        <w:rPr>
          <w:rStyle w:val="7"/>
        </w:rPr>
        <w:t>[</w:t>
      </w:r>
      <w:r>
        <w:rPr>
          <w:rStyle w:val="7"/>
        </w:rPr>
        <w:footnoteRef/>
      </w:r>
      <w:r>
        <w:rPr>
          <w:rStyle w:val="7"/>
        </w:rPr>
        <w:t>]</w:t>
      </w:r>
      <w:r>
        <w:t xml:space="preserve"> </w:t>
      </w:r>
      <w:r>
        <w:rPr>
          <w:rFonts w:hint="eastAsia"/>
          <w:lang w:val="en-US" w:eastAsia="zh-CN"/>
        </w:rPr>
        <w:t>项目背景</w:t>
      </w:r>
    </w:p>
  </w:footnote>
  <w:footnote w:id="3">
    <w:p w14:paraId="408C723B">
      <w:pPr>
        <w:pStyle w:val="4"/>
        <w:snapToGrid w:val="0"/>
        <w:rPr>
          <w:rFonts w:hint="default" w:eastAsiaTheme="minorEastAsia"/>
          <w:lang w:val="en-US" w:eastAsia="zh-CN"/>
        </w:rPr>
      </w:pPr>
      <w:r>
        <w:rPr>
          <w:rStyle w:val="7"/>
        </w:rPr>
        <w:t>[</w:t>
      </w:r>
      <w:r>
        <w:rPr>
          <w:rStyle w:val="7"/>
        </w:rPr>
        <w:footnoteRef/>
      </w:r>
      <w:r>
        <w:rPr>
          <w:rStyle w:val="7"/>
        </w:rPr>
        <w:t>]</w:t>
      </w:r>
      <w:r>
        <w:t xml:space="preserve"> </w:t>
      </w:r>
      <w:r>
        <w:rPr>
          <w:rFonts w:hint="eastAsia"/>
          <w:lang w:val="en-US" w:eastAsia="zh-CN"/>
        </w:rPr>
        <w:t>项目事项</w:t>
      </w:r>
    </w:p>
  </w:footnote>
  <w:footnote w:id="4">
    <w:p w14:paraId="27E4D27F">
      <w:pPr>
        <w:pStyle w:val="4"/>
        <w:snapToGrid w:val="0"/>
        <w:rPr>
          <w:rFonts w:hint="eastAsia" w:eastAsiaTheme="minorEastAsia"/>
          <w:lang w:val="en-US" w:eastAsia="zh-CN"/>
        </w:rPr>
      </w:pPr>
      <w:r>
        <w:rPr>
          <w:rStyle w:val="7"/>
        </w:rPr>
        <w:t>[</w:t>
      </w:r>
      <w:r>
        <w:rPr>
          <w:rStyle w:val="7"/>
        </w:rPr>
        <w:footnoteRef/>
      </w:r>
      <w:r>
        <w:rPr>
          <w:rStyle w:val="7"/>
        </w:rPr>
        <w:t>]</w:t>
      </w:r>
      <w:r>
        <w:t xml:space="preserve"> </w:t>
      </w:r>
      <w:r>
        <w:rPr>
          <w:rFonts w:hint="eastAsia"/>
          <w:lang w:val="en-US" w:eastAsia="zh-CN"/>
        </w:rPr>
        <w:t>项目理由</w:t>
      </w:r>
    </w:p>
  </w:footnote>
  <w:footnote w:id="5">
    <w:p w14:paraId="08105737">
      <w:pPr>
        <w:pStyle w:val="4"/>
        <w:snapToGrid w:val="0"/>
        <w:rPr>
          <w:rFonts w:hint="default" w:eastAsiaTheme="minorEastAsia"/>
          <w:lang w:val="en-US" w:eastAsia="zh-CN"/>
        </w:rPr>
      </w:pPr>
      <w:r>
        <w:rPr>
          <w:rStyle w:val="7"/>
        </w:rPr>
        <w:t>[</w:t>
      </w:r>
      <w:r>
        <w:rPr>
          <w:rStyle w:val="7"/>
        </w:rPr>
        <w:footnoteRef/>
      </w:r>
      <w:r>
        <w:rPr>
          <w:rStyle w:val="7"/>
        </w:rPr>
        <w:t>]</w:t>
      </w:r>
      <w:r>
        <w:t xml:space="preserve"> </w:t>
      </w:r>
      <w:r>
        <w:rPr>
          <w:rFonts w:hint="eastAsia"/>
          <w:lang w:val="en-US" w:eastAsia="zh-CN"/>
        </w:rPr>
        <w:t>项目请求</w:t>
      </w:r>
    </w:p>
  </w:footnote>
  <w:footnote w:id="6">
    <w:p w14:paraId="041ADB71">
      <w:pPr>
        <w:pStyle w:val="4"/>
        <w:snapToGrid w:val="0"/>
        <w:rPr>
          <w:rFonts w:hint="default" w:eastAsiaTheme="minorEastAsia"/>
          <w:lang w:val="en-US" w:eastAsia="zh-CN"/>
        </w:rPr>
      </w:pPr>
      <w:r>
        <w:rPr>
          <w:rStyle w:val="7"/>
        </w:rPr>
        <w:t>[</w:t>
      </w:r>
      <w:r>
        <w:rPr>
          <w:rStyle w:val="7"/>
        </w:rPr>
        <w:footnoteRef/>
      </w:r>
      <w:r>
        <w:rPr>
          <w:rStyle w:val="7"/>
        </w:rPr>
        <w:t>]</w:t>
      </w:r>
      <w:r>
        <w:t xml:space="preserve"> </w:t>
      </w:r>
      <w:r>
        <w:rPr>
          <w:rFonts w:hint="eastAsia"/>
          <w:lang w:val="en-US" w:eastAsia="zh-CN"/>
        </w:rPr>
        <w:t>建设单位</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58037"/>
    <w:multiLevelType w:val="singleLevel"/>
    <w:tmpl w:val="EFF5803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4"/>
    <w:footnote w:id="1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37F3B8D"/>
    <w:rsid w:val="2FF82BA4"/>
    <w:rsid w:val="6DED95AB"/>
    <w:rsid w:val="7427AFF9"/>
    <w:rsid w:val="79CE8194"/>
    <w:rsid w:val="7A7F127E"/>
    <w:rsid w:val="7AD73C66"/>
    <w:rsid w:val="7F789508"/>
    <w:rsid w:val="DBEBDE32"/>
    <w:rsid w:val="EF6F44FA"/>
    <w:rsid w:val="F37F3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paragraph" w:styleId="3">
    <w:name w:val="heading 2"/>
    <w:basedOn w:val="1"/>
    <w:next w:val="1"/>
    <w:semiHidden/>
    <w:unhideWhenUsed/>
    <w:qFormat/>
    <w:uiPriority w:val="0"/>
    <w:pPr>
      <w:keepNext/>
      <w:keepLines/>
      <w:spacing w:before="120" w:beforeLines="0" w:beforeAutospacing="0" w:afterLines="0" w:afterAutospacing="0" w:line="413" w:lineRule="auto"/>
      <w:outlineLvl w:val="1"/>
    </w:pPr>
    <w:rPr>
      <w:rFonts w:ascii="Arial" w:hAnsi="Arial" w:eastAsia="黑体" w:cs="Times New Roman"/>
      <w:sz w:val="32"/>
      <w:szCs w:val="2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footnote text"/>
    <w:basedOn w:val="1"/>
    <w:uiPriority w:val="0"/>
    <w:pPr>
      <w:snapToGrid w:val="0"/>
      <w:jc w:val="left"/>
    </w:pPr>
    <w:rPr>
      <w:sz w:val="18"/>
    </w:rPr>
  </w:style>
  <w:style w:type="character" w:styleId="7">
    <w:name w:val="footnote reference"/>
    <w:basedOn w:val="6"/>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2025-10-30T19:42:00Z</dcterms:created>
  <dc:creator>李李</dc:creator>
  <cp:lastModifiedBy>I 'm okay ❀</cp:lastModifiedBy>
  <dcterms:modified xsi:type="dcterms:W3CDTF">2026-05-22T09:28:48Z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96A1499411D21DA7148D01699252FA62_41</vt:lpwstr>
  </property>
</Properties>
</file>