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F884D">
      <w:pPr>
        <w:spacing w:before="0" w:after="480" w:line="600" w:lineRule="exact"/>
        <w:jc w:val="center"/>
      </w:pPr>
      <w:r>
        <w:rPr>
          <w:rFonts w:ascii="方正小标宋_GBK" w:hAnsi="方正小标宋_GBK" w:eastAsia="方正小标宋_GBK"/>
          <w:sz w:val="44"/>
        </w:rPr>
        <w:t>杭锦旗宁臻储能科技有限公司关于杭锦旗宁臻储能科技有限公司杭锦旗沙井宝丰200MW/800MWh独立新型储能电站项目用地范围文物审查意见的函</w:t>
      </w:r>
    </w:p>
    <w:p w14:paraId="0039B855">
      <w:pPr>
        <w:spacing w:before="0" w:after="0" w:line="560" w:lineRule="exact"/>
      </w:pPr>
      <w:r>
        <w:rPr>
          <w:rFonts w:ascii="仿宋_GB2312" w:hAnsi="仿宋_GB2312" w:eastAsia="仿宋_GB2312"/>
          <w:sz w:val="32"/>
        </w:rPr>
        <w:t>杭锦旗文化和旅游局：</w:t>
      </w:r>
    </w:p>
    <w:p w14:paraId="35EFFA0E">
      <w:pPr>
        <w:spacing w:before="0" w:after="0" w:line="560" w:lineRule="exact"/>
        <w:ind w:firstLine="640"/>
      </w:pPr>
      <w:r>
        <w:rPr>
          <w:rFonts w:ascii="仿宋_GB2312" w:hAnsi="仿宋_GB2312" w:eastAsia="仿宋_GB2312"/>
          <w:sz w:val="32"/>
        </w:rPr>
        <w:t>杭锦旗沙井宝</w:t>
      </w:r>
      <w:r>
        <w:rPr>
          <w:rFonts w:hint="eastAsia"/>
          <w:sz w:val="32"/>
          <w:lang w:val="en-US" w:eastAsia="zh-CN"/>
        </w:rPr>
        <w:t>丰</w:t>
      </w:r>
      <w:r>
        <w:rPr>
          <w:rFonts w:ascii="仿宋_GB2312" w:hAnsi="仿宋_GB2312" w:eastAsia="仿宋_GB2312"/>
          <w:sz w:val="32"/>
        </w:rPr>
        <w:t>200MW/800MWh独立新型储能电站项目位于杭锦旗呼和木独镇境内，项目用地总面积为57148平方米，约5.7148公顷，建设内容为建设储能200MW/800MWh，储能电站及进站道路用地面积合计约5.46公顷，电池系统设计采用314Ah磷酸铁锂电芯，组成电池模组；储能总规模为200MW/800MWh，分为40个5MW/20MWh储能单元，拟新建一座220kV升压站，储能单元通过8回35kV线路汇集至220kV升压站35kV侧。</w:t>
      </w:r>
    </w:p>
    <w:p w14:paraId="2CF34BF0">
      <w:pPr>
        <w:spacing w:before="0" w:after="0" w:line="560" w:lineRule="exact"/>
        <w:ind w:firstLine="640"/>
      </w:pPr>
      <w:r>
        <w:rPr>
          <w:rFonts w:ascii="仿宋_GB2312" w:hAnsi="仿宋_GB2312" w:eastAsia="仿宋_GB2312"/>
          <w:sz w:val="32"/>
        </w:rPr>
        <w:t>为进一步了解本项目用地区域内有无文物遗址的情况，按照相关文件要求，杭锦旗宁臻储能科技有限公司委托具有考古勘探相关资质的第三方公司对杭锦旗沙井宝丰200MW/800MWh独立新型储能电站项目用地范围内进行了文物调查勘探，并编制完成《杭锦旗沙井宝丰200MW/800MWh独立新型储能电站项目考古调查、勘探工作报告》，报告结果显示项目区域内未发现文物遗迹遗物现象，并通过专家组评审验收。</w:t>
      </w:r>
    </w:p>
    <w:p w14:paraId="15C112D2">
      <w:pPr>
        <w:spacing w:before="0" w:after="0" w:line="560" w:lineRule="exact"/>
        <w:ind w:firstLine="640"/>
      </w:pPr>
      <w:r>
        <w:rPr>
          <w:rFonts w:ascii="仿宋_GB2312" w:hAnsi="仿宋_GB2312" w:eastAsia="仿宋_GB2312"/>
          <w:sz w:val="32"/>
        </w:rPr>
        <w:t>现向贵局申请出具杭锦旗宁臻储能科技有限公司杭锦旗沙井宝丰200MW/800MWh独立新型储能电站项目用地范围区域文物审查批复意见。</w:t>
      </w:r>
    </w:p>
    <w:p w14:paraId="5F0590DF">
      <w:pPr>
        <w:spacing w:before="0" w:after="0" w:line="560" w:lineRule="exact"/>
        <w:ind w:firstLine="640"/>
      </w:pPr>
      <w:r>
        <w:rPr>
          <w:rFonts w:ascii="仿宋_GB2312" w:hAnsi="仿宋_GB2312" w:eastAsia="仿宋_GB2312"/>
          <w:sz w:val="32"/>
        </w:rPr>
        <w:t>特此申请。</w:t>
      </w:r>
    </w:p>
    <w:p w14:paraId="1D045B83"/>
    <w:p w14:paraId="1B2A708A">
      <w:pPr>
        <w:tabs>
          <w:tab w:val="left" w:pos="2240"/>
        </w:tabs>
        <w:spacing w:before="0" w:after="0" w:line="560" w:lineRule="exact"/>
        <w:ind w:left="2240" w:hanging="1600"/>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杭锦旗宁臻储能科技有限公司杭锦旗沙井宝丰200MW/800MWh独立新型储能电站项目界址点坐标及宗地图</w:t>
      </w:r>
    </w:p>
    <w:p w14:paraId="6492EB7D">
      <w:pPr>
        <w:tabs>
          <w:tab w:val="left" w:pos="2240"/>
        </w:tabs>
        <w:spacing w:before="0" w:after="0" w:line="560" w:lineRule="exact"/>
        <w:ind w:left="2240" w:hanging="640"/>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杭锦旗文物局关于《杭锦旗能源局关于开展杭锦旗沙井宝丰200MW/800MWh独立新型储能电站项目及进站道路有关限制性因素排查工作的函》的复函（杭文物函〔2026〕83号）</w:t>
      </w:r>
    </w:p>
    <w:p w14:paraId="5A08DAD8">
      <w:pPr>
        <w:tabs>
          <w:tab w:val="left" w:pos="2240"/>
        </w:tabs>
        <w:spacing w:before="0" w:after="0" w:line="560" w:lineRule="exact"/>
        <w:ind w:left="2240" w:hanging="640"/>
      </w:pPr>
      <w:r>
        <w:rPr>
          <w:rFonts w:ascii="仿宋_GB2312" w:hAnsi="仿宋_GB2312" w:eastAsia="仿宋_GB2312"/>
          <w:sz w:val="32"/>
        </w:rPr>
        <w:t>3.</w:t>
      </w:r>
      <w:r>
        <w:rPr>
          <w:rFonts w:ascii="仿宋_GB2312" w:hAnsi="仿宋_GB2312" w:eastAsia="仿宋_GB2312"/>
          <w:sz w:val="32"/>
        </w:rPr>
        <w:tab/>
      </w:r>
      <w:r>
        <w:rPr>
          <w:rFonts w:hint="eastAsia"/>
          <w:sz w:val="32"/>
          <w:lang w:val="en-US" w:eastAsia="zh-CN"/>
        </w:rPr>
        <w:t>营业执照</w:t>
      </w:r>
      <w:r>
        <w:rPr>
          <w:rFonts w:ascii="仿宋_GB2312" w:hAnsi="仿宋_GB2312" w:eastAsia="仿宋_GB2312"/>
          <w:sz w:val="32"/>
        </w:rPr>
        <w:t>及法人身份证复印件</w:t>
      </w:r>
      <w:bookmarkStart w:id="0" w:name="_GoBack"/>
      <w:bookmarkEnd w:id="0"/>
    </w:p>
    <w:p w14:paraId="2358E118">
      <w:pPr>
        <w:tabs>
          <w:tab w:val="left" w:pos="2240"/>
        </w:tabs>
        <w:spacing w:before="0" w:after="0" w:line="560" w:lineRule="exact"/>
        <w:ind w:left="2240" w:hanging="640"/>
      </w:pPr>
      <w:r>
        <w:rPr>
          <w:rFonts w:ascii="仿宋_GB2312" w:hAnsi="仿宋_GB2312" w:eastAsia="仿宋_GB2312"/>
          <w:sz w:val="32"/>
        </w:rPr>
        <w:t>4.</w:t>
      </w:r>
      <w:r>
        <w:rPr>
          <w:rFonts w:ascii="仿宋_GB2312" w:hAnsi="仿宋_GB2312" w:eastAsia="仿宋_GB2312"/>
          <w:sz w:val="32"/>
        </w:rPr>
        <w:tab/>
      </w:r>
      <w:r>
        <w:rPr>
          <w:rFonts w:ascii="仿宋_GB2312" w:hAnsi="仿宋_GB2312" w:eastAsia="仿宋_GB2312"/>
          <w:sz w:val="32"/>
        </w:rPr>
        <w:t>杭锦旗沙井宝丰200MW/800MWh独立新型储能电站项目备案告知书</w:t>
      </w:r>
    </w:p>
    <w:p w14:paraId="6502B60B">
      <w:pPr>
        <w:tabs>
          <w:tab w:val="left" w:pos="2240"/>
        </w:tabs>
        <w:spacing w:before="0" w:after="0" w:line="560" w:lineRule="exact"/>
        <w:ind w:left="2240" w:hanging="640"/>
      </w:pPr>
      <w:r>
        <w:rPr>
          <w:rFonts w:ascii="仿宋_GB2312" w:hAnsi="仿宋_GB2312" w:eastAsia="仿宋_GB2312"/>
          <w:sz w:val="32"/>
        </w:rPr>
        <w:t>5.</w:t>
      </w:r>
      <w:r>
        <w:rPr>
          <w:rFonts w:ascii="仿宋_GB2312" w:hAnsi="仿宋_GB2312" w:eastAsia="仿宋_GB2312"/>
          <w:sz w:val="32"/>
        </w:rPr>
        <w:tab/>
      </w:r>
      <w:r>
        <w:rPr>
          <w:rFonts w:ascii="仿宋_GB2312" w:hAnsi="仿宋_GB2312" w:eastAsia="仿宋_GB2312"/>
          <w:sz w:val="32"/>
        </w:rPr>
        <w:t>杭锦旗沙井宝丰200MW/800MWh独立新型储能电站项目考古调查、勘探工作计划</w:t>
      </w:r>
    </w:p>
    <w:p w14:paraId="1F749764">
      <w:pPr>
        <w:tabs>
          <w:tab w:val="left" w:pos="2240"/>
        </w:tabs>
        <w:spacing w:before="0" w:after="0" w:line="560" w:lineRule="exact"/>
        <w:ind w:left="2240" w:hanging="640"/>
      </w:pPr>
      <w:r>
        <w:rPr>
          <w:rFonts w:ascii="仿宋_GB2312" w:hAnsi="仿宋_GB2312" w:eastAsia="仿宋_GB2312"/>
          <w:sz w:val="32"/>
        </w:rPr>
        <w:t>6.</w:t>
      </w:r>
      <w:r>
        <w:rPr>
          <w:rFonts w:ascii="仿宋_GB2312" w:hAnsi="仿宋_GB2312" w:eastAsia="仿宋_GB2312"/>
          <w:sz w:val="32"/>
        </w:rPr>
        <w:tab/>
      </w:r>
      <w:r>
        <w:rPr>
          <w:rFonts w:ascii="仿宋_GB2312" w:hAnsi="仿宋_GB2312" w:eastAsia="仿宋_GB2312"/>
          <w:sz w:val="32"/>
        </w:rPr>
        <w:t>杭锦旗沙井宝丰200MW/800MWh独立新型储能电站项目考古调查、勘探工作报告</w:t>
      </w:r>
    </w:p>
    <w:p w14:paraId="6839EE00">
      <w:pPr>
        <w:tabs>
          <w:tab w:val="left" w:pos="2240"/>
        </w:tabs>
        <w:spacing w:before="0" w:after="0" w:line="560" w:lineRule="exact"/>
        <w:ind w:left="2240" w:hanging="640"/>
      </w:pPr>
      <w:r>
        <w:rPr>
          <w:rFonts w:ascii="仿宋_GB2312" w:hAnsi="仿宋_GB2312" w:eastAsia="仿宋_GB2312"/>
          <w:sz w:val="32"/>
        </w:rPr>
        <w:t>7.</w:t>
      </w:r>
      <w:r>
        <w:rPr>
          <w:rFonts w:ascii="仿宋_GB2312" w:hAnsi="仿宋_GB2312" w:eastAsia="仿宋_GB2312"/>
          <w:sz w:val="32"/>
        </w:rPr>
        <w:tab/>
      </w:r>
      <w:r>
        <w:rPr>
          <w:rFonts w:ascii="仿宋_GB2312" w:hAnsi="仿宋_GB2312" w:eastAsia="仿宋_GB2312"/>
          <w:sz w:val="32"/>
        </w:rPr>
        <w:t>勘探项目验收意见书</w:t>
      </w:r>
    </w:p>
    <w:p w14:paraId="0E09DD81">
      <w:pPr>
        <w:tabs>
          <w:tab w:val="center" w:pos="6556"/>
        </w:tabs>
        <w:spacing w:after="0" w:line="560" w:lineRule="exact"/>
        <w:ind w:left="0" w:right="0"/>
        <w:jc w:val="left"/>
      </w:pPr>
      <w:r>
        <w:rPr>
          <w:rFonts w:ascii="仿宋_GB2312" w:hAnsi="仿宋_GB2312" w:eastAsia="仿宋_GB2312"/>
          <w:sz w:val="32"/>
        </w:rPr>
        <w:tab/>
      </w:r>
      <w:r>
        <w:rPr>
          <w:rFonts w:ascii="仿宋_GB2312" w:hAnsi="仿宋_GB2312" w:eastAsia="仿宋_GB2312"/>
          <w:sz w:val="32"/>
        </w:rPr>
        <w:t>杭锦旗宁臻储能科技有限公司</w:t>
      </w:r>
    </w:p>
    <w:p w14:paraId="208F733F">
      <w:pPr>
        <w:spacing w:after="0" w:line="560" w:lineRule="exact"/>
        <w:ind w:right="1280"/>
        <w:jc w:val="right"/>
      </w:pPr>
      <w:r>
        <w:rPr>
          <w:rFonts w:ascii="仿宋_GB2312" w:hAnsi="仿宋_GB2312" w:eastAsia="仿宋_GB2312"/>
          <w:sz w:val="32"/>
        </w:rPr>
        <w:t>2026年6月9日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FFFCD8"/>
    <w:rsid w:val="FDF54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I 'm okay ❀</cp:lastModifiedBy>
  <dcterms:modified xsi:type="dcterms:W3CDTF">2026-06-10T09:31:14Z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574A558A8659284259DB276A54722061_42</vt:lpwstr>
  </property>
</Properties>
</file>