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625" w:beforeLines="200" w:line="800" w:lineRule="exact"/>
        <w:jc w:val="center"/>
        <w:textAlignment w:val="auto"/>
        <w:rPr>
          <w:rFonts w:hint="eastAsia"/>
          <w:sz w:val="40"/>
          <w:szCs w:val="40"/>
          <w:lang w:val="en-US" w:eastAsia="zh-CN"/>
        </w:rPr>
      </w:pPr>
      <w:r>
        <w:rPr>
          <w:rFonts w:hint="eastAsia" w:ascii="方正小标宋简体" w:hAnsi="方正小标宋简体" w:eastAsia="方正小标宋简体" w:cs="方正小标宋简体"/>
          <w:sz w:val="40"/>
          <w:szCs w:val="40"/>
          <w:lang w:val="en-US" w:eastAsia="zh-CN"/>
        </w:rPr>
        <w:t>关于新上铁路恩格阿娄、布日奇会让站及配套扩能改造工程项目文物审批进展的情况说明</w:t>
      </w:r>
    </w:p>
    <w:p>
      <w:pPr>
        <w:spacing w:line="360" w:lineRule="auto"/>
        <w:jc w:val="both"/>
        <w:rPr>
          <w:rFonts w:hint="default" w:ascii="Times New Roman Regular" w:hAnsi="Times New Roman Regular" w:eastAsia="宋体" w:cs="Times New Roman Regular"/>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Regular" w:hAnsi="Times New Roman Regular" w:eastAsia="仿宋_GB2312" w:cs="Times New Roman Regular"/>
          <w:sz w:val="32"/>
          <w:szCs w:val="32"/>
          <w:lang w:val="en-US" w:eastAsia="zh-CN"/>
        </w:rPr>
      </w:pPr>
      <w:r>
        <w:rPr>
          <w:rFonts w:hint="default" w:ascii="Times New Roman Regular" w:hAnsi="Times New Roman Regular" w:eastAsia="仿宋_GB2312" w:cs="Times New Roman Regular"/>
          <w:sz w:val="32"/>
          <w:szCs w:val="32"/>
          <w:lang w:val="en-US" w:eastAsia="zh-CN"/>
        </w:rPr>
        <w:t>鄂尔多斯南部铁路有限责任公司：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Regular" w:hAnsi="Times New Roman Regular" w:eastAsia="仿宋_GB2312" w:cs="Times New Roman Regular"/>
          <w:sz w:val="32"/>
          <w:szCs w:val="32"/>
          <w:lang w:val="en-US" w:eastAsia="zh-CN"/>
        </w:rPr>
      </w:pPr>
      <w:r>
        <w:rPr>
          <w:rFonts w:hint="default" w:ascii="Times New Roman Regular" w:hAnsi="Times New Roman Regular" w:eastAsia="仿宋_GB2312" w:cs="Times New Roman Regular"/>
          <w:sz w:val="32"/>
          <w:szCs w:val="32"/>
          <w:lang w:val="en-US" w:eastAsia="zh-CN"/>
        </w:rPr>
        <w:t>依据《内蒙古自治区文物局关于做好基本建设用地考古工作的通知》（内文物发〔2025〕6号）文件及各级文物行政部门相关要求，新上铁路恩格阿娄、布日奇会让站及配套扩能改造工程项目需按规定程序办理文物审批手续（项目代码：2502-150626-04-02-262369）。</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Regular" w:hAnsi="Times New Roman Regular" w:eastAsia="仿宋_GB2312" w:cs="Times New Roman Regular"/>
          <w:sz w:val="32"/>
          <w:szCs w:val="32"/>
          <w:lang w:eastAsia="zh-CN"/>
        </w:rPr>
      </w:pPr>
      <w:r>
        <w:rPr>
          <w:rFonts w:hint="default" w:ascii="Times New Roman Regular" w:hAnsi="Times New Roman Regular" w:eastAsia="仿宋_GB2312" w:cs="Times New Roman Regular"/>
          <w:sz w:val="32"/>
          <w:szCs w:val="32"/>
          <w:lang w:val="en-US" w:eastAsia="zh-CN"/>
        </w:rPr>
        <w:t>我司</w:t>
      </w:r>
      <w:r>
        <w:rPr>
          <w:rFonts w:hint="default" w:ascii="Times New Roman Regular" w:hAnsi="Times New Roman Regular" w:eastAsia="仿宋_GB2312" w:cs="Times New Roman Regular"/>
          <w:sz w:val="32"/>
          <w:szCs w:val="32"/>
          <w:lang w:eastAsia="zh-CN"/>
        </w:rPr>
        <w:t>已按时完成申报材料并</w:t>
      </w:r>
      <w:r>
        <w:rPr>
          <w:rFonts w:hint="eastAsia" w:ascii="Times New Roman Regular" w:hAnsi="Times New Roman Regular" w:eastAsia="仿宋_GB2312" w:cs="Times New Roman Regular"/>
          <w:sz w:val="32"/>
          <w:szCs w:val="32"/>
          <w:lang w:val="en-US" w:eastAsia="zh-CN"/>
        </w:rPr>
        <w:t>上报</w:t>
      </w:r>
      <w:r>
        <w:rPr>
          <w:rFonts w:hint="default" w:ascii="Times New Roman Regular" w:hAnsi="Times New Roman Regular" w:eastAsia="仿宋_GB2312" w:cs="Times New Roman Regular"/>
          <w:sz w:val="32"/>
          <w:szCs w:val="32"/>
          <w:lang w:eastAsia="zh-CN"/>
        </w:rPr>
        <w:t>提交，</w:t>
      </w:r>
      <w:r>
        <w:rPr>
          <w:rFonts w:hint="default" w:ascii="Times New Roman Regular" w:hAnsi="Times New Roman Regular" w:eastAsia="仿宋_GB2312" w:cs="Times New Roman Regular"/>
          <w:sz w:val="32"/>
          <w:szCs w:val="32"/>
          <w:lang w:val="en-US" w:eastAsia="zh-CN"/>
        </w:rPr>
        <w:t>但</w:t>
      </w:r>
      <w:r>
        <w:rPr>
          <w:rFonts w:hint="default" w:ascii="Times New Roman Regular" w:hAnsi="Times New Roman Regular" w:eastAsia="仿宋_GB2312" w:cs="Times New Roman Regular"/>
          <w:sz w:val="32"/>
          <w:szCs w:val="32"/>
          <w:lang w:eastAsia="zh-CN"/>
        </w:rPr>
        <w:t>由于内蒙古自治区考古院启用</w:t>
      </w:r>
      <w:r>
        <w:rPr>
          <w:rFonts w:hint="default" w:ascii="Times New Roman Regular" w:hAnsi="Times New Roman Regular" w:eastAsia="仿宋_GB2312" w:cs="Times New Roman Regular"/>
          <w:sz w:val="32"/>
          <w:szCs w:val="32"/>
          <w:lang w:val="en-US" w:eastAsia="zh-CN"/>
        </w:rPr>
        <w:t>内蒙古</w:t>
      </w:r>
      <w:r>
        <w:rPr>
          <w:rFonts w:hint="default" w:ascii="Times New Roman Regular" w:hAnsi="Times New Roman Regular" w:eastAsia="仿宋_GB2312" w:cs="Times New Roman Regular"/>
          <w:sz w:val="32"/>
          <w:szCs w:val="32"/>
          <w:lang w:eastAsia="zh-CN"/>
        </w:rPr>
        <w:t>政务服务网新系统，该系统处于试运行阶段，功能尚不完善；同时，乌审旗</w:t>
      </w:r>
      <w:r>
        <w:rPr>
          <w:rFonts w:hint="default" w:ascii="Times New Roman Regular" w:hAnsi="Times New Roman Regular" w:eastAsia="仿宋_GB2312" w:cs="Times New Roman Regular"/>
          <w:sz w:val="32"/>
          <w:szCs w:val="32"/>
          <w:lang w:val="en-US" w:eastAsia="zh-CN"/>
        </w:rPr>
        <w:t>文物局</w:t>
      </w:r>
      <w:r>
        <w:rPr>
          <w:rFonts w:hint="default" w:ascii="Times New Roman Regular" w:hAnsi="Times New Roman Regular" w:eastAsia="仿宋_GB2312" w:cs="Times New Roman Regular"/>
          <w:sz w:val="32"/>
          <w:szCs w:val="32"/>
          <w:lang w:eastAsia="zh-CN"/>
        </w:rPr>
        <w:t>在系统操作与既有审批流程衔接方面存在不畅，导致项目审批环节出现延迟，未能按原定时间节点完成。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Regular" w:hAnsi="Times New Roman Regular" w:eastAsia="仿宋_GB2312" w:cs="Times New Roman Regular"/>
          <w:sz w:val="32"/>
          <w:szCs w:val="32"/>
          <w:lang w:eastAsia="zh-CN"/>
        </w:rPr>
      </w:pPr>
      <w:r>
        <w:rPr>
          <w:rFonts w:hint="default" w:ascii="Times New Roman Regular" w:hAnsi="Times New Roman Regular" w:eastAsia="仿宋_GB2312" w:cs="Times New Roman Regular"/>
          <w:sz w:val="32"/>
          <w:szCs w:val="32"/>
          <w:lang w:eastAsia="zh-CN"/>
        </w:rPr>
        <w:t>下一步，我</w:t>
      </w:r>
      <w:r>
        <w:rPr>
          <w:rFonts w:hint="default" w:ascii="Times New Roman Regular" w:hAnsi="Times New Roman Regular" w:eastAsia="仿宋_GB2312" w:cs="Times New Roman Regular"/>
          <w:sz w:val="32"/>
          <w:szCs w:val="32"/>
          <w:lang w:val="en-US" w:eastAsia="zh-CN"/>
        </w:rPr>
        <w:t>司</w:t>
      </w:r>
      <w:r>
        <w:rPr>
          <w:rFonts w:hint="default" w:ascii="Times New Roman Regular" w:hAnsi="Times New Roman Regular" w:eastAsia="仿宋_GB2312" w:cs="Times New Roman Regular"/>
          <w:sz w:val="32"/>
          <w:szCs w:val="32"/>
          <w:lang w:eastAsia="zh-CN"/>
        </w:rPr>
        <w:t>将继续主动跟进，积极与自治区、旗</w:t>
      </w:r>
      <w:r>
        <w:rPr>
          <w:rFonts w:hint="default" w:ascii="Times New Roman Regular" w:hAnsi="Times New Roman Regular" w:eastAsia="仿宋_GB2312" w:cs="Times New Roman Regular"/>
          <w:sz w:val="32"/>
          <w:szCs w:val="32"/>
          <w:lang w:val="en-US" w:eastAsia="zh-CN"/>
        </w:rPr>
        <w:t>县</w:t>
      </w:r>
      <w:r>
        <w:rPr>
          <w:rFonts w:hint="default" w:ascii="Times New Roman Regular" w:hAnsi="Times New Roman Regular" w:eastAsia="仿宋_GB2312" w:cs="Times New Roman Regular"/>
          <w:sz w:val="32"/>
          <w:szCs w:val="32"/>
          <w:lang w:eastAsia="zh-CN"/>
        </w:rPr>
        <w:t>两级相关部门沟通协调，加快推动审批流程，尽快完成各项手续办理。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Regular" w:hAnsi="Times New Roman Regular" w:eastAsia="仿宋_GB2312" w:cs="Times New Roman Regular"/>
          <w:sz w:val="32"/>
          <w:szCs w:val="32"/>
          <w:lang w:val="en-US" w:eastAsia="zh-CN"/>
        </w:rPr>
      </w:pPr>
      <w:r>
        <w:rPr>
          <w:rFonts w:hint="default" w:ascii="Times New Roman Regular" w:hAnsi="Times New Roman Regular" w:eastAsia="仿宋_GB2312" w:cs="Times New Roman Regular"/>
          <w:sz w:val="32"/>
          <w:szCs w:val="32"/>
          <w:lang w:val="en-US" w:eastAsia="zh-CN"/>
        </w:rPr>
        <w:t>特此说明</w:t>
      </w:r>
    </w:p>
    <w:p>
      <w:pPr>
        <w:keepNext w:val="0"/>
        <w:keepLines w:val="0"/>
        <w:pageBreakBefore w:val="0"/>
        <w:widowControl w:val="0"/>
        <w:kinsoku/>
        <w:wordWrap/>
        <w:overflowPunct/>
        <w:topLinePunct w:val="0"/>
        <w:autoSpaceDE/>
        <w:autoSpaceDN/>
        <w:bidi w:val="0"/>
        <w:adjustRightInd/>
        <w:snapToGrid/>
        <w:spacing w:line="560" w:lineRule="exact"/>
        <w:ind w:right="0" w:rightChars="0" w:firstLine="640" w:firstLineChars="200"/>
        <w:jc w:val="both"/>
        <w:textAlignment w:val="auto"/>
        <w:rPr>
          <w:rFonts w:hint="default" w:ascii="Times New Roman Regular" w:hAnsi="Times New Roman Regular" w:eastAsia="仿宋_GB2312" w:cs="Times New Roman Regular"/>
          <w:sz w:val="32"/>
          <w:szCs w:val="32"/>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560" w:lineRule="exact"/>
        <w:ind w:right="0" w:rightChars="0" w:firstLine="640" w:firstLineChars="200"/>
        <w:jc w:val="right"/>
        <w:textAlignment w:val="auto"/>
        <w:rPr>
          <w:rFonts w:hint="default" w:ascii="Times New Roman Regular" w:hAnsi="Times New Roman Regular" w:eastAsia="仿宋_GB2312" w:cs="Times New Roman Regular"/>
          <w:sz w:val="32"/>
          <w:szCs w:val="32"/>
          <w:lang w:val="en-US" w:eastAsia="zh-CN"/>
        </w:rPr>
      </w:pPr>
      <w:r>
        <w:rPr>
          <w:rFonts w:hint="default" w:ascii="Times New Roman Regular" w:hAnsi="Times New Roman Regular" w:eastAsia="仿宋_GB2312" w:cs="Times New Roman Regular"/>
          <w:sz w:val="32"/>
          <w:szCs w:val="32"/>
          <w:lang w:val="en-US" w:eastAsia="zh-CN"/>
        </w:rPr>
        <w:t>三门峡市文物考古勘探有限公司</w:t>
      </w:r>
    </w:p>
    <w:p>
      <w:pPr>
        <w:keepNext w:val="0"/>
        <w:keepLines w:val="0"/>
        <w:pageBreakBefore w:val="0"/>
        <w:widowControl w:val="0"/>
        <w:kinsoku/>
        <w:wordWrap/>
        <w:overflowPunct/>
        <w:topLinePunct w:val="0"/>
        <w:autoSpaceDE/>
        <w:autoSpaceDN/>
        <w:bidi w:val="0"/>
        <w:adjustRightInd/>
        <w:snapToGrid/>
        <w:spacing w:line="560" w:lineRule="exact"/>
        <w:ind w:right="0" w:rightChars="0" w:firstLine="640" w:firstLineChars="200"/>
        <w:jc w:val="right"/>
        <w:textAlignment w:val="auto"/>
        <w:rPr>
          <w:rFonts w:hint="default" w:ascii="Times New Roman Regular" w:hAnsi="Times New Roman Regular" w:eastAsia="仿宋_GB2312" w:cs="Times New Roman Regular"/>
          <w:sz w:val="32"/>
          <w:szCs w:val="32"/>
          <w:lang w:val="en-US" w:eastAsia="zh-CN"/>
        </w:rPr>
      </w:pPr>
      <w:r>
        <w:rPr>
          <w:rFonts w:hint="default" w:ascii="Times New Roman Regular" w:hAnsi="Times New Roman Regular" w:eastAsia="仿宋_GB2312" w:cs="Times New Roman Regular"/>
          <w:sz w:val="32"/>
          <w:szCs w:val="32"/>
          <w:lang w:val="en-US" w:eastAsia="zh-CN"/>
        </w:rPr>
        <w:t>2025年12月31日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8030705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方正书宋简体">
    <w:panose1 w:val="03000509000000000000"/>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方正书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91602"/>
    <w:rsid w:val="333B64A0"/>
    <w:rsid w:val="4FDFAF3B"/>
    <w:rsid w:val="5FA57C09"/>
    <w:rsid w:val="64391602"/>
    <w:rsid w:val="6EDFB360"/>
    <w:rsid w:val="7ECE4A23"/>
    <w:rsid w:val="D97F7E9E"/>
    <w:rsid w:val="EBFF9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rFonts w:ascii="Times New Roman" w:hAnsi="Times New Roman" w:eastAsia="宋体"/>
      <w:b/>
      <w:sz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2026-01-01T11:00:00Z</dcterms:created>
  <dc:creator>谷艾</dc:creator>
  <cp:lastModifiedBy>李李</cp:lastModifiedBy>
  <dcterms:modified xsi:type="dcterms:W3CDTF">2025-12-31T14:04:03Z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1F267800776F1A5438BB5469CAD34BE4_43</vt:lpwstr>
  </property>
  <property fmtid="{D5CDD505-2E9C-101B-9397-08002B2CF9AE}" pid="4" name="KSOTemplateDocerSaveRecord">
    <vt:lpwstr>eyJoZGlkIjoiMDQ0ZjY5MTI4ZDQ1ZGM2MWVjZWVkYmE3NTNhNWExM2UiLCJ1c2VySWQiOiIzNjI4NDQ2MTEifQ==</vt:lpwstr>
  </property>
</Properties>
</file>