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54C02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Regular" w:hAnsi="Times New Roman Regular" w:eastAsia="宋体" w:cs="Times New Roman Regular"/>
          <w:sz w:val="36"/>
          <w:szCs w:val="36"/>
          <w:lang w:val="en-US" w:eastAsia="zh-CN"/>
        </w:rPr>
      </w:pPr>
      <w:r>
        <w:rPr>
          <w:rFonts w:hint="default" w:ascii="Times New Roman Regular" w:hAnsi="Times New Roman Regular" w:eastAsia="宋体" w:cs="Times New Roman Regular"/>
          <w:sz w:val="36"/>
          <w:szCs w:val="36"/>
          <w:lang w:val="en-US" w:eastAsia="zh-CN"/>
        </w:rPr>
        <w:t>关于</w:t>
      </w:r>
      <w:r>
        <w:rPr>
          <w:rFonts w:hint="default" w:ascii="Times New Roman Regular" w:hAnsi="Times New Roman Regular" w:eastAsia="宋体" w:cs="Times New Roman Regular"/>
          <w:sz w:val="36"/>
          <w:szCs w:val="36"/>
          <w:highlight w:val="yellow"/>
          <w:lang w:val="en-US" w:eastAsia="zh-CN"/>
        </w:rPr>
        <w:t>S27呼和浩特至鄂尔多斯高速公路(呼和浩特段)项目(一标段)沥青拌合站临时用地项目</w:t>
      </w:r>
      <w:r>
        <w:rPr>
          <w:rStyle w:val="6"/>
          <w:rFonts w:hint="default" w:ascii="Times New Roman Regular" w:hAnsi="Times New Roman Regular" w:eastAsia="宋体" w:cs="Times New Roman Regular"/>
          <w:sz w:val="36"/>
          <w:szCs w:val="36"/>
          <w:highlight w:val="yellow"/>
          <w:lang w:val="en-US" w:eastAsia="zh-CN"/>
        </w:rPr>
        <w:t>[</w:t>
      </w:r>
      <w:r>
        <w:rPr>
          <w:rStyle w:val="6"/>
          <w:rFonts w:hint="default" w:ascii="Times New Roman Regular" w:hAnsi="Times New Roman Regular" w:eastAsia="宋体" w:cs="Times New Roman Regular"/>
          <w:sz w:val="36"/>
          <w:szCs w:val="36"/>
          <w:highlight w:val="yellow"/>
          <w:lang w:val="en-US" w:eastAsia="zh-CN"/>
        </w:rPr>
        <w:footnoteReference w:id="0"/>
      </w:r>
      <w:r>
        <w:rPr>
          <w:rStyle w:val="6"/>
          <w:rFonts w:hint="default" w:ascii="Times New Roman Regular" w:hAnsi="Times New Roman Regular" w:eastAsia="宋体" w:cs="Times New Roman Regular"/>
          <w:sz w:val="36"/>
          <w:szCs w:val="36"/>
          <w:highlight w:val="yellow"/>
          <w:lang w:val="en-US" w:eastAsia="zh-CN"/>
        </w:rPr>
        <w:t>]</w:t>
      </w:r>
      <w:r>
        <w:rPr>
          <w:rFonts w:hint="default" w:ascii="Times New Roman Regular" w:hAnsi="Times New Roman Regular" w:eastAsia="宋体" w:cs="Times New Roman Regular"/>
          <w:sz w:val="36"/>
          <w:szCs w:val="36"/>
          <w:lang w:val="en-US" w:eastAsia="zh-CN"/>
        </w:rPr>
        <w:t>的占地范围内文物勘探成果报告备案的请示</w:t>
      </w:r>
    </w:p>
    <w:p w14:paraId="237E85C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imes New Roman Regular" w:hAnsi="Times New Roman Regular" w:eastAsia="宋体" w:cs="Times New Roman Regular"/>
          <w:sz w:val="24"/>
          <w:szCs w:val="24"/>
          <w:lang w:val="en-US" w:eastAsia="zh-CN"/>
        </w:rPr>
      </w:pPr>
    </w:p>
    <w:p w14:paraId="0A4CC8B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imes New Roman Regular" w:hAnsi="Times New Roman Regular" w:eastAsia="宋体" w:cs="Times New Roman Regular"/>
          <w:sz w:val="24"/>
          <w:szCs w:val="24"/>
          <w:lang w:val="en-US" w:eastAsia="zh-CN"/>
        </w:rPr>
      </w:pPr>
      <w:r>
        <w:rPr>
          <w:rFonts w:hint="eastAsia" w:ascii="Times New Roman Regular" w:hAnsi="Times New Roman Regular" w:eastAsia="宋体" w:cs="Times New Roman Regular"/>
          <w:sz w:val="24"/>
          <w:szCs w:val="24"/>
          <w:lang w:val="en-US" w:eastAsia="zh-CN"/>
        </w:rPr>
        <w:t>和林格尔县文化旅游体育局</w:t>
      </w:r>
      <w:r>
        <w:rPr>
          <w:rStyle w:val="6"/>
          <w:rFonts w:hint="eastAsia" w:ascii="Times New Roman Regular" w:hAnsi="Times New Roman Regular" w:eastAsia="宋体" w:cs="Times New Roman Regular"/>
          <w:sz w:val="24"/>
          <w:szCs w:val="24"/>
          <w:lang w:val="en-US" w:eastAsia="zh-CN"/>
        </w:rPr>
        <w:t>[</w:t>
      </w:r>
      <w:r>
        <w:rPr>
          <w:rStyle w:val="6"/>
          <w:rFonts w:hint="eastAsia" w:ascii="Times New Roman Regular" w:hAnsi="Times New Roman Regular" w:eastAsia="宋体" w:cs="Times New Roman Regular"/>
          <w:sz w:val="24"/>
          <w:szCs w:val="24"/>
          <w:lang w:val="en-US" w:eastAsia="zh-CN"/>
        </w:rPr>
        <w:footnoteReference w:id="1"/>
      </w:r>
      <w:r>
        <w:rPr>
          <w:rStyle w:val="6"/>
          <w:rFonts w:hint="eastAsia" w:ascii="Times New Roman Regular" w:hAnsi="Times New Roman Regular" w:eastAsia="宋体" w:cs="Times New Roman Regular"/>
          <w:sz w:val="24"/>
          <w:szCs w:val="24"/>
          <w:lang w:val="en-US" w:eastAsia="zh-CN"/>
        </w:rPr>
        <w:t>]</w:t>
      </w:r>
      <w:r>
        <w:rPr>
          <w:rFonts w:hint="eastAsia" w:ascii="Times New Roman Regular" w:hAnsi="Times New Roman Regular" w:eastAsia="宋体" w:cs="Times New Roman Regular"/>
          <w:sz w:val="24"/>
          <w:szCs w:val="24"/>
          <w:lang w:val="en-US" w:eastAsia="zh-CN"/>
        </w:rPr>
        <w:t>：</w:t>
      </w:r>
    </w:p>
    <w:p w14:paraId="455D54F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Regular" w:hAnsi="Times New Roman Regular" w:eastAsia="宋体" w:cs="Times New Roman Regular"/>
          <w:sz w:val="24"/>
          <w:szCs w:val="24"/>
          <w:lang w:val="en-US" w:eastAsia="zh-CN"/>
        </w:rPr>
      </w:pPr>
      <w:r>
        <w:rPr>
          <w:rFonts w:hint="eastAsia" w:ascii="Times New Roman Regular" w:hAnsi="Times New Roman Regular" w:eastAsia="宋体" w:cs="Times New Roman Regular"/>
          <w:sz w:val="24"/>
          <w:szCs w:val="24"/>
          <w:lang w:val="en-US" w:eastAsia="zh-CN"/>
        </w:rPr>
        <w:t>安徽建工建设投资集团有限公司根据《中华人民共和国文物保护法》《内蒙古自治区文物保护条例》要求，于2026年3月对S27呼和浩特至鄂尔多斯高速公路(呼和浩特段)项目(一标段)沥青拌合站临时用地项目占地范围进行文物勘探工作，项目位于和林格尔县巧什营镇圪报村，勘探面积:51444平方米</w:t>
      </w:r>
      <w:bookmarkStart w:id="0" w:name="_GoBack"/>
      <w:bookmarkEnd w:id="0"/>
      <w:r>
        <w:rPr>
          <w:rFonts w:hint="eastAsia" w:ascii="Times New Roman Regular" w:hAnsi="Times New Roman Regular" w:eastAsia="宋体" w:cs="Times New Roman Regular"/>
          <w:sz w:val="24"/>
          <w:szCs w:val="24"/>
          <w:lang w:val="en-US" w:eastAsia="zh-CN"/>
        </w:rPr>
        <w:t>。在此次文物勘探工作中，无文物遗存发现</w:t>
      </w:r>
      <w:r>
        <w:rPr>
          <w:rStyle w:val="6"/>
          <w:rFonts w:hint="eastAsia" w:ascii="Times New Roman Regular" w:hAnsi="Times New Roman Regular" w:eastAsia="宋体" w:cs="Times New Roman Regular"/>
          <w:sz w:val="24"/>
          <w:szCs w:val="24"/>
          <w:lang w:val="en-US" w:eastAsia="zh-CN"/>
        </w:rPr>
        <w:t>[</w:t>
      </w:r>
      <w:r>
        <w:rPr>
          <w:rStyle w:val="6"/>
          <w:rFonts w:hint="eastAsia" w:ascii="Times New Roman Regular" w:hAnsi="Times New Roman Regular" w:eastAsia="宋体" w:cs="Times New Roman Regular"/>
          <w:sz w:val="24"/>
          <w:szCs w:val="24"/>
          <w:lang w:val="en-US" w:eastAsia="zh-CN"/>
        </w:rPr>
        <w:footnoteReference w:id="2"/>
      </w:r>
      <w:r>
        <w:rPr>
          <w:rStyle w:val="6"/>
          <w:rFonts w:hint="eastAsia" w:ascii="Times New Roman Regular" w:hAnsi="Times New Roman Regular" w:eastAsia="宋体" w:cs="Times New Roman Regular"/>
          <w:sz w:val="24"/>
          <w:szCs w:val="24"/>
          <w:lang w:val="en-US" w:eastAsia="zh-CN"/>
        </w:rPr>
        <w:t>]</w:t>
      </w:r>
      <w:r>
        <w:rPr>
          <w:rFonts w:hint="eastAsia" w:ascii="Times New Roman Regular" w:hAnsi="Times New Roman Regular" w:eastAsia="宋体" w:cs="Times New Roman Regular"/>
          <w:sz w:val="24"/>
          <w:szCs w:val="24"/>
          <w:lang w:val="en-US" w:eastAsia="zh-CN"/>
        </w:rPr>
        <w:t>。</w:t>
      </w:r>
    </w:p>
    <w:p w14:paraId="4910311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Regular" w:hAnsi="Times New Roman Regular" w:eastAsia="宋体" w:cs="Times New Roman Regular"/>
          <w:sz w:val="24"/>
          <w:szCs w:val="24"/>
          <w:lang w:val="en-US" w:eastAsia="zh-CN"/>
        </w:rPr>
      </w:pPr>
      <w:r>
        <w:rPr>
          <w:rFonts w:hint="eastAsia" w:ascii="Times New Roman Regular" w:hAnsi="Times New Roman Regular" w:eastAsia="宋体" w:cs="Times New Roman Regular"/>
          <w:sz w:val="24"/>
          <w:szCs w:val="24"/>
          <w:lang w:val="en-US" w:eastAsia="zh-CN"/>
        </w:rPr>
        <w:t>根据指导意见，现将S27呼和浩特至鄂尔多斯高速公路(呼和浩特段)项目(一标段)沥青拌合站临时用地项目文物勘探报告随文呈报并请贵局予以审批备案</w:t>
      </w:r>
      <w:r>
        <w:rPr>
          <w:rStyle w:val="6"/>
          <w:rFonts w:hint="eastAsia" w:ascii="Times New Roman Regular" w:hAnsi="Times New Roman Regular" w:eastAsia="宋体" w:cs="Times New Roman Regular"/>
          <w:sz w:val="24"/>
          <w:szCs w:val="24"/>
          <w:lang w:val="en-US" w:eastAsia="zh-CN"/>
        </w:rPr>
        <w:t>[</w:t>
      </w:r>
      <w:r>
        <w:rPr>
          <w:rStyle w:val="6"/>
          <w:rFonts w:hint="eastAsia" w:ascii="Times New Roman Regular" w:hAnsi="Times New Roman Regular" w:eastAsia="宋体" w:cs="Times New Roman Regular"/>
          <w:sz w:val="24"/>
          <w:szCs w:val="24"/>
          <w:lang w:val="en-US" w:eastAsia="zh-CN"/>
        </w:rPr>
        <w:footnoteReference w:id="3"/>
      </w:r>
      <w:r>
        <w:rPr>
          <w:rStyle w:val="6"/>
          <w:rFonts w:hint="eastAsia" w:ascii="Times New Roman Regular" w:hAnsi="Times New Roman Regular" w:eastAsia="宋体" w:cs="Times New Roman Regular"/>
          <w:sz w:val="24"/>
          <w:szCs w:val="24"/>
          <w:lang w:val="en-US" w:eastAsia="zh-CN"/>
        </w:rPr>
        <w:t>]</w:t>
      </w:r>
      <w:r>
        <w:rPr>
          <w:rFonts w:hint="eastAsia" w:ascii="Times New Roman Regular" w:hAnsi="Times New Roman Regular" w:eastAsia="宋体" w:cs="Times New Roman Regular"/>
          <w:sz w:val="24"/>
          <w:szCs w:val="24"/>
          <w:lang w:val="en-US" w:eastAsia="zh-CN"/>
        </w:rPr>
        <w:t>。</w:t>
      </w:r>
    </w:p>
    <w:p w14:paraId="4BCC48A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Regular" w:hAnsi="Times New Roman Regular" w:eastAsia="宋体" w:cs="Times New Roman Regular"/>
          <w:sz w:val="24"/>
          <w:szCs w:val="24"/>
          <w:lang w:val="en-US" w:eastAsia="zh-CN"/>
        </w:rPr>
      </w:pPr>
      <w:r>
        <w:rPr>
          <w:rFonts w:hint="eastAsia" w:ascii="Times New Roman Regular" w:hAnsi="Times New Roman Regular" w:eastAsia="宋体" w:cs="Times New Roman Regular"/>
          <w:sz w:val="24"/>
          <w:szCs w:val="24"/>
          <w:lang w:val="en-US" w:eastAsia="zh-CN"/>
        </w:rPr>
        <w:t>此请示，请复。</w:t>
      </w:r>
    </w:p>
    <w:p w14:paraId="0861284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Regular" w:hAnsi="Times New Roman Regular" w:eastAsia="宋体" w:cs="Times New Roman Regular"/>
          <w:sz w:val="24"/>
          <w:szCs w:val="24"/>
          <w:lang w:val="en-US" w:eastAsia="zh-CN"/>
        </w:rPr>
      </w:pPr>
    </w:p>
    <w:p w14:paraId="761A629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Regular" w:hAnsi="Times New Roman Regular" w:eastAsia="宋体" w:cs="Times New Roman Regular"/>
          <w:sz w:val="24"/>
          <w:szCs w:val="24"/>
          <w:lang w:val="en-US" w:eastAsia="zh-CN"/>
        </w:rPr>
      </w:pPr>
    </w:p>
    <w:p w14:paraId="364F1E47">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t>安徽建工建设投资集团有限公司</w:t>
      </w:r>
      <w:r>
        <w:rPr>
          <w:rStyle w:val="6"/>
          <w:rFonts w:hint="default" w:ascii="Times New Roman Regular" w:hAnsi="Times New Roman Regular" w:eastAsia="宋体" w:cs="Times New Roman Regular"/>
          <w:sz w:val="24"/>
          <w:szCs w:val="24"/>
          <w:lang w:val="en-US" w:eastAsia="zh-CN"/>
        </w:rPr>
        <w:t>[</w:t>
      </w:r>
      <w:r>
        <w:rPr>
          <w:rStyle w:val="6"/>
          <w:rFonts w:hint="default" w:ascii="Times New Roman Regular" w:hAnsi="Times New Roman Regular" w:eastAsia="宋体" w:cs="Times New Roman Regular"/>
          <w:sz w:val="24"/>
          <w:szCs w:val="24"/>
          <w:lang w:val="en-US" w:eastAsia="zh-CN"/>
        </w:rPr>
        <w:footnoteReference w:id="4"/>
      </w:r>
      <w:r>
        <w:rPr>
          <w:rStyle w:val="6"/>
          <w:rFonts w:hint="default" w:ascii="Times New Roman Regular" w:hAnsi="Times New Roman Regular" w:eastAsia="宋体" w:cs="Times New Roman Regular"/>
          <w:sz w:val="24"/>
          <w:szCs w:val="24"/>
          <w:lang w:val="en-US" w:eastAsia="zh-CN"/>
        </w:rPr>
        <w:t>]</w:t>
      </w:r>
    </w:p>
    <w:p w14:paraId="0E8391AD">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default" w:ascii="Times New Roman Regular" w:hAnsi="Times New Roman Regular" w:eastAsia="宋体" w:cs="Times New Roman Regular"/>
          <w:sz w:val="24"/>
          <w:szCs w:val="24"/>
          <w:lang w:val="en-US" w:eastAsia="zh-CN"/>
        </w:rPr>
      </w:pPr>
      <w:r>
        <w:rPr>
          <w:rFonts w:hint="default" w:ascii="Times New Roman Regular" w:hAnsi="Times New Roman Regular" w:eastAsia="宋体" w:cs="Times New Roman Regular"/>
          <w:sz w:val="24"/>
          <w:szCs w:val="24"/>
          <w:lang w:val="en-US" w:eastAsia="zh-CN"/>
        </w:rPr>
        <w:t>XX</w:t>
      </w:r>
      <w:r>
        <w:rPr>
          <w:rFonts w:hint="eastAsia" w:ascii="Times New Roman Regular" w:hAnsi="Times New Roman Regular" w:eastAsia="宋体" w:cs="Times New Roman Regular"/>
          <w:sz w:val="24"/>
          <w:szCs w:val="24"/>
          <w:lang w:val="en-US" w:eastAsia="zh-CN"/>
        </w:rPr>
        <w:t>年</w:t>
      </w:r>
      <w:r>
        <w:rPr>
          <w:rFonts w:hint="default" w:ascii="Times New Roman Regular" w:hAnsi="Times New Roman Regular" w:eastAsia="宋体" w:cs="Times New Roman Regular"/>
          <w:sz w:val="24"/>
          <w:szCs w:val="24"/>
          <w:lang w:val="en-US" w:eastAsia="zh-CN"/>
        </w:rPr>
        <w:t>XX</w:t>
      </w:r>
      <w:r>
        <w:rPr>
          <w:rFonts w:hint="eastAsia" w:ascii="Times New Roman Regular" w:hAnsi="Times New Roman Regular" w:eastAsia="宋体" w:cs="Times New Roman Regular"/>
          <w:sz w:val="24"/>
          <w:szCs w:val="24"/>
          <w:lang w:val="en-US" w:eastAsia="zh-CN"/>
        </w:rPr>
        <w:t>月</w:t>
      </w:r>
      <w:r>
        <w:rPr>
          <w:rFonts w:hint="default" w:ascii="Times New Roman Regular" w:hAnsi="Times New Roman Regular" w:eastAsia="宋体" w:cs="Times New Roman Regular"/>
          <w:sz w:val="24"/>
          <w:szCs w:val="24"/>
          <w:lang w:val="en-US" w:eastAsia="zh-CN"/>
        </w:rPr>
        <w:t>XX</w:t>
      </w:r>
      <w:r>
        <w:rPr>
          <w:rFonts w:hint="eastAsia" w:ascii="Times New Roman Regular" w:hAnsi="Times New Roman Regular" w:eastAsia="宋体" w:cs="Times New Roman Regular"/>
          <w:sz w:val="24"/>
          <w:szCs w:val="24"/>
          <w:lang w:val="en-US" w:eastAsia="zh-CN"/>
        </w:rPr>
        <w:t>日</w:t>
      </w:r>
    </w:p>
    <w:p w14:paraId="7087B329">
      <w:pPr>
        <w:rPr>
          <w:rFonts w:hint="eastAsia"/>
          <w:lang w:val="en-US" w:eastAsia="zh-CN"/>
        </w:rPr>
      </w:pPr>
    </w:p>
    <w:p w14:paraId="429F5D11">
      <w:pPr>
        <w:rPr>
          <w:rFonts w:hint="eastAsia"/>
          <w:lang w:val="en-US" w:eastAsia="zh-CN"/>
        </w:rPr>
      </w:pPr>
    </w:p>
    <w:p w14:paraId="71A24A22">
      <w:pPr>
        <w:rPr>
          <w:rFonts w:hint="eastAsia"/>
          <w:lang w:val="en-US" w:eastAsia="zh-CN"/>
        </w:rPr>
      </w:pPr>
      <w:r>
        <w:rPr>
          <w:rFonts w:hint="eastAsia"/>
          <w:lang w:val="en-US" w:eastAsia="zh-CN"/>
        </w:rPr>
        <w:t>附件：</w:t>
      </w:r>
    </w:p>
    <w:p w14:paraId="050AF024">
      <w:pPr>
        <w:numPr>
          <w:ilvl w:val="0"/>
          <w:numId w:val="1"/>
        </w:numPr>
        <w:rPr>
          <w:rFonts w:hint="default"/>
          <w:lang w:val="en-US" w:eastAsia="zh-CN"/>
        </w:rPr>
      </w:pPr>
      <w:r>
        <w:rPr>
          <w:rFonts w:hint="default"/>
          <w:lang w:val="en-US" w:eastAsia="zh-CN"/>
        </w:rPr>
        <w:t>S27呼和浩特至鄂尔多斯高速公路(呼和浩特段)项目(一标段)沥青拌合站临时用地项目备案告知书</w:t>
      </w:r>
      <w:r>
        <w:rPr>
          <w:rFonts w:hint="eastAsia"/>
          <w:lang w:val="en-US" w:eastAsia="zh-CN"/>
        </w:rPr>
        <w:t>；</w:t>
      </w:r>
    </w:p>
    <w:p w14:paraId="46CF6073">
      <w:pPr>
        <w:numPr>
          <w:ilvl w:val="0"/>
          <w:numId w:val="1"/>
        </w:numPr>
        <w:rPr>
          <w:rFonts w:hint="default"/>
          <w:lang w:val="en-US" w:eastAsia="zh-CN"/>
        </w:rPr>
      </w:pPr>
      <w:r>
        <w:rPr>
          <w:rFonts w:hint="default"/>
          <w:lang w:val="en-US" w:eastAsia="zh-CN"/>
        </w:rPr>
        <w:t>安徽建工建设投资集团有限公司</w:t>
      </w:r>
      <w:r>
        <w:rPr>
          <w:rFonts w:hint="eastAsia"/>
          <w:lang w:val="en-US" w:eastAsia="zh-CN"/>
        </w:rPr>
        <w:t>营业执照；</w:t>
      </w:r>
    </w:p>
    <w:p w14:paraId="2A48F1F4">
      <w:pPr>
        <w:numPr>
          <w:ilvl w:val="0"/>
          <w:numId w:val="1"/>
        </w:numPr>
        <w:rPr>
          <w:rFonts w:hint="default"/>
          <w:lang w:val="en-US" w:eastAsia="zh-CN"/>
        </w:rPr>
      </w:pPr>
      <w:r>
        <w:rPr>
          <w:rFonts w:hint="default"/>
          <w:lang w:val="en-US" w:eastAsia="zh-CN"/>
        </w:rPr>
        <w:t>安徽建工建设投资集团有限公司</w:t>
      </w:r>
      <w:r>
        <w:rPr>
          <w:rFonts w:hint="eastAsia"/>
          <w:lang w:val="en-US" w:eastAsia="zh-CN"/>
        </w:rPr>
        <w:t>法人身份证复印件；</w:t>
      </w:r>
    </w:p>
    <w:p w14:paraId="1B506DEC">
      <w:pPr>
        <w:numPr>
          <w:ilvl w:val="0"/>
          <w:numId w:val="1"/>
        </w:numPr>
        <w:rPr>
          <w:rFonts w:hint="default"/>
          <w:lang w:val="en-US" w:eastAsia="zh-CN"/>
        </w:rPr>
      </w:pPr>
      <w:r>
        <w:rPr>
          <w:rFonts w:hint="default"/>
          <w:lang w:val="en-US" w:eastAsia="zh-CN"/>
        </w:rPr>
        <w:t>S27呼和浩特至鄂尔多斯高速公路(呼和浩特段)项目(一标段)沥青拌合站临时用地项目</w:t>
      </w:r>
      <w:r>
        <w:rPr>
          <w:rFonts w:hint="eastAsia"/>
          <w:lang w:val="en-US" w:eastAsia="zh-CN"/>
        </w:rPr>
        <w:t>宗地图；</w:t>
      </w:r>
    </w:p>
    <w:p w14:paraId="01E2C8EB">
      <w:pPr>
        <w:numPr>
          <w:ilvl w:val="0"/>
          <w:numId w:val="1"/>
        </w:numPr>
        <w:rPr>
          <w:rFonts w:hint="default"/>
          <w:lang w:val="en-US" w:eastAsia="zh-CN"/>
        </w:rPr>
      </w:pPr>
      <w:r>
        <w:rPr>
          <w:rFonts w:hint="default"/>
          <w:lang w:val="en-US" w:eastAsia="zh-CN"/>
        </w:rPr>
        <w:t>S27呼和浩特至鄂尔多斯高速公路(呼和浩特段)项目(一标段)沥青拌合站临时用地项目界址点成果表(2000国家大地坐标系</w:t>
      </w:r>
      <w:r>
        <w:rPr>
          <w:rFonts w:hint="eastAsia"/>
          <w:lang w:val="en-US" w:eastAsia="zh-CN"/>
        </w:rPr>
        <w:t>）；</w:t>
      </w:r>
    </w:p>
    <w:p w14:paraId="2CD80CFE">
      <w:pPr>
        <w:numPr>
          <w:ilvl w:val="0"/>
          <w:numId w:val="1"/>
        </w:numPr>
        <w:rPr>
          <w:rFonts w:hint="default"/>
          <w:lang w:val="en-US" w:eastAsia="zh-CN"/>
        </w:rPr>
      </w:pPr>
      <w:r>
        <w:rPr>
          <w:rFonts w:hint="eastAsia"/>
          <w:lang w:val="en-US" w:eastAsia="zh-CN"/>
        </w:rPr>
        <w:t>S27呼和浩特至鄂尔多斯高速公路(呼和浩特段)项目(一标段)沥青拌合站临时用地项目考古调查、勘探工作报告。</w:t>
      </w:r>
    </w:p>
    <w:sectPr>
      <w:footnotePr>
        <w:numFmt w:val="decimal"/>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803070505020304"/>
    <w:charset w:val="86"/>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Regular">
    <w:panose1 w:val="02020803070505020304"/>
    <w:charset w:val="00"/>
    <w:family w:val="auto"/>
    <w:pitch w:val="default"/>
    <w:sig w:usb0="E0002AEF" w:usb1="C0007841" w:usb2="00000009" w:usb3="00000000" w:csb0="400001FF" w:csb1="FFFF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0">
    <w:p>
      <w:r>
        <w:separator/>
      </w:r>
    </w:p>
  </w:footnote>
  <w:footnote w:type="continuationSeparator" w:id="11">
    <w:p>
      <w:r>
        <w:continuationSeparator/>
      </w:r>
    </w:p>
  </w:footnote>
  <w:footnote w:id="0">
    <w:p w14:paraId="4493B52A">
      <w:pPr>
        <w:pStyle w:val="3"/>
        <w:snapToGrid w:val="0"/>
        <w:rPr>
          <w:rFonts w:hint="default" w:eastAsiaTheme="minorEastAsia"/>
          <w:lang w:val="en-US" w:eastAsia="zh-CN"/>
        </w:rPr>
      </w:pPr>
      <w:r>
        <w:rPr>
          <w:rStyle w:val="6"/>
        </w:rPr>
        <w:t>[</w:t>
      </w:r>
      <w:r>
        <w:rPr>
          <w:rStyle w:val="6"/>
        </w:rPr>
        <w:footnoteRef/>
      </w:r>
      <w:r>
        <w:rPr>
          <w:rStyle w:val="6"/>
        </w:rPr>
        <w:t>]</w:t>
      </w:r>
      <w:r>
        <w:t xml:space="preserve"> </w:t>
      </w:r>
      <w:r>
        <w:rPr>
          <w:rFonts w:hint="eastAsia"/>
          <w:lang w:val="en-US" w:eastAsia="zh-CN"/>
        </w:rPr>
        <w:t>项目名称，注意项目名称的准确</w:t>
      </w:r>
    </w:p>
  </w:footnote>
  <w:footnote w:id="1">
    <w:p w14:paraId="1B61E35A">
      <w:pPr>
        <w:pStyle w:val="3"/>
        <w:snapToGrid w:val="0"/>
        <w:rPr>
          <w:rFonts w:hint="eastAsia" w:eastAsiaTheme="minorEastAsia"/>
          <w:lang w:val="en-US" w:eastAsia="zh-CN"/>
        </w:rPr>
      </w:pPr>
      <w:r>
        <w:rPr>
          <w:rStyle w:val="6"/>
        </w:rPr>
        <w:t>[</w:t>
      </w:r>
      <w:r>
        <w:rPr>
          <w:rStyle w:val="6"/>
        </w:rPr>
        <w:footnoteRef/>
      </w:r>
      <w:r>
        <w:rPr>
          <w:rStyle w:val="6"/>
        </w:rPr>
        <w:t>]</w:t>
      </w:r>
      <w:r>
        <w:t xml:space="preserve"> </w:t>
      </w:r>
      <w:r>
        <w:rPr>
          <w:rFonts w:hint="eastAsia"/>
          <w:lang w:val="en-US" w:eastAsia="zh-CN"/>
        </w:rPr>
        <w:t>属地文物部门，写之前要清楚谁给谁打请示</w:t>
      </w:r>
    </w:p>
  </w:footnote>
  <w:footnote w:id="2">
    <w:p w14:paraId="657D7940">
      <w:pPr>
        <w:pStyle w:val="3"/>
        <w:snapToGrid w:val="0"/>
        <w:rPr>
          <w:rFonts w:hint="default" w:eastAsiaTheme="minorEastAsia"/>
          <w:lang w:val="en-US" w:eastAsia="zh-CN"/>
        </w:rPr>
      </w:pPr>
      <w:r>
        <w:rPr>
          <w:rStyle w:val="6"/>
        </w:rPr>
        <w:t>[</w:t>
      </w:r>
      <w:r>
        <w:rPr>
          <w:rStyle w:val="6"/>
        </w:rPr>
        <w:footnoteRef/>
      </w:r>
      <w:r>
        <w:rPr>
          <w:rStyle w:val="6"/>
        </w:rPr>
        <w:t>]</w:t>
      </w:r>
      <w:r>
        <w:t xml:space="preserve"> </w:t>
      </w:r>
      <w:r>
        <w:rPr>
          <w:rFonts w:hint="eastAsia"/>
          <w:lang w:val="en-US" w:eastAsia="zh-CN"/>
        </w:rPr>
        <w:t>项目背景</w:t>
      </w:r>
    </w:p>
  </w:footnote>
  <w:footnote w:id="3">
    <w:p w14:paraId="0FF09883">
      <w:pPr>
        <w:pStyle w:val="3"/>
        <w:snapToGrid w:val="0"/>
        <w:rPr>
          <w:rFonts w:hint="eastAsia" w:eastAsiaTheme="minorEastAsia"/>
          <w:lang w:val="en-US" w:eastAsia="zh-CN"/>
        </w:rPr>
      </w:pPr>
      <w:r>
        <w:rPr>
          <w:rStyle w:val="6"/>
        </w:rPr>
        <w:t>[</w:t>
      </w:r>
      <w:r>
        <w:rPr>
          <w:rStyle w:val="6"/>
        </w:rPr>
        <w:footnoteRef/>
      </w:r>
      <w:r>
        <w:rPr>
          <w:rStyle w:val="6"/>
        </w:rPr>
        <w:t>]</w:t>
      </w:r>
      <w:r>
        <w:t xml:space="preserve"> </w:t>
      </w:r>
      <w:r>
        <w:rPr>
          <w:rFonts w:hint="eastAsia"/>
          <w:lang w:val="en-US" w:eastAsia="zh-CN"/>
        </w:rPr>
        <w:t>项目请求</w:t>
      </w:r>
    </w:p>
  </w:footnote>
  <w:footnote w:id="4">
    <w:p w14:paraId="13583EC1">
      <w:pPr>
        <w:pStyle w:val="3"/>
        <w:snapToGrid w:val="0"/>
        <w:rPr>
          <w:rFonts w:hint="default" w:eastAsiaTheme="minorEastAsia"/>
          <w:lang w:val="en-US" w:eastAsia="zh-CN"/>
        </w:rPr>
      </w:pPr>
      <w:r>
        <w:rPr>
          <w:rStyle w:val="6"/>
        </w:rPr>
        <w:t>[</w:t>
      </w:r>
      <w:r>
        <w:rPr>
          <w:rStyle w:val="6"/>
        </w:rPr>
        <w:footnoteRef/>
      </w:r>
      <w:r>
        <w:rPr>
          <w:rStyle w:val="6"/>
        </w:rPr>
        <w:t>]</w:t>
      </w:r>
      <w:r>
        <w:t xml:space="preserve"> </w:t>
      </w:r>
      <w:r>
        <w:rPr>
          <w:rFonts w:hint="eastAsia"/>
          <w:lang w:val="en-US" w:eastAsia="zh-CN"/>
        </w:rPr>
        <w:t>建设单位</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DB250E"/>
    <w:multiLevelType w:val="singleLevel"/>
    <w:tmpl w:val="FFDB250E"/>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10"/>
    <w:footnote w:id="1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7CAB7EF"/>
    <w:rsid w:val="1AF7A622"/>
    <w:rsid w:val="2779615D"/>
    <w:rsid w:val="37781A79"/>
    <w:rsid w:val="6DED95AB"/>
    <w:rsid w:val="6FFEDEDB"/>
    <w:rsid w:val="7FDF6257"/>
    <w:rsid w:val="ABBB651E"/>
    <w:rsid w:val="BF6D43DE"/>
    <w:rsid w:val="D7CAB7EF"/>
    <w:rsid w:val="FB5F8784"/>
    <w:rsid w:val="FFBB3B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Theme="minorAscii" w:hAnsiTheme="minorAscii"/>
      <w:b/>
      <w:kern w:val="44"/>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footnote text"/>
    <w:basedOn w:val="1"/>
    <w:uiPriority w:val="0"/>
    <w:pPr>
      <w:snapToGrid w:val="0"/>
      <w:jc w:val="left"/>
    </w:pPr>
    <w:rPr>
      <w:sz w:val="18"/>
    </w:rPr>
  </w:style>
  <w:style w:type="character" w:styleId="6">
    <w:name w:val="footnote reference"/>
    <w:basedOn w:val="5"/>
    <w:uiPriority w:val="0"/>
    <w:rPr>
      <w:vertAlign w:val="superscript"/>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2025-10-23T01:57:00Z</dcterms:created>
  <dc:creator>李李</dc:creator>
  <cp:lastModifiedBy>李李</cp:lastModifiedBy>
  <dcterms:modified xsi:type="dcterms:W3CDTF">2026-05-08T15:16:52Z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3E452DA829C9DE4358BAAF6910D2BEA3_43</vt:lpwstr>
  </property>
</Properties>
</file>