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F00E5B">
      <w:pPr>
        <w:spacing w:before="0" w:after="0" w:line="360" w:lineRule="exact"/>
        <w:jc w:val="both"/>
      </w:pPr>
    </w:p>
    <w:p w14:paraId="3A382A06">
      <w:pPr>
        <w:spacing w:before="0" w:after="0" w:line="360" w:lineRule="exact"/>
        <w:jc w:val="both"/>
      </w:pPr>
    </w:p>
    <w:p w14:paraId="7C0F4536">
      <w:pPr>
        <w:spacing w:before="0" w:after="0" w:line="360" w:lineRule="exact"/>
        <w:jc w:val="both"/>
      </w:pPr>
    </w:p>
    <w:p w14:paraId="15F0977B">
      <w:pPr>
        <w:spacing w:before="0" w:after="0" w:line="560" w:lineRule="exact"/>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b/>
          <w:color w:val="E60000"/>
          <w:sz w:val="44"/>
          <w:szCs w:val="44"/>
        </w:rPr>
        <w:t>中 国石油长庆油田分公司天然气评价项目部</w:t>
      </w:r>
    </w:p>
    <w:p w14:paraId="7212CDC1">
      <w:pPr>
        <w:spacing w:before="0" w:after="0" w:line="320" w:lineRule="exact"/>
        <w:jc w:val="both"/>
      </w:pPr>
    </w:p>
    <w:p w14:paraId="660EAF44">
      <w:pPr>
        <w:spacing w:before="0" w:after="0" w:line="600" w:lineRule="exact"/>
        <w:ind w:firstLine="640"/>
        <w:jc w:val="both"/>
        <w:rPr>
          <w:rFonts w:hint="default" w:ascii="仿宋" w:hAnsi="仿宋" w:eastAsia="仿宋"/>
          <w:b w:val="0"/>
          <w:sz w:val="32"/>
          <w:lang w:val="en-US" w:eastAsia="zh-CN"/>
        </w:rPr>
      </w:pPr>
      <w:r>
        <w:rPr>
          <w:rFonts w:ascii="仿宋" w:hAnsi="仿宋" w:eastAsia="仿宋"/>
          <w:b w:val="0"/>
          <w:sz w:val="32"/>
        </w:rPr>
        <w:t>气评函字〔2026〕</w:t>
      </w:r>
      <w:r>
        <w:rPr>
          <w:rFonts w:hint="eastAsia"/>
          <w:b w:val="0"/>
          <w:sz w:val="32"/>
          <w:lang w:val="en-US" w:eastAsia="zh-CN"/>
        </w:rPr>
        <w:t xml:space="preserve"> </w:t>
      </w:r>
      <w:r>
        <w:rPr>
          <w:rFonts w:ascii="仿宋" w:hAnsi="仿宋" w:eastAsia="仿宋"/>
          <w:b w:val="0"/>
          <w:sz w:val="32"/>
        </w:rPr>
        <w:t>号</w:t>
      </w:r>
      <w:r>
        <w:rPr>
          <w:rFonts w:hint="eastAsia"/>
          <w:b w:val="0"/>
          <w:sz w:val="32"/>
          <w:lang w:val="en-US" w:eastAsia="zh-CN"/>
        </w:rPr>
        <w:t xml:space="preserve">                 签发人：</w:t>
      </w:r>
    </w:p>
    <w:p w14:paraId="475C4E13">
      <w:pPr>
        <w:pBdr>
          <w:bottom w:val="single" w:color="E60000" w:sz="12" w:space="1"/>
        </w:pBdr>
        <w:spacing w:before="0" w:after="120" w:line="120" w:lineRule="exact"/>
        <w:jc w:val="center"/>
      </w:pPr>
    </w:p>
    <w:p w14:paraId="404504AD">
      <w:pPr>
        <w:spacing w:before="0" w:after="0" w:line="640" w:lineRule="exact"/>
        <w:jc w:val="center"/>
      </w:pPr>
      <w:r>
        <w:rPr>
          <w:rFonts w:ascii="方正小标宋简体" w:hAnsi="方正小标宋简体" w:eastAsia="方正小标宋简体"/>
          <w:b w:val="0"/>
          <w:sz w:val="44"/>
        </w:rPr>
        <w:t>长庆油田分公司天然气评价项目部关于伊金霍洛旗境内办理统33-6井等3座天然气</w:t>
      </w:r>
      <w:r>
        <w:rPr>
          <w:rFonts w:hint="eastAsia" w:ascii="方正小标宋简体" w:hAnsi="方正小标宋简体" w:eastAsia="方正小标宋简体"/>
          <w:b w:val="0"/>
          <w:sz w:val="44"/>
        </w:rPr>
        <w:t>井场建设工程项目</w:t>
      </w:r>
      <w:r>
        <w:rPr>
          <w:rFonts w:ascii="方正小标宋简体" w:hAnsi="方正小标宋简体" w:eastAsia="方正小标宋简体"/>
          <w:b w:val="0"/>
          <w:sz w:val="44"/>
        </w:rPr>
        <w:t>选址范围内文物勘探工作验收及开工的请示</w:t>
      </w:r>
    </w:p>
    <w:p w14:paraId="28746FE9">
      <w:pPr>
        <w:spacing w:before="0" w:after="0" w:line="360" w:lineRule="exact"/>
        <w:jc w:val="both"/>
      </w:pPr>
    </w:p>
    <w:p w14:paraId="539F33F3">
      <w:pPr>
        <w:spacing w:before="0" w:after="0" w:line="600" w:lineRule="exact"/>
        <w:jc w:val="both"/>
      </w:pPr>
      <w:r>
        <w:rPr>
          <w:rFonts w:ascii="仿宋" w:hAnsi="仿宋" w:eastAsia="仿宋"/>
          <w:b w:val="0"/>
          <w:sz w:val="32"/>
        </w:rPr>
        <w:t>伊金霍洛旗文物局：</w:t>
      </w:r>
    </w:p>
    <w:p w14:paraId="6F94C12D">
      <w:pPr>
        <w:spacing w:before="0" w:after="0" w:line="600" w:lineRule="exact"/>
        <w:ind w:firstLine="640"/>
        <w:jc w:val="both"/>
      </w:pPr>
      <w:r>
        <w:rPr>
          <w:rFonts w:ascii="仿宋" w:hAnsi="仿宋" w:eastAsia="仿宋"/>
          <w:b w:val="0"/>
          <w:sz w:val="32"/>
        </w:rPr>
        <w:t>根据长庆油田分公司天然气评价项目部开发的整体部署，长庆油田分公司天然气评价项目部计划在伊金霍洛旗境内部署建设统33-6井等3座天然气井场建设工程项目。</w:t>
      </w:r>
    </w:p>
    <w:p w14:paraId="3DA58DED">
      <w:pPr>
        <w:spacing w:before="0" w:after="0" w:line="600" w:lineRule="exact"/>
        <w:jc w:val="both"/>
      </w:pPr>
      <w:r>
        <w:rPr>
          <w:rFonts w:ascii="仿宋" w:hAnsi="仿宋" w:eastAsia="仿宋"/>
          <w:b/>
          <w:sz w:val="32"/>
        </w:rPr>
        <w:t>一、项目名称</w:t>
      </w:r>
    </w:p>
    <w:p w14:paraId="6D3141AF">
      <w:pPr>
        <w:spacing w:before="0" w:after="0" w:line="600" w:lineRule="exact"/>
        <w:ind w:firstLine="640"/>
        <w:jc w:val="both"/>
      </w:pPr>
      <w:r>
        <w:rPr>
          <w:rFonts w:hint="eastAsia" w:ascii="仿宋" w:hAnsi="仿宋" w:eastAsia="仿宋"/>
          <w:b w:val="0"/>
          <w:sz w:val="32"/>
        </w:rPr>
        <w:t>长庆油田分公司天然气评价项目部计划在伊金霍洛旗境内部署实施统33-6井等3座天然气井场建设工程项目</w:t>
      </w:r>
      <w:r>
        <w:rPr>
          <w:rFonts w:ascii="仿宋" w:hAnsi="仿宋" w:eastAsia="仿宋"/>
          <w:b w:val="0"/>
          <w:sz w:val="32"/>
        </w:rPr>
        <w:t>。</w:t>
      </w:r>
    </w:p>
    <w:p w14:paraId="7E8AC5D3">
      <w:pPr>
        <w:spacing w:before="0" w:after="0" w:line="600" w:lineRule="exact"/>
        <w:jc w:val="both"/>
      </w:pPr>
      <w:r>
        <w:rPr>
          <w:rFonts w:ascii="仿宋" w:hAnsi="仿宋" w:eastAsia="仿宋"/>
          <w:b/>
          <w:sz w:val="32"/>
        </w:rPr>
        <w:t>二、建设地点及面积</w:t>
      </w:r>
    </w:p>
    <w:p w14:paraId="2F945747">
      <w:pPr>
        <w:spacing w:before="0" w:after="0" w:line="600" w:lineRule="exact"/>
        <w:ind w:firstLine="640"/>
        <w:jc w:val="both"/>
      </w:pPr>
      <w:r>
        <w:rPr>
          <w:rFonts w:ascii="仿宋" w:hAnsi="仿宋" w:eastAsia="仿宋"/>
          <w:b w:val="0"/>
          <w:sz w:val="32"/>
        </w:rPr>
        <w:t>本项目选址位于伊金霍洛旗札萨克镇都嘎敖包嘎查、查干柴达木村，红庆河镇阿日勒图村，项目面积为3.2297公顷（32297平方米）。</w:t>
      </w:r>
    </w:p>
    <w:p w14:paraId="728B9565">
      <w:pPr>
        <w:spacing w:before="0" w:after="0" w:line="600" w:lineRule="exact"/>
        <w:jc w:val="both"/>
      </w:pPr>
      <w:r>
        <w:rPr>
          <w:rFonts w:ascii="仿宋" w:hAnsi="仿宋" w:eastAsia="仿宋"/>
          <w:b/>
          <w:sz w:val="32"/>
        </w:rPr>
        <w:t>三、建设规模及内容</w:t>
      </w:r>
    </w:p>
    <w:p w14:paraId="79FE4E49">
      <w:pPr>
        <w:spacing w:before="0" w:after="0" w:line="600" w:lineRule="exact"/>
        <w:ind w:firstLine="640"/>
        <w:jc w:val="both"/>
      </w:pPr>
      <w:r>
        <w:rPr>
          <w:rFonts w:ascii="仿宋" w:hAnsi="仿宋" w:eastAsia="仿宋"/>
          <w:b w:val="0"/>
          <w:sz w:val="32"/>
        </w:rPr>
        <w:t>建设规模：3座天然气井场。</w:t>
      </w:r>
    </w:p>
    <w:p w14:paraId="37FCC7B5">
      <w:pPr>
        <w:spacing w:before="0" w:after="0" w:line="600" w:lineRule="exact"/>
        <w:ind w:firstLine="640"/>
        <w:jc w:val="both"/>
      </w:pPr>
      <w:r>
        <w:rPr>
          <w:rFonts w:ascii="仿宋" w:hAnsi="仿宋" w:eastAsia="仿宋"/>
          <w:b w:val="0"/>
          <w:sz w:val="32"/>
        </w:rPr>
        <w:t>建设内容：开发建设统33-6井等3座天然气井场，每座井场临时用地宽65米、长105米，生活区临时用地长30米、宽40米，道路宽5米。</w:t>
      </w:r>
    </w:p>
    <w:p w14:paraId="1017F1E1">
      <w:pPr>
        <w:spacing w:before="0" w:after="0" w:line="600" w:lineRule="exact"/>
        <w:jc w:val="both"/>
      </w:pPr>
      <w:r>
        <w:rPr>
          <w:rFonts w:ascii="仿宋" w:hAnsi="仿宋" w:eastAsia="仿宋"/>
          <w:b/>
          <w:sz w:val="32"/>
        </w:rPr>
        <w:t>四、请示内容</w:t>
      </w:r>
    </w:p>
    <w:p w14:paraId="5C920D22">
      <w:pPr>
        <w:spacing w:before="0" w:after="0" w:line="600" w:lineRule="exact"/>
        <w:ind w:firstLine="640"/>
        <w:jc w:val="both"/>
      </w:pPr>
      <w:r>
        <w:rPr>
          <w:rFonts w:ascii="仿宋" w:hAnsi="仿宋" w:eastAsia="仿宋"/>
          <w:b w:val="0"/>
          <w:sz w:val="32"/>
        </w:rPr>
        <w:t>按照《伊金霍洛旗文物局关于伊金霍洛旗境内办理统33-6井等3座天然气井场临时用地项目选址范围内文物审查意见的函》（伊文物函〔2026〕198号）文件要求，我部已委托第三方单位完成项目区域文物调查和文物勘探工作，并编制完成考古勘探报告，现对该项目申请验收并申请开工。</w:t>
      </w:r>
    </w:p>
    <w:p w14:paraId="621B7CEA">
      <w:pPr>
        <w:spacing w:before="0" w:after="0" w:line="600" w:lineRule="exact"/>
        <w:ind w:firstLine="640"/>
        <w:jc w:val="both"/>
      </w:pPr>
      <w:r>
        <w:rPr>
          <w:rFonts w:ascii="仿宋" w:hAnsi="仿宋" w:eastAsia="仿宋"/>
          <w:b w:val="0"/>
          <w:sz w:val="32"/>
        </w:rPr>
        <w:t>专此请示。</w:t>
      </w:r>
    </w:p>
    <w:p>
      <w:pPr/>
    </w:p>
    <w:p>
      <w:pPr>
        <w:tabs>
          <w:tab w:pos="2240" w:val="left"/>
        </w:tabs>
        <w:spacing w:before="0" w:after="0" w:line="600" w:lineRule="exact"/>
        <w:ind w:left="2240" w:hanging="1600"/>
        <w:jc w:val="both"/>
      </w:pPr>
      <w:r>
        <w:rPr>
          <w:rFonts w:ascii="仿宋" w:hAnsi="仿宋" w:eastAsia="仿宋"/>
          <w:b w:val="0"/>
          <w:sz w:val="32"/>
        </w:rPr>
        <w:t>附件：1.</w:t>
        <w:tab/>
        <w:t>立项核准文件</w:t>
      </w:r>
    </w:p>
    <w:p>
      <w:pPr>
        <w:tabs>
          <w:tab w:pos="2240" w:val="left"/>
        </w:tabs>
        <w:spacing w:before="0" w:after="0" w:line="600" w:lineRule="exact"/>
        <w:ind w:left="2240" w:hanging="640"/>
        <w:jc w:val="both"/>
      </w:pPr>
      <w:r>
        <w:rPr>
          <w:rFonts w:ascii="仿宋" w:hAnsi="仿宋" w:eastAsia="仿宋"/>
          <w:b w:val="0"/>
          <w:sz w:val="32"/>
        </w:rPr>
        <w:t>2.</w:t>
        <w:tab/>
        <w:t>伊金霍洛旗文物局关于伊金霍洛旗境内办理统33-6井等3座天然气井场临时用地项目选址范围内文物审查意见的函（伊文物函〔2026〕198号）</w:t>
      </w:r>
    </w:p>
    <w:p>
      <w:pPr>
        <w:tabs>
          <w:tab w:pos="2240" w:val="left"/>
        </w:tabs>
        <w:spacing w:before="0" w:after="0" w:line="600" w:lineRule="exact"/>
        <w:ind w:left="2240" w:hanging="640"/>
        <w:jc w:val="both"/>
      </w:pPr>
      <w:r>
        <w:rPr>
          <w:rFonts w:ascii="仿宋" w:hAnsi="仿宋" w:eastAsia="仿宋"/>
          <w:b w:val="0"/>
          <w:sz w:val="32"/>
        </w:rPr>
        <w:t>3.</w:t>
        <w:tab/>
        <w:t>长庆油田分公司天然气评价项目部计划在伊金霍洛旗境内部署实施统33-6井等3座天然气井场建设工程项目用地经纬度坐标Excel表</w:t>
      </w:r>
    </w:p>
    <w:p>
      <w:pPr>
        <w:tabs>
          <w:tab w:pos="2240" w:val="left"/>
        </w:tabs>
        <w:spacing w:before="0" w:after="0" w:line="600" w:lineRule="exact"/>
        <w:ind w:left="2240" w:hanging="640"/>
        <w:jc w:val="both"/>
      </w:pPr>
      <w:r>
        <w:rPr>
          <w:rFonts w:ascii="仿宋" w:hAnsi="仿宋" w:eastAsia="仿宋"/>
          <w:b w:val="0"/>
          <w:sz w:val="32"/>
        </w:rPr>
        <w:t>4.</w:t>
        <w:tab/>
        <w:t>长庆油田分公司天然气评价项目部计划在伊金霍洛旗境内部署实施统33-6井等3座天然气井场建设工程项目用地范围KML格式文件</w:t>
      </w:r>
    </w:p>
    <w:p>
      <w:pPr>
        <w:tabs>
          <w:tab w:pos="2240" w:val="left"/>
        </w:tabs>
        <w:spacing w:before="0" w:after="0" w:line="600" w:lineRule="exact"/>
        <w:ind w:left="2240" w:hanging="640"/>
        <w:jc w:val="both"/>
      </w:pPr>
      <w:r>
        <w:rPr>
          <w:rFonts w:ascii="仿宋" w:hAnsi="仿宋" w:eastAsia="仿宋"/>
          <w:b w:val="0"/>
          <w:sz w:val="32"/>
        </w:rPr>
        <w:t>5.</w:t>
        <w:tab/>
        <w:t>长庆油田分公司天然气评价项目部计划在伊金霍洛旗境内部署实施统33-6井等3座天然气井场建设工程项目用地宗地图</w:t>
      </w:r>
    </w:p>
    <w:p>
      <w:pPr>
        <w:tabs>
          <w:tab w:pos="2240" w:val="left"/>
        </w:tabs>
        <w:spacing w:before="0" w:after="0" w:line="600" w:lineRule="exact"/>
        <w:ind w:left="2240" w:hanging="640"/>
        <w:jc w:val="both"/>
      </w:pPr>
      <w:r>
        <w:rPr>
          <w:rFonts w:ascii="仿宋" w:hAnsi="仿宋" w:eastAsia="仿宋"/>
          <w:b w:val="0"/>
          <w:sz w:val="32"/>
        </w:rPr>
        <w:t>6.</w:t>
        <w:tab/>
        <w:t>长庆油田分公司天然气评价项目部计划在伊金霍洛旗境内部署实施统33-6井等3座天然气井场建设工程项目考古调查、勘探工作报告</w:t>
      </w:r>
    </w:p>
    <w:p>
      <w:pPr>
        <w:tabs>
          <w:tab w:pos="2240" w:val="left"/>
        </w:tabs>
        <w:spacing w:before="0" w:after="0" w:line="600" w:lineRule="exact"/>
        <w:ind w:left="2240" w:hanging="640"/>
        <w:jc w:val="both"/>
      </w:pPr>
      <w:r>
        <w:rPr>
          <w:rFonts w:ascii="仿宋" w:hAnsi="仿宋" w:eastAsia="仿宋"/>
          <w:b w:val="0"/>
          <w:sz w:val="32"/>
        </w:rPr>
        <w:t>7.</w:t>
        <w:tab/>
        <w:t>中国石油天然气股份有限公司长庆油田分公司天然气评价项目部营业执照</w:t>
      </w:r>
    </w:p>
    <w:p>
      <w:pPr>
        <w:tabs>
          <w:tab w:pos="2240" w:val="left"/>
        </w:tabs>
        <w:spacing w:before="0" w:after="0" w:line="600" w:lineRule="exact"/>
        <w:ind w:left="2240" w:hanging="640"/>
        <w:jc w:val="both"/>
      </w:pPr>
      <w:r>
        <w:rPr>
          <w:rFonts w:ascii="仿宋" w:hAnsi="仿宋" w:eastAsia="仿宋"/>
          <w:b w:val="0"/>
          <w:sz w:val="32"/>
        </w:rPr>
        <w:t>8.</w:t>
        <w:tab/>
        <w:t>中国石油天然气股份有限公司长庆油田分公司天然气评价项目部负责人身份证复印件</w:t>
      </w:r>
    </w:p>
    <w:p>
      <w:pPr/>
    </w:p>
    <w:p>
      <w:pPr/>
    </w:p>
    <w:p w14:paraId="5A51BBF5">
      <w:pPr>
        <w:spacing w:before="0" w:after="0" w:line="600" w:lineRule="exact"/>
        <w:ind w:right="560"/>
        <w:jc w:val="right"/>
      </w:pPr>
      <w:r>
        <w:rPr>
          <w:rFonts w:ascii="仿宋" w:hAnsi="仿宋" w:eastAsia="仿宋"/>
          <w:b w:val="0"/>
          <w:sz w:val="32"/>
        </w:rPr>
        <w:t>长庆油田分公司天然气评价项目部</w:t>
      </w:r>
    </w:p>
    <w:p w14:paraId="1D4BDBD8">
      <w:pPr>
        <w:spacing w:before="0" w:after="0" w:line="600" w:lineRule="exact"/>
        <w:ind w:right="560"/>
        <w:jc w:val="right"/>
      </w:pPr>
      <w:r>
        <w:rPr>
          <w:rFonts w:ascii="仿宋" w:hAnsi="仿宋" w:eastAsia="仿宋"/>
          <w:b w:val="0"/>
          <w:sz w:val="32"/>
        </w:rPr>
        <w:t>2026年6月26日</w:t>
      </w:r>
    </w:p>
    <w:sectPr>
      <w:pgSz w:w="11906" w:h="16838"/>
      <w:pgMar w:top="1531" w:right="1474" w:bottom="1474"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5020202040A0204"/>
    <w:charset w:val="00"/>
    <w:family w:val="swiss"/>
    <w:pitch w:val="default"/>
    <w:sig w:usb0="E00002FF" w:usb1="4000ACFF" w:usb2="00000001" w:usb3="00000000" w:csb0="2000019F" w:csb1="00000000"/>
  </w:font>
  <w:font w:name="Cambria">
    <w:panose1 w:val="02040503050406030204"/>
    <w:charset w:val="00"/>
    <w:family w:val="auto"/>
    <w:pitch w:val="default"/>
    <w:sig w:usb0="E00002FF" w:usb1="400004FF" w:usb2="00000000" w:usb3="00000000" w:csb0="2000019F" w:csb1="00000000"/>
  </w:font>
  <w:font w:name="ＭＳ 明朝">
    <w:panose1 w:val="02020609040205080304"/>
    <w:charset w:val="80"/>
    <w:family w:val="roman"/>
    <w:pitch w:val="default"/>
    <w:sig w:usb0="E00002FF" w:usb1="6AC7FDFB" w:usb2="00000012" w:usb3="00000000" w:csb0="4002009F" w:csb1="DFD70000"/>
  </w:font>
  <w:font w:name="仿宋">
    <w:panose1 w:val="02010609060101010101"/>
    <w:charset w:val="86"/>
    <w:family w:val="auto"/>
    <w:pitch w:val="default"/>
    <w:sig w:usb0="800002BF" w:usb1="38CF7CFA" w:usb2="00000016" w:usb3="00000000" w:csb0="00040001" w:csb1="00000000"/>
  </w:font>
  <w:font w:name="ＭＳ ゴシック">
    <w:panose1 w:val="020B0609070205080204"/>
    <w:charset w:val="80"/>
    <w:family w:val="modern"/>
    <w:pitch w:val="default"/>
    <w:sig w:usb0="E00002FF" w:usb1="6AC7FDFB" w:usb2="00000012" w:usb3="00000000" w:csb0="4002009F" w:csb1="DFD70000"/>
  </w:font>
  <w:font w:name="Courier">
    <w:altName w:val="苹方-简"/>
    <w:panose1 w:val="02000500000000000000"/>
    <w:charset w:val="00"/>
    <w:family w:val="auto"/>
    <w:pitch w:val="default"/>
    <w:sig w:usb0="00000000" w:usb1="00000000" w:usb2="00000000" w:usb3="00000000" w:csb0="00000001" w:csb1="00000000"/>
  </w:font>
  <w:font w:name="苹方-简">
    <w:panose1 w:val="020B0300000000000000"/>
    <w:charset w:val="86"/>
    <w:family w:val="auto"/>
    <w:pitch w:val="default"/>
    <w:sig w:usb0="A00002FF" w:usb1="7ACFFCFB" w:usb2="00000016" w:usb3="00000000" w:csb0="00040001" w:csb1="00000000"/>
  </w:font>
  <w:font w:name="方正小标宋简体">
    <w:panose1 w:val="02010601030101010101"/>
    <w:charset w:val="86"/>
    <w:family w:val="auto"/>
    <w:pitch w:val="default"/>
    <w:sig w:usb0="00000001" w:usb1="080E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PingFang SC">
    <w:panose1 w:val="020B0300000000000000"/>
    <w:charset w:val="86"/>
    <w:family w:val="auto"/>
    <w:pitch w:val="default"/>
    <w:sig w:usb0="A00002FF" w:usb1="7ACFFCFB" w:usb2="00000016" w:usb3="00000000" w:csb0="00040001" w:csb1="00000000"/>
  </w:font>
  <w:font w:name="Tahoma">
    <w:panose1 w:val="020B08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6BFF52CC"/>
    <w:multiLevelType w:val="singleLevel"/>
    <w:tmpl w:val="6BFF52CC"/>
    <w:lvl w:ilvl="0" w:tentative="0">
      <w:start w:val="2"/>
      <w:numFmt w:val="decimal"/>
      <w:lvlText w:val="%1."/>
      <w:lvlJc w:val="left"/>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BB9115"/>
    <w:rsid w:val="6FF70C01"/>
    <w:rsid w:val="CED728A1"/>
    <w:rsid w:val="FBF7A13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仿宋" w:hAnsi="仿宋" w:eastAsia="仿宋" w:cstheme="minorBidi"/>
      <w:sz w:val="3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2013-12-25T07:15:00Z</dcterms:created>
  <dc:creator>python-docx</dc:creator>
  <dc:description>generated by python-docx</dc:description>
  <cp:lastModifiedBy>I 'm okay ❀</cp:lastModifiedBy>
  <dcterms:modified xsi:type="dcterms:W3CDTF">2026-06-26T17:22:31Z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32E06058D15B3E1013413E6AF0000E4C_42</vt:lpwstr>
  </property>
</Properties>
</file>