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/>
        </w:rPr>
      </w:pP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关于委托《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上海电力新能源发展有限公司商都县37万千瓦工业园区绿色供电项目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》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文物勘探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的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情况说明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eastAsia="方正小标宋简体" w:cs="Times New Roman Regular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</w:rPr>
        <w:t>内蒙古煊迹考古勘探有限公</w:t>
      </w: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依据《内蒙古自治区文物局关于做好基本建设用地考古工作的通知》（内文物发〔2025〕6号）文件及各级文物行政部门相关要求，内蒙古佳泰新能源有限责任公司委托贵公司开展《上海电力新能源发展有限公司商都县37万千瓦工业园区绿色供电项目》文物勘探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因我司内部合同签订流程周期较长，为严</w:t>
      </w:r>
      <w:bookmarkStart w:id="0" w:name="_GoBack"/>
      <w:bookmarkEnd w:id="0"/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格落实文物保护法律法规及考古前置管理政策要求，现请贵公司先行组织进场实施文物勘探作业。我司承诺于2025年10月19日（本周日）前完成本项目合同签订工作，若我司未按上述期限完成合同签订，将支付违约金人民币5万元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此函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right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内蒙古佳泰新能源有限责任公司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right"/>
        <w:textAlignment w:val="auto"/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sz w:val="32"/>
          <w:szCs w:val="32"/>
          <w:lang w:val="en-US" w:eastAsia="zh-CN"/>
        </w:rPr>
        <w:t>2025年10月15日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书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 Regular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FF0872"/>
    <w:rsid w:val="59FF842B"/>
    <w:rsid w:val="5D786194"/>
    <w:rsid w:val="6DED95AB"/>
    <w:rsid w:val="73FDBAAC"/>
    <w:rsid w:val="73FFFD5B"/>
    <w:rsid w:val="9B31CA55"/>
    <w:rsid w:val="D7BBF0B0"/>
    <w:rsid w:val="E5FF0872"/>
    <w:rsid w:val="FF7FEBA9"/>
    <w:rsid w:val="FFD9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2025-10-15T21:05:00Z</dcterms:created>
  <dc:creator>李李</dc:creator>
  <cp:lastModifiedBy>李李</cp:lastModifiedBy>
  <dcterms:modified xsi:type="dcterms:W3CDTF">2025-10-15T14:05:39Z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A87B28DCB84451B7B339EF68156321F7_43</vt:lpwstr>
  </property>
</Properties>
</file>