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0D1E71">
      <w:pPr>
        <w:jc w:val="center"/>
        <w:rPr>
          <w:rFonts w:ascii="黑体" w:hAnsi="Times" w:eastAsia="黑体"/>
          <w:sz w:val="30"/>
          <w:szCs w:val="30"/>
        </w:rPr>
      </w:pPr>
      <w:r>
        <w:rPr>
          <w:rFonts w:hint="eastAsia" w:ascii="黑体" w:hAnsi="Times" w:eastAsia="黑体"/>
          <w:sz w:val="30"/>
          <w:szCs w:val="30"/>
        </w:rPr>
        <w:t>山东大学</w:t>
      </w:r>
      <w:r>
        <w:rPr>
          <w:rFonts w:hint="eastAsia" w:ascii="黑体" w:hAnsi="Times" w:eastAsia="黑体"/>
          <w:sz w:val="30"/>
          <w:szCs w:val="30"/>
          <w:u w:val="single"/>
        </w:rPr>
        <w:t xml:space="preserve">    计算机科学与技术     </w:t>
      </w:r>
      <w:r>
        <w:rPr>
          <w:rFonts w:hint="eastAsia" w:ascii="黑体" w:hAnsi="Times" w:eastAsia="黑体"/>
          <w:sz w:val="30"/>
          <w:szCs w:val="30"/>
        </w:rPr>
        <w:t>学院</w:t>
      </w:r>
    </w:p>
    <w:p w14:paraId="3955C97D">
      <w:pPr>
        <w:jc w:val="center"/>
        <w:rPr>
          <w:rFonts w:ascii="黑体" w:hAnsi="Times" w:eastAsia="黑体"/>
          <w:sz w:val="30"/>
          <w:szCs w:val="30"/>
        </w:rPr>
      </w:pPr>
      <w:r>
        <w:rPr>
          <w:rFonts w:hint="eastAsia" w:ascii="黑体" w:hAnsi="Times" w:eastAsia="黑体"/>
          <w:sz w:val="30"/>
          <w:szCs w:val="30"/>
          <w:u w:val="single"/>
        </w:rPr>
        <w:t xml:space="preserve"> 计算机视觉 </w:t>
      </w:r>
      <w:r>
        <w:rPr>
          <w:rFonts w:hint="eastAsia" w:ascii="黑体" w:hAnsi="Times" w:eastAsia="黑体"/>
          <w:sz w:val="30"/>
          <w:szCs w:val="30"/>
        </w:rPr>
        <w:t>课程实验报告</w:t>
      </w:r>
    </w:p>
    <w:p w14:paraId="2B1FA497">
      <w:pPr>
        <w:rPr>
          <w:rFonts w:ascii="Times" w:hAnsi="Times"/>
          <w:sz w:val="24"/>
          <w:szCs w:val="20"/>
        </w:rPr>
      </w:pPr>
      <w:r>
        <w:rPr>
          <w:rFonts w:ascii="Times" w:hAnsi="Times"/>
          <w:sz w:val="24"/>
          <w:szCs w:val="20"/>
        </w:rPr>
        <w:t> </w:t>
      </w:r>
    </w:p>
    <w:tbl>
      <w:tblPr>
        <w:tblStyle w:val="5"/>
        <w:tblW w:w="8403"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3258"/>
        <w:gridCol w:w="3069"/>
        <w:gridCol w:w="2189"/>
      </w:tblGrid>
      <w:tr w14:paraId="06E7F5B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64" w:hRule="atLeast"/>
        </w:trPr>
        <w:tc>
          <w:tcPr>
            <w:tcW w:w="2544" w:type="dxa"/>
            <w:tcBorders>
              <w:top w:val="single" w:color="auto" w:sz="4" w:space="0"/>
              <w:left w:val="single" w:color="auto" w:sz="4" w:space="0"/>
              <w:bottom w:val="single" w:color="auto" w:sz="4" w:space="0"/>
              <w:right w:val="single" w:color="auto" w:sz="4" w:space="0"/>
            </w:tcBorders>
          </w:tcPr>
          <w:p w14:paraId="77FA0912">
            <w:pPr>
              <w:rPr>
                <w:rFonts w:hint="default" w:ascii="黑体" w:hAnsi="Times" w:eastAsia="黑体"/>
                <w:sz w:val="24"/>
                <w:szCs w:val="20"/>
                <w:lang w:val="en-US" w:eastAsia="zh-CN"/>
              </w:rPr>
            </w:pPr>
            <w:r>
              <w:rPr>
                <w:rFonts w:hint="eastAsia" w:ascii="黑体" w:hAnsi="Times" w:eastAsia="黑体"/>
                <w:sz w:val="24"/>
                <w:szCs w:val="20"/>
              </w:rPr>
              <w:t>学号：</w:t>
            </w:r>
            <w:r>
              <w:rPr>
                <w:rFonts w:hint="eastAsia" w:ascii="黑体" w:hAnsi="Times" w:eastAsia="黑体"/>
                <w:sz w:val="24"/>
                <w:szCs w:val="20"/>
                <w:lang w:val="en-US" w:eastAsia="zh-CN"/>
              </w:rPr>
              <w:t>202300130183</w:t>
            </w:r>
          </w:p>
        </w:tc>
        <w:tc>
          <w:tcPr>
            <w:tcW w:w="3260" w:type="dxa"/>
            <w:tcBorders>
              <w:top w:val="single" w:color="auto" w:sz="4" w:space="0"/>
              <w:left w:val="single" w:color="auto" w:sz="4" w:space="0"/>
              <w:bottom w:val="single" w:color="auto" w:sz="4" w:space="0"/>
              <w:right w:val="single" w:color="auto" w:sz="4" w:space="0"/>
            </w:tcBorders>
          </w:tcPr>
          <w:p w14:paraId="4E3AFE09">
            <w:pPr>
              <w:rPr>
                <w:rFonts w:ascii="黑体" w:hAnsi="Times" w:eastAsia="黑体"/>
                <w:sz w:val="24"/>
                <w:szCs w:val="20"/>
              </w:rPr>
            </w:pPr>
            <w:r>
              <w:rPr>
                <w:rFonts w:hint="eastAsia" w:ascii="黑体" w:hAnsi="Times" w:eastAsia="黑体"/>
                <w:sz w:val="24"/>
                <w:szCs w:val="20"/>
              </w:rPr>
              <w:t>姓名：</w:t>
            </w:r>
            <w:r>
              <w:rPr>
                <w:rFonts w:hint="eastAsia" w:ascii="黑体" w:hAnsi="Times" w:eastAsia="黑体"/>
                <w:sz w:val="24"/>
                <w:szCs w:val="20"/>
                <w:lang w:val="en-US" w:eastAsia="zh-CN"/>
              </w:rPr>
              <w:t>宋浩宇</w:t>
            </w:r>
            <w:r>
              <w:rPr>
                <w:rFonts w:ascii="黑体" w:hAnsi="Times" w:eastAsia="黑体"/>
                <w:sz w:val="24"/>
                <w:szCs w:val="20"/>
              </w:rPr>
              <w:t xml:space="preserve"> </w:t>
            </w:r>
          </w:p>
        </w:tc>
        <w:tc>
          <w:tcPr>
            <w:tcW w:w="2599" w:type="dxa"/>
            <w:tcBorders>
              <w:top w:val="single" w:color="auto" w:sz="4" w:space="0"/>
              <w:left w:val="single" w:color="auto" w:sz="4" w:space="0"/>
              <w:bottom w:val="single" w:color="auto" w:sz="4" w:space="0"/>
              <w:right w:val="single" w:color="auto" w:sz="4" w:space="0"/>
            </w:tcBorders>
          </w:tcPr>
          <w:p w14:paraId="48307AE8">
            <w:pPr>
              <w:rPr>
                <w:rFonts w:ascii="黑体" w:hAnsi="Times" w:eastAsia="黑体"/>
                <w:sz w:val="24"/>
                <w:szCs w:val="20"/>
              </w:rPr>
            </w:pPr>
          </w:p>
        </w:tc>
      </w:tr>
      <w:tr w14:paraId="0EF8FE0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49" w:hRule="atLeast"/>
        </w:trPr>
        <w:tc>
          <w:tcPr>
            <w:tcW w:w="8403" w:type="dxa"/>
            <w:gridSpan w:val="3"/>
            <w:tcBorders>
              <w:top w:val="single" w:color="auto" w:sz="4" w:space="0"/>
              <w:left w:val="single" w:color="auto" w:sz="4" w:space="0"/>
              <w:bottom w:val="single" w:color="auto" w:sz="4" w:space="0"/>
              <w:right w:val="single" w:color="auto" w:sz="4" w:space="0"/>
            </w:tcBorders>
          </w:tcPr>
          <w:p w14:paraId="0BCB3D3D">
            <w:pPr>
              <w:rPr>
                <w:rFonts w:ascii="黑体" w:hAnsi="Times" w:eastAsia="黑体"/>
                <w:sz w:val="24"/>
                <w:szCs w:val="20"/>
              </w:rPr>
            </w:pPr>
            <w:r>
              <w:rPr>
                <w:rFonts w:hint="eastAsia" w:ascii="黑体" w:hAnsi="Times" w:eastAsia="黑体"/>
                <w:sz w:val="24"/>
                <w:szCs w:val="20"/>
              </w:rPr>
              <w:t>实验题目：平面跟踪</w:t>
            </w:r>
          </w:p>
        </w:tc>
      </w:tr>
      <w:tr w14:paraId="31ABB69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927" w:hRule="atLeast"/>
        </w:trPr>
        <w:tc>
          <w:tcPr>
            <w:tcW w:w="8403" w:type="dxa"/>
            <w:gridSpan w:val="3"/>
            <w:tcBorders>
              <w:top w:val="single" w:color="auto" w:sz="4" w:space="0"/>
              <w:left w:val="single" w:color="auto" w:sz="4" w:space="0"/>
              <w:bottom w:val="single" w:color="auto" w:sz="4" w:space="0"/>
              <w:right w:val="single" w:color="auto" w:sz="4" w:space="0"/>
            </w:tcBorders>
          </w:tcPr>
          <w:p w14:paraId="0135A36B">
            <w:pPr>
              <w:rPr>
                <w:rFonts w:ascii="黑体" w:hAnsi="Times" w:eastAsia="黑体"/>
                <w:sz w:val="24"/>
                <w:szCs w:val="20"/>
              </w:rPr>
            </w:pPr>
            <w:r>
              <w:rPr>
                <w:rFonts w:hint="eastAsia" w:ascii="黑体" w:hAnsi="Times" w:eastAsia="黑体"/>
                <w:sz w:val="24"/>
                <w:szCs w:val="20"/>
              </w:rPr>
              <w:t>实验过程中遇到和解决的问题：</w:t>
            </w:r>
          </w:p>
          <w:p w14:paraId="01CAE9AF">
            <w:pPr>
              <w:rPr>
                <w:rFonts w:ascii="楷体" w:hAnsi="楷体" w:eastAsia="楷体"/>
                <w:sz w:val="24"/>
                <w:szCs w:val="20"/>
              </w:rPr>
            </w:pPr>
            <w:r>
              <w:rPr>
                <w:rFonts w:ascii="楷体" w:hAnsi="楷体" w:eastAsia="楷体"/>
                <w:sz w:val="24"/>
                <w:szCs w:val="20"/>
              </w:rPr>
              <w:t>（记录实验过程中遇到的问题，以及解决过程和实验结果。可以适当配以关键代码</w:t>
            </w:r>
            <w:r>
              <w:rPr>
                <w:rFonts w:hint="eastAsia" w:ascii="楷体" w:hAnsi="楷体" w:eastAsia="楷体"/>
                <w:sz w:val="24"/>
                <w:szCs w:val="20"/>
              </w:rPr>
              <w:t>辅助说明</w:t>
            </w:r>
            <w:r>
              <w:rPr>
                <w:rFonts w:ascii="楷体" w:hAnsi="楷体" w:eastAsia="楷体"/>
                <w:sz w:val="24"/>
                <w:szCs w:val="20"/>
              </w:rPr>
              <w:t>，但不要大段贴代码。）</w:t>
            </w:r>
          </w:p>
          <w:p w14:paraId="0065881E">
            <w:pPr>
              <w:bidi w:val="0"/>
              <w:rPr>
                <w:rFonts w:hint="eastAsia" w:ascii="Times New Roman" w:hAnsi="Times New Roman"/>
                <w:sz w:val="21"/>
                <w:lang w:val="en-US" w:eastAsia="zh-CN"/>
              </w:rPr>
            </w:pPr>
            <w:r>
              <w:rPr>
                <w:rFonts w:hint="eastAsia" w:ascii="Times New Roman" w:hAnsi="Times New Roman"/>
                <w:sz w:val="21"/>
                <w:lang w:val="en-US" w:eastAsia="zh-CN"/>
              </w:rPr>
              <w:t>问题1：首次实现跟踪时，视频中蓝色线框经常出现“乱飞”，在物体被遮挡、运动较快或背景纹理复杂时，线框会跳到错误位置甚至铺满半屏。</w:t>
            </w:r>
          </w:p>
          <w:p w14:paraId="74A9E8A2">
            <w:pPr>
              <w:bidi w:val="0"/>
              <w:rPr>
                <w:rFonts w:hint="eastAsia" w:ascii="Times New Roman" w:hAnsi="Times New Roman"/>
                <w:sz w:val="21"/>
                <w:lang w:val="en-US" w:eastAsia="zh-CN"/>
              </w:rPr>
            </w:pPr>
          </w:p>
          <w:p w14:paraId="29E57C8B">
            <w:pPr>
              <w:bidi w:val="0"/>
              <w:rPr>
                <w:rFonts w:hint="eastAsia" w:ascii="Times New Roman" w:hAnsi="Times New Roman"/>
                <w:sz w:val="21"/>
                <w:lang w:val="en-US" w:eastAsia="zh-CN"/>
              </w:rPr>
            </w:pPr>
            <w:r>
              <w:rPr>
                <w:rFonts w:hint="eastAsia" w:ascii="Times New Roman" w:hAnsi="Times New Roman"/>
                <w:sz w:val="21"/>
                <w:lang w:val="en-US" w:eastAsia="zh-CN"/>
              </w:rPr>
              <w:t>解决1：分析后认为主要原因是特征误匹配和错误单应性被帧间平滑和丢帧保持机制放大。改进措施包括：采用模板与当前帧的双向ratiotest互匹配，减少单向匹配带来的野点；用RANSAC估计单应性后仅用内点重新求精，并检查内点数量和重投影误差；对投影得到的四边形做凸性、面积、长宽比和是否越界等几何校验；与上一帧角点比较，跳动过大则丢弃该帧结果；将平滑系数调低、丢帧保持时间缩短为最多2帧，宁可短暂不画框也不显示明显错误的框。默认检测器改为AKAZE以提高稳定性，关键筛选逻辑集中在e8_common.py的mutual_ratio_matches、validate_quad和PlanarTracker.track中。</w:t>
            </w:r>
          </w:p>
          <w:p w14:paraId="5FAFB9A4">
            <w:pPr>
              <w:bidi w:val="0"/>
              <w:rPr>
                <w:rFonts w:hint="eastAsia" w:ascii="Times New Roman" w:hAnsi="Times New Roman"/>
                <w:sz w:val="21"/>
                <w:lang w:val="en-US" w:eastAsia="zh-CN"/>
              </w:rPr>
            </w:pPr>
          </w:p>
          <w:p w14:paraId="4EBE74D8">
            <w:pPr>
              <w:bidi w:val="0"/>
              <w:rPr>
                <w:rFonts w:hint="eastAsia" w:ascii="Times New Roman" w:hAnsi="Times New Roman"/>
                <w:sz w:val="21"/>
                <w:lang w:val="en-US" w:eastAsia="zh-CN"/>
              </w:rPr>
            </w:pPr>
            <w:r>
              <w:rPr>
                <w:rFonts w:hint="eastAsia" w:ascii="Times New Roman" w:hAnsi="Times New Roman"/>
                <w:sz w:val="21"/>
                <w:lang w:val="en-US" w:eastAsia="zh-CN"/>
              </w:rPr>
              <w:t>问题2：加强校验后跟踪更稳，但画面上线框出现时间变少，部分帧显示LOST及拒绝原因（如few_inliers、jump_too_large），容易误以为程序失效。</w:t>
            </w:r>
          </w:p>
          <w:p w14:paraId="7DFAC10A">
            <w:pPr>
              <w:bidi w:val="0"/>
              <w:rPr>
                <w:rFonts w:hint="eastAsia" w:ascii="Times New Roman" w:hAnsi="Times New Roman"/>
                <w:sz w:val="21"/>
                <w:lang w:val="en-US" w:eastAsia="zh-CN"/>
              </w:rPr>
            </w:pPr>
          </w:p>
          <w:p w14:paraId="001BC220">
            <w:pPr>
              <w:bidi w:val="0"/>
              <w:rPr>
                <w:rFonts w:hint="eastAsia" w:ascii="Times New Roman" w:hAnsi="Times New Roman"/>
                <w:sz w:val="21"/>
                <w:lang w:val="en-US" w:eastAsia="zh-CN"/>
              </w:rPr>
            </w:pPr>
            <w:r>
              <w:rPr>
                <w:rFonts w:hint="eastAsia" w:ascii="Times New Roman" w:hAnsi="Times New Roman"/>
                <w:sz w:val="21"/>
                <w:lang w:val="en-US" w:eastAsia="zh-CN"/>
              </w:rPr>
              <w:t>解决2：这是“稳定性”和“覆盖率”之间的取舍：旧版约八成以上帧都画框，但其中含不少错误框；新版只在匹配和内点比例、几何与时序条件同时满足时才绘制，默认视频上稳定跟踪帧比例约降至四成多，但乱飞现象明显减轻。通过命令行参数可在二者间调节，例如用--ratio 0.75、--smooth 0.65适当放宽以多画框，或用--ratio 0.65、--smooth 0.45进一步收紧；预览窗口左上角会显示good匹配数、内点比例和重投影误差及拒绝原因，便于定位是匹配不足还是帧间跳变过大导致未通过校验。</w:t>
            </w:r>
          </w:p>
          <w:p w14:paraId="7549A60A">
            <w:pPr>
              <w:bidi w:val="0"/>
              <w:rPr>
                <w:rFonts w:hint="eastAsia" w:ascii="Times New Roman" w:hAnsi="Times New Roman"/>
                <w:sz w:val="21"/>
                <w:lang w:val="en-US" w:eastAsia="zh-CN"/>
              </w:rPr>
            </w:pPr>
          </w:p>
          <w:p w14:paraId="4FCF896C">
            <w:pPr>
              <w:bidi w:val="0"/>
              <w:rPr>
                <w:rFonts w:hint="eastAsia" w:ascii="Times New Roman" w:hAnsi="Times New Roman"/>
                <w:sz w:val="21"/>
                <w:lang w:val="en-US" w:eastAsia="zh-CN"/>
              </w:rPr>
            </w:pPr>
            <w:r>
              <w:rPr>
                <w:rFonts w:hint="eastAsia" w:ascii="Times New Roman" w:hAnsi="Times New Roman"/>
                <w:sz w:val="21"/>
                <w:lang w:val="en-US" w:eastAsia="zh-CN"/>
              </w:rPr>
              <w:t>问题3：需要更换自己的模板图和视频进行测试，且不同素材效果差异大，不清楚应如何选图和调参。</w:t>
            </w:r>
          </w:p>
          <w:p w14:paraId="479B315E">
            <w:pPr>
              <w:bidi w:val="0"/>
              <w:rPr>
                <w:rFonts w:hint="eastAsia" w:ascii="Times New Roman" w:hAnsi="Times New Roman"/>
                <w:sz w:val="21"/>
                <w:lang w:val="en-US" w:eastAsia="zh-CN"/>
              </w:rPr>
            </w:pPr>
          </w:p>
          <w:p w14:paraId="3A60547D">
            <w:pPr>
              <w:bidi w:val="0"/>
              <w:rPr>
                <w:rFonts w:ascii="黑体" w:hAnsi="Times" w:eastAsia="黑体"/>
                <w:sz w:val="24"/>
                <w:szCs w:val="20"/>
              </w:rPr>
            </w:pPr>
            <w:r>
              <w:rPr>
                <w:rFonts w:hint="eastAsia" w:ascii="Times New Roman" w:hAnsi="Times New Roman"/>
                <w:sz w:val="21"/>
                <w:lang w:val="en-US" w:eastAsia="zh-CN"/>
              </w:rPr>
              <w:t>解决3：主程序已支持--template和--video指定任意路径，不写参数时仍使用data下默认素材。实践表明模板宜为平面物体正面、纹理丰富、少大面积纯色，视频中的物体应与模板一致且尽量完整入画。自定义素材跟踪不稳时优先使用--detectorakaze；追求速度可试orb。</w:t>
            </w:r>
          </w:p>
        </w:tc>
      </w:tr>
      <w:tr w14:paraId="199E317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705" w:hRule="atLeast"/>
        </w:trPr>
        <w:tc>
          <w:tcPr>
            <w:tcW w:w="8403" w:type="dxa"/>
            <w:gridSpan w:val="3"/>
            <w:tcBorders>
              <w:top w:val="single" w:color="auto" w:sz="4" w:space="0"/>
              <w:left w:val="single" w:color="auto" w:sz="4" w:space="0"/>
              <w:bottom w:val="single" w:color="auto" w:sz="4" w:space="0"/>
              <w:right w:val="single" w:color="auto" w:sz="4" w:space="0"/>
            </w:tcBorders>
          </w:tcPr>
          <w:p w14:paraId="2387AB53">
            <w:pPr>
              <w:rPr>
                <w:rFonts w:ascii="黑体" w:hAnsi="Times" w:eastAsia="黑体"/>
                <w:sz w:val="24"/>
                <w:szCs w:val="20"/>
              </w:rPr>
            </w:pPr>
            <w:r>
              <w:rPr>
                <w:rFonts w:hint="eastAsia" w:ascii="黑体" w:hAnsi="Times" w:eastAsia="黑体"/>
                <w:sz w:val="24"/>
                <w:szCs w:val="20"/>
              </w:rPr>
              <w:t>实验结果分析：</w:t>
            </w:r>
          </w:p>
          <w:p w14:paraId="26C4500B">
            <w:pPr>
              <w:rPr>
                <w:rFonts w:ascii="黑体" w:hAnsi="Times" w:eastAsia="黑体"/>
                <w:sz w:val="24"/>
                <w:szCs w:val="20"/>
              </w:rPr>
            </w:pPr>
            <w:r>
              <w:rPr>
                <w:rFonts w:hint="eastAsia" w:ascii="黑体" w:hAnsi="Times" w:eastAsia="黑体"/>
                <w:sz w:val="24"/>
                <w:szCs w:val="20"/>
              </w:rPr>
              <w:t>本实验基于ORB/AKAZE特征匹配和RANSAC单应性估计，实现了对平面模板的实时跟踪，并在视频帧上用蓝色线框标出物体边沿。在课件提供的默认视频（640×360，约40fps）上，改进前ORB方案虽可达约43帧/秒且多数帧都有线框，但常出现蓝线乱飞；加入双向互匹配、内点与重投影检验及几何、时序校验后，改用AKAZE平均约38～40帧/秒，仍满足实时要求，有效跟踪帧约四成到五成，线框能较稳定贴合书本封面，快速运动或遮挡时会短暂丢失而不再明显错位。对比可见，ORB更快但更易中断，AKAZE更稳，更适合本实验。自定义素材时，模板清晰、纹理丰富且与视频一致则效果更好。总体而言，实验达到了平面跟踪与实时显示的基本要求，并说明跟踪质量取决于匹配可靠性与单应性结果校验，而非仅看处理帧率。</w:t>
            </w:r>
          </w:p>
          <w:p w14:paraId="2E0F3CDA">
            <w:pPr>
              <w:rPr>
                <w:rFonts w:hint="eastAsia" w:ascii="黑体" w:hAnsi="Times" w:eastAsia="黑体"/>
                <w:sz w:val="24"/>
                <w:szCs w:val="20"/>
                <w:lang w:val="en-US" w:eastAsia="zh-CN"/>
              </w:rPr>
            </w:pPr>
            <w:r>
              <w:rPr>
                <w:rFonts w:hint="eastAsia" w:ascii="黑体" w:hAnsi="Times" w:eastAsia="黑体"/>
                <w:sz w:val="24"/>
                <w:szCs w:val="20"/>
                <w:lang w:val="en-US" w:eastAsia="zh-CN"/>
              </w:rPr>
              <w:t>具体结果如下：</w:t>
            </w:r>
          </w:p>
          <w:p w14:paraId="766A1A13">
            <w:pPr>
              <w:rPr>
                <w:rFonts w:hint="eastAsia" w:ascii="黑体" w:hAnsi="Times" w:eastAsia="黑体"/>
                <w:sz w:val="24"/>
                <w:szCs w:val="20"/>
                <w:lang w:val="en-US" w:eastAsia="zh-CN"/>
              </w:rPr>
            </w:pPr>
            <w:r>
              <w:rPr>
                <w:rFonts w:hint="eastAsia" w:ascii="黑体" w:hAnsi="Times" w:eastAsia="黑体"/>
                <w:sz w:val="24"/>
                <w:szCs w:val="20"/>
                <w:lang w:val="en-US" w:eastAsia="zh-CN"/>
              </w:rPr>
              <w:t>在原本的视频和图片中，得到的结果是：</w:t>
            </w:r>
          </w:p>
          <w:p w14:paraId="2BCFAC99">
            <w:r>
              <w:drawing>
                <wp:inline distT="0" distB="0" distL="114300" distR="114300">
                  <wp:extent cx="5092700" cy="31115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092700" cy="3111500"/>
                          </a:xfrm>
                          <a:prstGeom prst="rect">
                            <a:avLst/>
                          </a:prstGeom>
                          <a:noFill/>
                          <a:ln>
                            <a:noFill/>
                          </a:ln>
                        </pic:spPr>
                      </pic:pic>
                    </a:graphicData>
                  </a:graphic>
                </wp:inline>
              </w:drawing>
            </w:r>
          </w:p>
          <w:p w14:paraId="3AE02CBC">
            <w:pPr>
              <w:rPr>
                <w:rFonts w:hint="eastAsia" w:ascii="黑体" w:hAnsi="Times" w:eastAsia="黑体"/>
                <w:sz w:val="24"/>
                <w:szCs w:val="20"/>
                <w:lang w:val="en-US" w:eastAsia="zh-CN"/>
              </w:rPr>
            </w:pPr>
            <w:r>
              <w:rPr>
                <w:rFonts w:hint="eastAsia" w:ascii="黑体" w:hAnsi="Times" w:eastAsia="黑体"/>
                <w:sz w:val="24"/>
                <w:szCs w:val="20"/>
                <w:lang w:val="en-US" w:eastAsia="zh-CN"/>
              </w:rPr>
              <w:t>在我自己录得一部分素材中，得到的结果是：</w:t>
            </w:r>
          </w:p>
          <w:p w14:paraId="041501B3">
            <w:pPr>
              <w:rPr>
                <w:rFonts w:hint="default" w:ascii="黑体" w:hAnsi="Times" w:eastAsia="黑体"/>
                <w:sz w:val="24"/>
                <w:szCs w:val="20"/>
                <w:lang w:val="en-US" w:eastAsia="zh-CN"/>
              </w:rPr>
            </w:pPr>
            <w:bookmarkStart w:id="0" w:name="_GoBack"/>
            <w:r>
              <w:drawing>
                <wp:inline distT="0" distB="0" distL="114300" distR="114300">
                  <wp:extent cx="5262245" cy="3045460"/>
                  <wp:effectExtent l="0" t="0" r="8255"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2245" cy="3045460"/>
                          </a:xfrm>
                          <a:prstGeom prst="rect">
                            <a:avLst/>
                          </a:prstGeom>
                          <a:noFill/>
                          <a:ln>
                            <a:noFill/>
                          </a:ln>
                        </pic:spPr>
                      </pic:pic>
                    </a:graphicData>
                  </a:graphic>
                </wp:inline>
              </w:drawing>
            </w:r>
            <w:bookmarkEnd w:id="0"/>
          </w:p>
        </w:tc>
      </w:tr>
    </w:tbl>
    <w:p w14:paraId="64DD6E6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47AC"/>
    <w:rsid w:val="000548A7"/>
    <w:rsid w:val="000D58B4"/>
    <w:rsid w:val="00175C1E"/>
    <w:rsid w:val="001A372F"/>
    <w:rsid w:val="001C33BC"/>
    <w:rsid w:val="001E601E"/>
    <w:rsid w:val="004308FC"/>
    <w:rsid w:val="0059201A"/>
    <w:rsid w:val="005E0CA8"/>
    <w:rsid w:val="00610CB8"/>
    <w:rsid w:val="00622D2A"/>
    <w:rsid w:val="0069353A"/>
    <w:rsid w:val="006B0371"/>
    <w:rsid w:val="007B3180"/>
    <w:rsid w:val="00815C8B"/>
    <w:rsid w:val="00834B37"/>
    <w:rsid w:val="008A2A87"/>
    <w:rsid w:val="00A65521"/>
    <w:rsid w:val="00AF1E27"/>
    <w:rsid w:val="00B16F18"/>
    <w:rsid w:val="00B376AB"/>
    <w:rsid w:val="00CA61EE"/>
    <w:rsid w:val="00CB4F0A"/>
    <w:rsid w:val="00D647AC"/>
    <w:rsid w:val="00D951C8"/>
    <w:rsid w:val="00DF15B3"/>
    <w:rsid w:val="00DF5B37"/>
    <w:rsid w:val="00E128E5"/>
    <w:rsid w:val="00E8120F"/>
    <w:rsid w:val="00EF7895"/>
    <w:rsid w:val="00F44E40"/>
    <w:rsid w:val="00F9528B"/>
    <w:rsid w:val="162D4D4B"/>
    <w:rsid w:val="1AEE60BB"/>
    <w:rsid w:val="1D783F6A"/>
    <w:rsid w:val="2E7117CD"/>
    <w:rsid w:val="3AF866D9"/>
    <w:rsid w:val="5C024D80"/>
    <w:rsid w:val="5F475DD3"/>
    <w:rsid w:val="7AE97C33"/>
    <w:rsid w:val="7D706B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Calibri"/>
      <w:kern w:val="2"/>
      <w:sz w:val="21"/>
      <w:szCs w:val="21"/>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4">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customStyle="1" w:styleId="7">
    <w:name w:val="页眉 字符"/>
    <w:basedOn w:val="6"/>
    <w:link w:val="3"/>
    <w:qFormat/>
    <w:uiPriority w:val="99"/>
    <w:rPr>
      <w:sz w:val="18"/>
      <w:szCs w:val="18"/>
    </w:rPr>
  </w:style>
  <w:style w:type="character" w:customStyle="1" w:styleId="8">
    <w:name w:val="页脚 字符"/>
    <w:basedOn w:val="6"/>
    <w:link w:val="2"/>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128</Words>
  <Characters>139</Characters>
  <Lines>1</Lines>
  <Paragraphs>1</Paragraphs>
  <TotalTime>7</TotalTime>
  <ScaleCrop>false</ScaleCrop>
  <LinksUpToDate>false</LinksUpToDate>
  <CharactersWithSpaces>152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2015-12-07T09:03:00Z</dcterms:created>
  <dc:creator>zf</dc:creator>
  <cp:lastModifiedBy>zhitian111</cp:lastModifiedBy>
  <dcterms:modified xsi:type="dcterms:W3CDTF">2026-05-26T07:48:09Z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eyJoZGlkIjoiY2ViOTU2YzI5NDMwMDU2YTE3MWRkNGVjNjY1MDQxZWMiLCJ1c2VySWQiOiIxNTU3MDY1MDU5In0=</vt:lpwstr>
  </property>
  <property fmtid="{D5CDD505-2E9C-101B-9397-08002B2CF9AE}" pid="3" name="KSOProductBuildVer">
    <vt:lpwstr>2052-12.1.0.26375</vt:lpwstr>
  </property>
  <property fmtid="{D5CDD505-2E9C-101B-9397-08002B2CF9AE}" pid="4" name="ICV">
    <vt:lpwstr>B8E9F20714354E8F9453297E1C54E9A2_12</vt:lpwstr>
  </property>
</Properties>
</file>