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822B32">
      <w:pPr>
        <w:widowControl/>
        <w:jc w:val="left"/>
        <w:rPr>
          <w:rFonts w:ascii="宋体" w:hAnsi="宋体" w:eastAsia="宋体"/>
          <w:sz w:val="24"/>
        </w:rPr>
      </w:pPr>
      <w:bookmarkStart w:id="5" w:name="_GoBack"/>
      <w:bookmarkEnd w:id="5"/>
    </w:p>
    <w:p w14:paraId="0E3ADE62">
      <w:pPr>
        <w:spacing w:before="156" w:beforeLines="50" w:after="62" w:afterLines="20"/>
        <w:rPr>
          <w:rFonts w:eastAsia="方正舒体"/>
          <w:b/>
          <w:bCs/>
          <w:sz w:val="84"/>
        </w:rPr>
      </w:pPr>
      <w:r>
        <w:rPr>
          <w:rFonts w:eastAsia="方正舒体"/>
          <w:b/>
          <w:bCs/>
          <w:sz w:val="84"/>
        </w:rPr>
        <w:drawing>
          <wp:inline distT="0" distB="0" distL="0" distR="0">
            <wp:extent cx="5370830" cy="865505"/>
            <wp:effectExtent l="0" t="0" r="127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70830" cy="865505"/>
                    </a:xfrm>
                    <a:prstGeom prst="rect">
                      <a:avLst/>
                    </a:prstGeom>
                    <a:noFill/>
                    <a:ln>
                      <a:noFill/>
                    </a:ln>
                  </pic:spPr>
                </pic:pic>
              </a:graphicData>
            </a:graphic>
          </wp:inline>
        </w:drawing>
      </w:r>
    </w:p>
    <w:p w14:paraId="73954D39">
      <w:pPr>
        <w:spacing w:before="156" w:beforeLines="50" w:after="62" w:afterLines="20"/>
        <w:rPr>
          <w:rFonts w:eastAsia="方正舒体"/>
          <w:b/>
          <w:bCs/>
          <w:sz w:val="84"/>
        </w:rPr>
      </w:pPr>
    </w:p>
    <w:p w14:paraId="741887F6">
      <w:pPr>
        <w:spacing w:before="156" w:beforeLines="50" w:after="62" w:afterLines="20"/>
        <w:jc w:val="center"/>
        <w:rPr>
          <w:rFonts w:ascii="华文新魏" w:hAnsi="华文楷体" w:eastAsia="华文新魏"/>
          <w:sz w:val="56"/>
        </w:rPr>
      </w:pPr>
      <w:r>
        <w:rPr>
          <w:rFonts w:hint="eastAsia" w:ascii="华文新魏" w:hAnsi="华文楷体" w:eastAsia="华文新魏"/>
          <w:sz w:val="56"/>
        </w:rPr>
        <w:t>《“四史”系列教育专题》</w:t>
      </w:r>
    </w:p>
    <w:p w14:paraId="76D78931">
      <w:pPr>
        <w:spacing w:before="156" w:beforeLines="50" w:after="62" w:afterLines="20"/>
        <w:jc w:val="center"/>
        <w:rPr>
          <w:rFonts w:ascii="华文新魏" w:hAnsi="华文楷体" w:eastAsia="华文新魏"/>
          <w:sz w:val="56"/>
        </w:rPr>
      </w:pPr>
      <w:r>
        <w:rPr>
          <w:rFonts w:hint="eastAsia" w:ascii="华文新魏" w:hAnsi="华文楷体" w:eastAsia="华文新魏"/>
          <w:sz w:val="56"/>
        </w:rPr>
        <w:t>课程论文</w:t>
      </w:r>
    </w:p>
    <w:p w14:paraId="25FD4DB6">
      <w:pPr>
        <w:spacing w:before="156" w:beforeLines="50" w:after="62" w:afterLines="20"/>
        <w:jc w:val="center"/>
        <w:rPr>
          <w:rFonts w:ascii="微软雅黑" w:hAnsi="微软雅黑" w:eastAsia="微软雅黑"/>
          <w:b/>
          <w:bCs/>
          <w:sz w:val="44"/>
          <w:szCs w:val="44"/>
        </w:rPr>
      </w:pPr>
      <w:r>
        <w:rPr>
          <w:rFonts w:hint="eastAsia" w:ascii="微软雅黑" w:hAnsi="微软雅黑" w:eastAsia="微软雅黑"/>
          <w:sz w:val="44"/>
          <w:szCs w:val="44"/>
        </w:rPr>
        <w:t>（202</w:t>
      </w:r>
      <w:r>
        <w:rPr>
          <w:rFonts w:hint="eastAsia" w:ascii="微软雅黑" w:hAnsi="微软雅黑" w:eastAsia="微软雅黑"/>
          <w:sz w:val="44"/>
          <w:szCs w:val="44"/>
          <w:lang w:val="en-US" w:eastAsia="zh-CN"/>
        </w:rPr>
        <w:t>3</w:t>
      </w:r>
      <w:r>
        <w:rPr>
          <w:rFonts w:hint="eastAsia" w:ascii="微软雅黑" w:hAnsi="微软雅黑" w:eastAsia="微软雅黑"/>
          <w:sz w:val="44"/>
          <w:szCs w:val="44"/>
        </w:rPr>
        <w:t>~202</w:t>
      </w:r>
      <w:r>
        <w:rPr>
          <w:rFonts w:hint="eastAsia" w:ascii="微软雅黑" w:hAnsi="微软雅黑" w:eastAsia="微软雅黑"/>
          <w:sz w:val="44"/>
          <w:szCs w:val="44"/>
          <w:lang w:val="en-US" w:eastAsia="zh-CN"/>
        </w:rPr>
        <w:t>4</w:t>
      </w:r>
      <w:r>
        <w:rPr>
          <w:rFonts w:hint="eastAsia" w:ascii="微软雅黑" w:hAnsi="微软雅黑" w:eastAsia="微软雅黑"/>
          <w:sz w:val="44"/>
          <w:szCs w:val="44"/>
        </w:rPr>
        <w:t>学年第2学期）</w:t>
      </w:r>
    </w:p>
    <w:p w14:paraId="5F9D641A">
      <w:pPr>
        <w:spacing w:before="156" w:beforeLines="50" w:after="62" w:afterLines="20"/>
        <w:rPr>
          <w:rFonts w:eastAsia="楷体_GB2312"/>
          <w:b/>
          <w:bCs/>
          <w:sz w:val="52"/>
        </w:rPr>
      </w:pPr>
    </w:p>
    <w:p w14:paraId="35AD797E">
      <w:pPr>
        <w:spacing w:before="156" w:beforeLines="50" w:after="62" w:afterLines="20"/>
        <w:ind w:firstLine="2108" w:firstLineChars="700"/>
        <w:rPr>
          <w:rFonts w:ascii="宋体" w:hAnsi="宋体"/>
          <w:b/>
          <w:bCs/>
          <w:sz w:val="30"/>
          <w:szCs w:val="30"/>
          <w:u w:val="single"/>
        </w:rPr>
      </w:pPr>
      <w:r>
        <w:rPr>
          <w:rFonts w:hint="eastAsia" w:ascii="宋体" w:hAnsi="宋体"/>
          <w:b/>
          <w:bCs/>
          <w:sz w:val="30"/>
          <w:szCs w:val="30"/>
        </w:rPr>
        <w:t>姓名：</w:t>
      </w:r>
      <w:r>
        <w:rPr>
          <w:rFonts w:hint="eastAsia" w:ascii="宋体" w:hAnsi="宋体"/>
          <w:b/>
          <w:bCs/>
          <w:sz w:val="30"/>
          <w:szCs w:val="30"/>
          <w:u w:val="single"/>
          <w:lang w:val="en-US" w:eastAsia="zh-CN"/>
        </w:rPr>
        <w:t>宋浩宇</w:t>
      </w:r>
      <w:r>
        <w:rPr>
          <w:rFonts w:ascii="宋体" w:hAnsi="宋体"/>
          <w:b/>
          <w:bCs/>
          <w:sz w:val="30"/>
          <w:szCs w:val="30"/>
          <w:u w:val="single"/>
        </w:rPr>
        <w:t xml:space="preserve">              </w:t>
      </w:r>
    </w:p>
    <w:p w14:paraId="6B703839">
      <w:pPr>
        <w:spacing w:before="156" w:beforeLines="50" w:after="62" w:afterLines="20"/>
        <w:ind w:firstLine="2108" w:firstLineChars="700"/>
        <w:rPr>
          <w:rFonts w:ascii="宋体" w:hAnsi="宋体"/>
          <w:b/>
          <w:bCs/>
          <w:sz w:val="30"/>
          <w:szCs w:val="30"/>
        </w:rPr>
      </w:pPr>
      <w:r>
        <w:rPr>
          <w:rFonts w:hint="eastAsia" w:ascii="宋体" w:hAnsi="宋体"/>
          <w:b/>
          <w:bCs/>
          <w:sz w:val="30"/>
          <w:szCs w:val="30"/>
        </w:rPr>
        <w:t>学号：</w:t>
      </w:r>
      <w:r>
        <w:rPr>
          <w:rFonts w:hint="eastAsia" w:ascii="宋体" w:hAnsi="宋体"/>
          <w:b/>
          <w:bCs/>
          <w:sz w:val="30"/>
          <w:szCs w:val="30"/>
          <w:u w:val="single"/>
          <w:lang w:val="en-US" w:eastAsia="zh-CN"/>
        </w:rPr>
        <w:t>202300130183</w:t>
      </w:r>
      <w:r>
        <w:rPr>
          <w:rFonts w:ascii="宋体" w:hAnsi="宋体"/>
          <w:b/>
          <w:bCs/>
          <w:sz w:val="30"/>
          <w:szCs w:val="30"/>
          <w:u w:val="single"/>
        </w:rPr>
        <w:t xml:space="preserve">        </w:t>
      </w:r>
    </w:p>
    <w:p w14:paraId="7AD3D8F8">
      <w:pPr>
        <w:spacing w:before="156" w:beforeLines="50" w:after="62" w:afterLines="20"/>
        <w:ind w:firstLine="2108" w:firstLineChars="700"/>
        <w:rPr>
          <w:rFonts w:ascii="宋体" w:hAnsi="宋体"/>
          <w:b/>
          <w:bCs/>
          <w:sz w:val="30"/>
          <w:szCs w:val="30"/>
        </w:rPr>
      </w:pPr>
      <w:r>
        <w:rPr>
          <w:rFonts w:hint="eastAsia" w:ascii="宋体" w:hAnsi="宋体"/>
          <w:b/>
          <w:bCs/>
          <w:sz w:val="30"/>
          <w:szCs w:val="30"/>
        </w:rPr>
        <w:t>学院：</w:t>
      </w:r>
      <w:r>
        <w:rPr>
          <w:rFonts w:hint="eastAsia" w:ascii="宋体" w:hAnsi="宋体"/>
          <w:b/>
          <w:bCs/>
          <w:sz w:val="30"/>
          <w:szCs w:val="30"/>
          <w:u w:val="single"/>
          <w:lang w:val="en-US" w:eastAsia="zh-CN"/>
        </w:rPr>
        <w:t>计算机科学与技术学院</w:t>
      </w:r>
    </w:p>
    <w:p w14:paraId="1682CC70">
      <w:pPr>
        <w:spacing w:before="156" w:beforeLines="50" w:after="62" w:afterLines="20"/>
        <w:ind w:firstLine="2108" w:firstLineChars="700"/>
        <w:rPr>
          <w:rFonts w:ascii="宋体" w:hAnsi="宋体"/>
          <w:b/>
          <w:bCs/>
          <w:sz w:val="30"/>
          <w:szCs w:val="30"/>
          <w:u w:val="single"/>
        </w:rPr>
      </w:pPr>
      <w:r>
        <w:rPr>
          <w:rFonts w:hint="eastAsia" w:ascii="宋体" w:hAnsi="宋体"/>
          <w:b/>
          <w:bCs/>
          <w:sz w:val="30"/>
          <w:szCs w:val="30"/>
        </w:rPr>
        <w:t>班级：</w:t>
      </w:r>
      <w:r>
        <w:rPr>
          <w:rFonts w:hint="eastAsia" w:ascii="宋体" w:hAnsi="宋体"/>
          <w:b/>
          <w:bCs/>
          <w:sz w:val="30"/>
          <w:szCs w:val="30"/>
          <w:u w:val="single"/>
          <w:lang w:val="en-US" w:eastAsia="zh-CN"/>
        </w:rPr>
        <w:t xml:space="preserve">23级人工智能  </w:t>
      </w:r>
      <w:r>
        <w:rPr>
          <w:rFonts w:ascii="宋体" w:hAnsi="宋体"/>
          <w:b/>
          <w:bCs/>
          <w:sz w:val="30"/>
          <w:szCs w:val="30"/>
          <w:u w:val="single"/>
        </w:rPr>
        <w:t xml:space="preserve">      </w:t>
      </w:r>
    </w:p>
    <w:p w14:paraId="6D2917AE">
      <w:pPr>
        <w:spacing w:before="156" w:beforeLines="50" w:after="62" w:afterLines="20"/>
        <w:ind w:firstLine="2400" w:firstLineChars="800"/>
        <w:rPr>
          <w:rFonts w:ascii="宋体" w:hAnsi="宋体"/>
          <w:bCs/>
          <w:sz w:val="30"/>
          <w:szCs w:val="30"/>
        </w:rPr>
      </w:pPr>
    </w:p>
    <w:p w14:paraId="4412FB47">
      <w:pPr>
        <w:spacing w:after="62" w:afterLines="20" w:line="360" w:lineRule="auto"/>
        <w:jc w:val="center"/>
        <w:rPr>
          <w:rFonts w:ascii="黑体" w:hAnsi="黑体" w:eastAsia="黑体"/>
          <w:sz w:val="36"/>
          <w:szCs w:val="36"/>
        </w:rPr>
      </w:pPr>
      <w:r>
        <w:rPr>
          <w:rFonts w:hint="eastAsia" w:ascii="黑体" w:hAnsi="黑体" w:eastAsia="黑体"/>
          <w:sz w:val="36"/>
          <w:szCs w:val="36"/>
        </w:rPr>
        <w:t>202</w:t>
      </w:r>
      <w:r>
        <w:rPr>
          <w:rFonts w:hint="eastAsia" w:ascii="黑体" w:hAnsi="黑体" w:eastAsia="黑体"/>
          <w:sz w:val="36"/>
          <w:szCs w:val="36"/>
          <w:lang w:val="en-US" w:eastAsia="zh-CN"/>
        </w:rPr>
        <w:t>4</w:t>
      </w:r>
      <w:r>
        <w:rPr>
          <w:rFonts w:hint="eastAsia" w:ascii="黑体" w:hAnsi="黑体" w:eastAsia="黑体"/>
          <w:sz w:val="36"/>
          <w:szCs w:val="36"/>
        </w:rPr>
        <w:t>年</w:t>
      </w:r>
      <w:r>
        <w:rPr>
          <w:rFonts w:hint="eastAsia" w:ascii="黑体" w:hAnsi="黑体" w:eastAsia="黑体"/>
          <w:sz w:val="36"/>
          <w:szCs w:val="36"/>
          <w:lang w:val="en-US" w:eastAsia="zh-CN"/>
        </w:rPr>
        <w:t>6</w:t>
      </w:r>
      <w:r>
        <w:rPr>
          <w:rFonts w:hint="eastAsia" w:ascii="黑体" w:hAnsi="黑体" w:eastAsia="黑体"/>
          <w:sz w:val="36"/>
          <w:szCs w:val="36"/>
        </w:rPr>
        <w:t>月</w:t>
      </w:r>
      <w:r>
        <w:rPr>
          <w:rFonts w:hint="eastAsia" w:ascii="黑体" w:hAnsi="黑体" w:eastAsia="黑体"/>
          <w:sz w:val="36"/>
          <w:szCs w:val="36"/>
          <w:lang w:val="en-US" w:eastAsia="zh-CN"/>
        </w:rPr>
        <w:t>6</w:t>
      </w:r>
      <w:r>
        <w:rPr>
          <w:rFonts w:hint="eastAsia" w:ascii="黑体" w:hAnsi="黑体" w:eastAsia="黑体"/>
          <w:sz w:val="36"/>
          <w:szCs w:val="36"/>
        </w:rPr>
        <w:t>日</w:t>
      </w:r>
    </w:p>
    <w:p w14:paraId="20BFE52F">
      <w:pPr>
        <w:tabs>
          <w:tab w:val="left" w:pos="567"/>
        </w:tabs>
        <w:rPr>
          <w:rFonts w:ascii="宋体" w:hAnsi="宋体"/>
          <w:b/>
          <w:sz w:val="24"/>
        </w:rPr>
      </w:pPr>
    </w:p>
    <w:p w14:paraId="0DF4584E">
      <w:pPr>
        <w:tabs>
          <w:tab w:val="left" w:pos="567"/>
        </w:tabs>
        <w:rPr>
          <w:rFonts w:ascii="宋体" w:hAnsi="宋体"/>
          <w:b/>
          <w:sz w:val="24"/>
        </w:rPr>
      </w:pPr>
    </w:p>
    <w:p w14:paraId="10588C43">
      <w:pPr>
        <w:sectPr>
          <w:pgSz w:w="11906" w:h="16838"/>
          <w:pgMar w:top="1440" w:right="1800" w:bottom="1440" w:left="1800" w:header="851" w:footer="992" w:gutter="0"/>
          <w:pgNumType w:start="1"/>
          <w:cols w:space="720" w:num="1"/>
          <w:titlePg/>
          <w:docGrid w:type="lines" w:linePitch="312" w:charSpace="0"/>
        </w:sectPr>
      </w:pPr>
    </w:p>
    <w:p w14:paraId="40AB45C7">
      <w:pPr>
        <w:pStyle w:val="2"/>
        <w:bidi w:val="0"/>
        <w:jc w:val="center"/>
        <w:rPr>
          <w:rFonts w:hint="default"/>
          <w:lang w:val="en-US" w:eastAsia="zh-CN"/>
        </w:rPr>
      </w:pPr>
      <w:r>
        <w:rPr>
          <w:rFonts w:hint="eastAsia"/>
          <w:lang w:val="en-US" w:eastAsia="zh-CN"/>
        </w:rPr>
        <w:t>改革开放初期为科技快速发展做的铺垫</w:t>
      </w:r>
    </w:p>
    <w:p w14:paraId="79570E4E">
      <w:pPr>
        <w:rPr>
          <w:rFonts w:hint="eastAsia"/>
          <w:lang w:val="en-US" w:eastAsia="zh-CN"/>
        </w:rPr>
      </w:pPr>
      <w:r>
        <w:rPr>
          <w:rFonts w:hint="eastAsia"/>
          <w:lang w:val="en-US" w:eastAsia="zh-CN"/>
        </w:rPr>
        <w:t>【摘要】</w:t>
      </w:r>
    </w:p>
    <w:p w14:paraId="23FB8BEF">
      <w:pPr>
        <w:ind w:firstLine="420" w:firstLineChars="0"/>
        <w:rPr>
          <w:rFonts w:hint="eastAsia"/>
          <w:lang w:val="en-US" w:eastAsia="zh-CN"/>
        </w:rPr>
      </w:pPr>
      <w:r>
        <w:rPr>
          <w:rFonts w:hint="eastAsia"/>
          <w:lang w:val="en-US" w:eastAsia="zh-CN"/>
        </w:rPr>
        <w:t>本文探讨了改革开放初期为科技快速发展做的铺垫。在邓小平理论的指导下，中国政府制定了科技发展的指导思想，并实施了一系列政策与制度创新，包括市场导向的科技政策和知识产权保护体系的建立。同时，中国还注重科技基础设施建设，大幅增加对科研的投入，推动科技成果的转化，培养科研人才。这些举措为中国科技的快速发展打下了重要基础。</w:t>
      </w:r>
    </w:p>
    <w:p w14:paraId="790B350D">
      <w:pPr>
        <w:rPr>
          <w:rFonts w:hint="eastAsia"/>
          <w:lang w:val="en-US" w:eastAsia="zh-CN"/>
        </w:rPr>
      </w:pPr>
    </w:p>
    <w:p w14:paraId="04BE66B8">
      <w:pPr>
        <w:rPr>
          <w:rFonts w:hint="eastAsia"/>
          <w:lang w:val="en-US" w:eastAsia="zh-CN"/>
        </w:rPr>
      </w:pPr>
      <w:r>
        <w:rPr>
          <w:rFonts w:hint="eastAsia"/>
          <w:lang w:val="en-US" w:eastAsia="zh-CN"/>
        </w:rPr>
        <w:t>【关键词】</w:t>
      </w:r>
    </w:p>
    <w:p w14:paraId="7396D90C">
      <w:pPr>
        <w:ind w:firstLine="420" w:firstLineChars="0"/>
        <w:rPr>
          <w:rFonts w:hint="default"/>
          <w:lang w:val="en-US" w:eastAsia="zh-CN"/>
        </w:rPr>
      </w:pPr>
      <w:r>
        <w:rPr>
          <w:rFonts w:hint="eastAsia"/>
          <w:lang w:val="en-US" w:eastAsia="zh-CN"/>
        </w:rPr>
        <w:t>改革开放初期、科技发展、政策与制度创新、科技基础建设</w:t>
      </w:r>
    </w:p>
    <w:p w14:paraId="360BDF90">
      <w:pPr>
        <w:rPr>
          <w:rFonts w:hint="eastAsia"/>
          <w:lang w:val="en-US" w:eastAsia="zh-CN"/>
        </w:rPr>
      </w:pPr>
      <w:r>
        <w:rPr>
          <w:rFonts w:hint="eastAsia"/>
          <w:lang w:val="en-US" w:eastAsia="zh-CN"/>
        </w:rPr>
        <w:t>【正文】</w:t>
      </w:r>
    </w:p>
    <w:p w14:paraId="6B9E8C47">
      <w:pPr>
        <w:ind w:firstLine="420" w:firstLineChars="0"/>
        <w:rPr>
          <w:rFonts w:hint="eastAsia"/>
          <w:lang w:val="en-US" w:eastAsia="zh-CN"/>
        </w:rPr>
      </w:pPr>
      <w:r>
        <w:rPr>
          <w:rFonts w:hint="eastAsia"/>
          <w:lang w:val="en-US" w:eastAsia="zh-CN"/>
        </w:rPr>
        <w:t>从新中国成立以来，我国就一直在大力发展科学技术，尽管经历过严重挫折，但基本建立了独立的、比较完整的工业体系和国民经济体系，取得了巨大的建设成就。在多个科学领域都取得了一大批重要科技成果</w:t>
      </w:r>
      <w:r>
        <w:rPr>
          <w:rFonts w:hint="eastAsia"/>
          <w:vertAlign w:val="superscript"/>
          <w:lang w:val="en-US" w:eastAsia="zh-CN"/>
        </w:rPr>
        <w:fldChar w:fldCharType="begin"/>
      </w:r>
      <w:r>
        <w:rPr>
          <w:rFonts w:hint="eastAsia"/>
          <w:vertAlign w:val="superscript"/>
          <w:lang w:val="en-US" w:eastAsia="zh-CN"/>
        </w:rPr>
        <w:instrText xml:space="preserve"> REF _Ref2644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。而以邓小平理论为指导的改革开放的开始作为一个重要转折点，也从政策的宏观层面为科技发展赋予了新的动能。这也使得在改革开放初期涌现了很多为后来的科技快速发展打下基础的成果。</w:t>
      </w:r>
    </w:p>
    <w:p w14:paraId="1166F32F">
      <w:pPr>
        <w:ind w:firstLine="420" w:firstLineChars="0"/>
        <w:rPr>
          <w:rFonts w:hint="default"/>
          <w:b/>
          <w:bCs/>
          <w:lang w:val="en-US" w:eastAsia="zh-CN"/>
        </w:rPr>
      </w:pPr>
      <w:r>
        <w:rPr>
          <w:rFonts w:hint="eastAsia"/>
          <w:b/>
          <w:bCs/>
          <w:lang w:val="en-US" w:eastAsia="zh-CN"/>
        </w:rPr>
        <w:t>一、科技发展指导思想</w:t>
      </w:r>
    </w:p>
    <w:p w14:paraId="4417BE41">
      <w:pPr>
        <w:bidi w:val="0"/>
      </w:pPr>
      <w:r>
        <w:rPr>
          <w:rFonts w:hint="eastAsia" w:ascii="宋体" w:hAnsi="宋体"/>
          <w:lang w:val="en-US" w:eastAsia="zh-CN"/>
        </w:rPr>
        <w:tab/>
      </w:r>
      <w:r>
        <w:rPr>
          <w:rFonts w:hint="eastAsia"/>
          <w:lang w:val="en-US" w:eastAsia="zh-CN"/>
        </w:rPr>
        <w:t>邓小平在改革开放时期提出了对科学技术的基本性质、内在结构的论述。邓小平的科技思想理论体系由三个部分组成：一是基本性质和内在结构部分，强调科学技术本身是中立的，无国界的，可以为国家和民族所用；二是核心理论部分，包括“科学技术是第一生产力”的科学论断以及对科学技术社会功能的论述；三是外围理论部分，包括科学技术的发展要为经济建设服务，要着眼于高科技，教育是科技发展的基础，党的领导是科技发展的根本保证等重要论述</w:t>
      </w:r>
      <w:r>
        <w:rPr>
          <w:rFonts w:hint="eastAsia"/>
          <w:vertAlign w:val="superscript"/>
          <w:lang w:val="en-US" w:eastAsia="zh-CN"/>
        </w:rPr>
        <w:fldChar w:fldCharType="begin"/>
      </w:r>
      <w:r>
        <w:rPr>
          <w:rFonts w:hint="eastAsia"/>
          <w:vertAlign w:val="superscript"/>
          <w:lang w:val="en-US" w:eastAsia="zh-CN"/>
        </w:rPr>
        <w:instrText xml:space="preserve"> REF _Ref8711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r>
        <w:rPr>
          <w:rFonts w:hint="eastAsia"/>
          <w:lang w:val="en-US" w:eastAsia="zh-CN"/>
        </w:rPr>
        <w:t>。这些部分逻辑严密、内容丰富，共同构成了邓小平科技思想的理论体系</w:t>
      </w:r>
      <w:r>
        <w:rPr>
          <w:rFonts w:hint="eastAsia"/>
        </w:rPr>
        <w:t>。</w:t>
      </w:r>
    </w:p>
    <w:p w14:paraId="3B6044B4">
      <w:pPr>
        <w:numPr>
          <w:ilvl w:val="0"/>
          <w:numId w:val="1"/>
        </w:numPr>
        <w:bidi w:val="0"/>
        <w:ind w:firstLine="420" w:firstLineChars="0"/>
        <w:rPr>
          <w:rFonts w:hint="eastAsia"/>
          <w:b/>
          <w:bCs/>
        </w:rPr>
      </w:pPr>
      <w:r>
        <w:rPr>
          <w:rFonts w:hint="eastAsia"/>
          <w:b/>
          <w:bCs/>
        </w:rPr>
        <w:t>政策与制度创新</w:t>
      </w:r>
    </w:p>
    <w:p w14:paraId="6744CAE2">
      <w:pPr>
        <w:widowControl w:val="0"/>
        <w:numPr>
          <w:ilvl w:val="0"/>
          <w:numId w:val="0"/>
        </w:numPr>
        <w:bidi w:val="0"/>
        <w:ind w:firstLine="420" w:firstLineChars="0"/>
        <w:jc w:val="left"/>
        <w:rPr>
          <w:rFonts w:hint="eastAsia"/>
          <w:b w:val="0"/>
          <w:bCs w:val="0"/>
          <w:lang w:val="en-US" w:eastAsia="zh-CN"/>
        </w:rPr>
      </w:pPr>
      <w:r>
        <w:rPr>
          <w:rFonts w:hint="eastAsia"/>
          <w:b w:val="0"/>
          <w:bCs w:val="0"/>
          <w:lang w:val="en-US" w:eastAsia="zh-CN"/>
        </w:rPr>
        <w:t>在改革开放初期，我国此阶段出台的科技政策是对新中国成立以来科学体系的恢复与重 建，开启了科学技术发展的新时代。并逐步提高科技政策的市场导向，引入竞争机制，发挥市场在资源配置中的作用，实行“国家主导、市场引导”的科技体制模式，推动科学技术稳步而系统地向前发展。科技发展和经济建设 相互作用是贯穿我国科技政策的主线；发展高 新技术产业、注重基础研究、重视产学研合作 是科技政策长期关注的重点</w:t>
      </w:r>
      <w:r>
        <w:rPr>
          <w:rFonts w:hint="eastAsia"/>
          <w:b w:val="0"/>
          <w:bCs w:val="0"/>
          <w:vertAlign w:val="superscript"/>
          <w:lang w:val="en-US" w:eastAsia="zh-CN"/>
        </w:rPr>
        <w:fldChar w:fldCharType="begin"/>
      </w:r>
      <w:r>
        <w:rPr>
          <w:rFonts w:hint="eastAsia"/>
          <w:b w:val="0"/>
          <w:bCs w:val="0"/>
          <w:vertAlign w:val="superscript"/>
          <w:lang w:val="en-US" w:eastAsia="zh-CN"/>
        </w:rPr>
        <w:instrText xml:space="preserve"> REF _Ref8750 \r \h </w:instrText>
      </w:r>
      <w:r>
        <w:rPr>
          <w:rFonts w:hint="eastAsia"/>
          <w:b w:val="0"/>
          <w:bCs w:val="0"/>
          <w:vertAlign w:val="superscript"/>
          <w:lang w:val="en-US" w:eastAsia="zh-CN"/>
        </w:rPr>
        <w:fldChar w:fldCharType="separate"/>
      </w:r>
      <w:r>
        <w:rPr>
          <w:rFonts w:hint="eastAsia"/>
          <w:b w:val="0"/>
          <w:bCs w:val="0"/>
          <w:vertAlign w:val="superscript"/>
          <w:lang w:val="en-US" w:eastAsia="zh-CN"/>
        </w:rPr>
        <w:t>[3]</w:t>
      </w:r>
      <w:r>
        <w:rPr>
          <w:rFonts w:hint="eastAsia"/>
          <w:b w:val="0"/>
          <w:bCs w:val="0"/>
          <w:vertAlign w:val="superscript"/>
          <w:lang w:val="en-US" w:eastAsia="zh-CN"/>
        </w:rPr>
        <w:fldChar w:fldCharType="end"/>
      </w:r>
      <w:r>
        <w:rPr>
          <w:rFonts w:hint="eastAsia"/>
          <w:b w:val="0"/>
          <w:bCs w:val="0"/>
          <w:lang w:val="en-US" w:eastAsia="zh-CN"/>
        </w:rPr>
        <w:t>。</w:t>
      </w:r>
    </w:p>
    <w:p w14:paraId="248F90BC">
      <w:pPr>
        <w:widowControl w:val="0"/>
        <w:numPr>
          <w:ilvl w:val="0"/>
          <w:numId w:val="0"/>
        </w:numPr>
        <w:bidi w:val="0"/>
        <w:ind w:firstLine="420" w:firstLineChars="0"/>
        <w:jc w:val="left"/>
        <w:rPr>
          <w:rFonts w:hint="eastAsia"/>
          <w:b w:val="0"/>
          <w:bCs w:val="0"/>
          <w:lang w:val="en-US" w:eastAsia="zh-CN"/>
        </w:rPr>
      </w:pPr>
      <w:r>
        <w:rPr>
          <w:rFonts w:hint="eastAsia"/>
          <w:b w:val="0"/>
          <w:bCs w:val="0"/>
          <w:lang w:val="en-US" w:eastAsia="zh-CN"/>
        </w:rPr>
        <w:t>同时，改革开放初期，中国开始认识到知识产权保护对于吸引外资、引进技术以及促进国内创新的重要性。1982年，中国通过了《中华人民共和国商标法》，这是中国首部专门的知识产权法律。随后，1984年，中国又通过了《中华人民共和国专利法》，标志着中国知识产权保护体系的初步建立</w:t>
      </w:r>
      <w:r>
        <w:rPr>
          <w:rFonts w:hint="eastAsia"/>
          <w:b w:val="0"/>
          <w:bCs w:val="0"/>
          <w:vertAlign w:val="superscript"/>
          <w:lang w:val="en-US" w:eastAsia="zh-CN"/>
        </w:rPr>
        <w:fldChar w:fldCharType="begin"/>
      </w:r>
      <w:r>
        <w:rPr>
          <w:rFonts w:hint="eastAsia"/>
          <w:b w:val="0"/>
          <w:bCs w:val="0"/>
          <w:vertAlign w:val="superscript"/>
          <w:lang w:val="en-US" w:eastAsia="zh-CN"/>
        </w:rPr>
        <w:instrText xml:space="preserve"> REF _Ref12898 \r \h </w:instrText>
      </w:r>
      <w:r>
        <w:rPr>
          <w:rFonts w:hint="eastAsia"/>
          <w:b w:val="0"/>
          <w:bCs w:val="0"/>
          <w:vertAlign w:val="superscript"/>
          <w:lang w:val="en-US" w:eastAsia="zh-CN"/>
        </w:rPr>
        <w:fldChar w:fldCharType="separate"/>
      </w:r>
      <w:r>
        <w:rPr>
          <w:rFonts w:hint="eastAsia"/>
          <w:b w:val="0"/>
          <w:bCs w:val="0"/>
          <w:vertAlign w:val="superscript"/>
          <w:lang w:val="en-US" w:eastAsia="zh-CN"/>
        </w:rPr>
        <w:t>[4]</w:t>
      </w:r>
      <w:r>
        <w:rPr>
          <w:rFonts w:hint="eastAsia"/>
          <w:b w:val="0"/>
          <w:bCs w:val="0"/>
          <w:vertAlign w:val="superscript"/>
          <w:lang w:val="en-US" w:eastAsia="zh-CN"/>
        </w:rPr>
        <w:fldChar w:fldCharType="end"/>
      </w:r>
      <w:r>
        <w:rPr>
          <w:rFonts w:hint="eastAsia"/>
          <w:b w:val="0"/>
          <w:bCs w:val="0"/>
          <w:lang w:val="en-US" w:eastAsia="zh-CN"/>
        </w:rPr>
        <w:t>。</w:t>
      </w:r>
    </w:p>
    <w:p w14:paraId="196E97A1">
      <w:pPr>
        <w:widowControl w:val="0"/>
        <w:numPr>
          <w:ilvl w:val="0"/>
          <w:numId w:val="1"/>
        </w:numPr>
        <w:bidi w:val="0"/>
        <w:ind w:left="0" w:leftChars="0" w:firstLine="420" w:firstLineChars="0"/>
        <w:jc w:val="left"/>
        <w:rPr>
          <w:rFonts w:hint="eastAsia"/>
          <w:b/>
          <w:bCs/>
          <w:lang w:val="en-US" w:eastAsia="zh-CN"/>
        </w:rPr>
      </w:pPr>
      <w:r>
        <w:rPr>
          <w:rFonts w:hint="eastAsia"/>
          <w:b/>
          <w:bCs/>
          <w:lang w:val="en-US" w:eastAsia="zh-CN"/>
        </w:rPr>
        <w:t>科技基础设施建设</w:t>
      </w:r>
    </w:p>
    <w:p w14:paraId="2AA3AD98">
      <w:pPr>
        <w:widowControl w:val="0"/>
        <w:numPr>
          <w:ilvl w:val="0"/>
          <w:numId w:val="0"/>
        </w:numPr>
        <w:bidi w:val="0"/>
        <w:ind w:firstLine="420" w:firstLineChars="0"/>
        <w:jc w:val="left"/>
        <w:rPr>
          <w:rFonts w:ascii="宋体" w:hAnsi="宋体"/>
          <w:sz w:val="24"/>
        </w:rPr>
      </w:pPr>
      <w:r>
        <w:rPr>
          <w:rFonts w:hint="default"/>
          <w:b w:val="0"/>
          <w:bCs w:val="0"/>
          <w:lang w:val="en-US" w:eastAsia="zh-CN"/>
        </w:rPr>
        <w:t>改革开放初期，中国政府高度重视科学技术的发展，认识到科技是国家发展的重要动力。为此，中国政府大幅度增加了对科研的投入，推动了科技体制的改革，鼓励科研机构与企业的联合，促进了科技成果的转化。这一时期，中国的科研投入占GDP的比例显著提高，科研机构数量和科研人员数量也大幅增加。例如，中国政府实施了“863计划”和“火炬计划”等重大科技项目，这些项目不仅推动了高新技术产业的发展，也促进了科技成果的转化</w:t>
      </w:r>
      <w:r>
        <w:rPr>
          <w:rFonts w:hint="eastAsia"/>
          <w:b w:val="0"/>
          <w:bCs w:val="0"/>
          <w:lang w:val="en-US" w:eastAsia="zh-CN"/>
        </w:rPr>
        <w:t>。中国大力提高高等教育的教学质量和普及程度，并且建设多所国家级研究所，涵盖了绝大多数的科研领域</w:t>
      </w:r>
      <w:r>
        <w:rPr>
          <w:rFonts w:hint="default"/>
          <w:b w:val="0"/>
          <w:bCs w:val="0"/>
          <w:lang w:val="en-US" w:eastAsia="zh-CN"/>
        </w:rPr>
        <w:t>，此外，中国政府还启动了“211工程”和“985工程”，旨在建设一批高水平的大学和研究机构，提升国家的科技创新能力</w:t>
      </w:r>
      <w:r>
        <w:rPr>
          <w:rFonts w:hint="default"/>
          <w:b w:val="0"/>
          <w:bCs w:val="0"/>
          <w:vertAlign w:val="superscript"/>
          <w:lang w:val="en-US" w:eastAsia="zh-CN"/>
        </w:rPr>
        <w:fldChar w:fldCharType="begin"/>
      </w:r>
      <w:r>
        <w:rPr>
          <w:rFonts w:hint="default"/>
          <w:b w:val="0"/>
          <w:bCs w:val="0"/>
          <w:vertAlign w:val="superscript"/>
          <w:lang w:val="en-US" w:eastAsia="zh-CN"/>
        </w:rPr>
        <w:instrText xml:space="preserve"> REF _Ref12587 \r \h </w:instrText>
      </w:r>
      <w:r>
        <w:rPr>
          <w:rFonts w:hint="default"/>
          <w:b w:val="0"/>
          <w:bCs w:val="0"/>
          <w:vertAlign w:val="superscript"/>
          <w:lang w:val="en-US" w:eastAsia="zh-CN"/>
        </w:rPr>
        <w:fldChar w:fldCharType="separate"/>
      </w:r>
      <w:r>
        <w:rPr>
          <w:rFonts w:hint="default"/>
          <w:b w:val="0"/>
          <w:bCs w:val="0"/>
          <w:vertAlign w:val="superscript"/>
          <w:lang w:val="en-US" w:eastAsia="zh-CN"/>
        </w:rPr>
        <w:t>[5]</w:t>
      </w:r>
      <w:r>
        <w:rPr>
          <w:rFonts w:hint="default"/>
          <w:b w:val="0"/>
          <w:bCs w:val="0"/>
          <w:vertAlign w:val="superscript"/>
          <w:lang w:val="en-US" w:eastAsia="zh-CN"/>
        </w:rPr>
        <w:fldChar w:fldCharType="end"/>
      </w:r>
      <w:r>
        <w:rPr>
          <w:rFonts w:hint="eastAsia"/>
          <w:b w:val="0"/>
          <w:bCs w:val="0"/>
          <w:lang w:val="en-US" w:eastAsia="zh-CN"/>
        </w:rPr>
        <w:t>，既培养了大量的科研人才，也为科研人员提供了环境，</w:t>
      </w:r>
      <w:r>
        <w:rPr>
          <w:rFonts w:hint="default"/>
          <w:b w:val="0"/>
          <w:bCs w:val="0"/>
          <w:lang w:val="en-US" w:eastAsia="zh-CN"/>
        </w:rPr>
        <w:t>为后续的科技进步奠定了坚实基础</w:t>
      </w:r>
      <w:r>
        <w:rPr>
          <w:rFonts w:hint="eastAsia"/>
          <w:b w:val="0"/>
          <w:bCs w:val="0"/>
          <w:lang w:val="en-US" w:eastAsia="zh-CN"/>
        </w:rPr>
        <w:t>。</w:t>
      </w:r>
    </w:p>
    <w:p w14:paraId="4F372A53">
      <w:pPr>
        <w:bidi w:val="0"/>
        <w:ind w:firstLine="420" w:firstLineChars="0"/>
        <w:rPr>
          <w:rFonts w:hint="default" w:eastAsia="宋体"/>
          <w:lang w:val="en-US" w:eastAsia="zh-CN"/>
        </w:rPr>
      </w:pPr>
      <w:r>
        <w:rPr>
          <w:rFonts w:hint="eastAsia"/>
          <w:lang w:val="en-US" w:eastAsia="zh-CN"/>
        </w:rPr>
        <w:t>总结，中国在实行改革开放之后，进一步认识到科技发展的重要性和地位，也对科学技术有了更本质且深入的认识，推行了很多促进科学技术发展的政策，并大力建设高等教育和研究院所，为科学研究提供人才，创造环境，赋予动能，为接下来几十年里中国科学技术的快速发展打下了重要基础。</w:t>
      </w:r>
    </w:p>
    <w:p w14:paraId="1402A026">
      <w:pPr>
        <w:tabs>
          <w:tab w:val="left" w:pos="567"/>
        </w:tabs>
        <w:spacing w:line="400" w:lineRule="atLeast"/>
        <w:rPr>
          <w:rFonts w:ascii="宋体" w:hAnsi="宋体"/>
          <w:sz w:val="24"/>
        </w:rPr>
      </w:pPr>
    </w:p>
    <w:p w14:paraId="22CA264A">
      <w:pPr>
        <w:tabs>
          <w:tab w:val="left" w:pos="567"/>
        </w:tabs>
        <w:spacing w:line="400" w:lineRule="atLeast"/>
        <w:jc w:val="both"/>
        <w:rPr>
          <w:rFonts w:hint="eastAsia" w:ascii="宋体" w:hAnsi="宋体"/>
          <w:sz w:val="36"/>
          <w:szCs w:val="36"/>
          <w:lang w:val="en-US" w:eastAsia="zh-CN"/>
        </w:rPr>
        <w:sectPr>
          <w:pgSz w:w="11906" w:h="16838"/>
          <w:pgMar w:top="1440" w:right="1800" w:bottom="1440" w:left="1800" w:header="851" w:footer="992" w:gutter="0"/>
          <w:cols w:space="425" w:num="1"/>
          <w:docGrid w:type="lines" w:linePitch="312" w:charSpace="0"/>
        </w:sectPr>
      </w:pPr>
    </w:p>
    <w:p w14:paraId="55440D7D">
      <w:pPr>
        <w:tabs>
          <w:tab w:val="left" w:pos="567"/>
        </w:tabs>
        <w:spacing w:line="400" w:lineRule="atLeast"/>
        <w:ind w:left="482"/>
        <w:jc w:val="center"/>
        <w:rPr>
          <w:rFonts w:hint="eastAsia" w:ascii="宋体" w:hAnsi="宋体" w:eastAsia="宋体"/>
          <w:sz w:val="36"/>
          <w:szCs w:val="36"/>
          <w:lang w:val="en-US" w:eastAsia="zh-CN"/>
        </w:rPr>
      </w:pPr>
      <w:r>
        <w:rPr>
          <w:rFonts w:hint="eastAsia" w:ascii="宋体" w:hAnsi="宋体"/>
          <w:sz w:val="36"/>
          <w:szCs w:val="36"/>
          <w:lang w:val="en-US" w:eastAsia="zh-CN"/>
        </w:rPr>
        <w:t>参考文献</w:t>
      </w:r>
    </w:p>
    <w:p w14:paraId="17E50251">
      <w:pPr>
        <w:numPr>
          <w:ilvl w:val="0"/>
          <w:numId w:val="2"/>
        </w:numPr>
        <w:tabs>
          <w:tab w:val="left" w:pos="567"/>
        </w:tabs>
        <w:spacing w:line="400" w:lineRule="atLeast"/>
        <w:ind w:left="454" w:leftChars="0" w:hanging="454" w:firstLineChars="0"/>
        <w:jc w:val="left"/>
        <w:rPr>
          <w:rFonts w:ascii="宋体" w:hAnsi="宋体" w:eastAsia="宋体"/>
          <w:sz w:val="21"/>
          <w:szCs w:val="21"/>
        </w:rPr>
      </w:pPr>
      <w:bookmarkStart w:id="0" w:name="_Ref2644"/>
      <w:r>
        <w:rPr>
          <w:rFonts w:hint="eastAsia" w:ascii="宋体" w:hAnsi="宋体"/>
          <w:sz w:val="21"/>
          <w:szCs w:val="21"/>
        </w:rPr>
        <w:t>邢怀滨.新中国成立到改革开放时期，党领导我国科技发展的战略选择[J].国际人才交流,2021(06):10-15.</w:t>
      </w:r>
      <w:bookmarkEnd w:id="0"/>
    </w:p>
    <w:p w14:paraId="11FBC115">
      <w:pPr>
        <w:numPr>
          <w:ilvl w:val="0"/>
          <w:numId w:val="2"/>
        </w:numPr>
        <w:bidi w:val="0"/>
        <w:jc w:val="left"/>
      </w:pPr>
      <w:bookmarkStart w:id="1" w:name="_Ref8711"/>
      <w:r>
        <w:rPr>
          <w:rFonts w:hint="eastAsia"/>
        </w:rPr>
        <w:t>张爽.近年来邓小平科技思想研究综述[J].科技传播,2020,12(15):22-24.DOI:10.16607/j.cnki.1674-6708.2020.15.008.</w:t>
      </w:r>
      <w:bookmarkEnd w:id="1"/>
    </w:p>
    <w:p w14:paraId="35585EBE">
      <w:pPr>
        <w:numPr>
          <w:ilvl w:val="0"/>
          <w:numId w:val="2"/>
        </w:numPr>
        <w:bidi w:val="0"/>
        <w:jc w:val="left"/>
      </w:pPr>
      <w:bookmarkStart w:id="2" w:name="_Ref8750"/>
      <w:r>
        <w:rPr>
          <w:rFonts w:hint="eastAsia"/>
        </w:rPr>
        <w:t>张永凯.改革开放40年中国科技政策演变分析[J].当代中国史研究,2019,26(03):152-153.</w:t>
      </w:r>
      <w:bookmarkEnd w:id="2"/>
    </w:p>
    <w:p w14:paraId="119203C2">
      <w:pPr>
        <w:numPr>
          <w:ilvl w:val="0"/>
          <w:numId w:val="2"/>
        </w:numPr>
        <w:bidi w:val="0"/>
        <w:jc w:val="left"/>
      </w:pPr>
      <w:bookmarkStart w:id="3" w:name="_Ref12898"/>
      <w:r>
        <w:rPr>
          <w:rFonts w:hint="eastAsia"/>
        </w:rPr>
        <w:t>吴汉东,刘鑫.改革开放四十年的中国知识产权法[J].山东大学学报(哲学社会科学版),2018(03):16-28.</w:t>
      </w:r>
      <w:bookmarkEnd w:id="3"/>
    </w:p>
    <w:p w14:paraId="21A55AA6">
      <w:pPr>
        <w:numPr>
          <w:ilvl w:val="0"/>
          <w:numId w:val="2"/>
        </w:numPr>
        <w:bidi w:val="0"/>
        <w:jc w:val="left"/>
        <w:rPr>
          <w:lang w:val="en-US" w:eastAsia="zh-CN"/>
        </w:rPr>
      </w:pPr>
      <w:bookmarkStart w:id="4" w:name="_Ref12587"/>
      <w:r>
        <w:rPr>
          <w:rFonts w:hint="eastAsia"/>
        </w:rPr>
        <w:t>李建民.中国科技发展战略转变动因分析[J].中国科技论坛,2004(02):25-28.</w:t>
      </w:r>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5C97DF"/>
    <w:multiLevelType w:val="singleLevel"/>
    <w:tmpl w:val="475C97DF"/>
    <w:lvl w:ilvl="0" w:tentative="0">
      <w:start w:val="2"/>
      <w:numFmt w:val="chineseCounting"/>
      <w:suff w:val="nothing"/>
      <w:lvlText w:val="%1、"/>
      <w:lvlJc w:val="left"/>
      <w:rPr>
        <w:rFonts w:hint="eastAsia"/>
      </w:rPr>
    </w:lvl>
  </w:abstractNum>
  <w:abstractNum w:abstractNumId="1">
    <w:nsid w:val="4A079364"/>
    <w:multiLevelType w:val="singleLevel"/>
    <w:tmpl w:val="4A079364"/>
    <w:lvl w:ilvl="0" w:tentative="0">
      <w:start w:val="1"/>
      <w:numFmt w:val="decimal"/>
      <w:lvlText w:val="[%1]"/>
      <w:lvlJc w:val="left"/>
      <w:pPr>
        <w:tabs>
          <w:tab w:val="left" w:pos="397"/>
        </w:tabs>
        <w:ind w:left="454" w:leftChars="0" w:hanging="454" w:firstLineChars="0"/>
      </w:pPr>
      <w:rPr>
        <w:rFonts w:hint="default"/>
        <w:sz w:val="21"/>
        <w:szCs w:val="21"/>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mN2ZlMjJmYjI1YTAwZjQyNzYxNDc3NTIxN2I3NTMifQ=="/>
  </w:docVars>
  <w:rsids>
    <w:rsidRoot w:val="005A5B98"/>
    <w:rsid w:val="00000F45"/>
    <w:rsid w:val="000403B5"/>
    <w:rsid w:val="00062756"/>
    <w:rsid w:val="00076AA1"/>
    <w:rsid w:val="000862B1"/>
    <w:rsid w:val="00087D84"/>
    <w:rsid w:val="000B4349"/>
    <w:rsid w:val="000E5DF2"/>
    <w:rsid w:val="000F2B50"/>
    <w:rsid w:val="00150E8E"/>
    <w:rsid w:val="00154E5F"/>
    <w:rsid w:val="00193D1B"/>
    <w:rsid w:val="001948AC"/>
    <w:rsid w:val="001B5A1E"/>
    <w:rsid w:val="001E2BD0"/>
    <w:rsid w:val="00205002"/>
    <w:rsid w:val="00217756"/>
    <w:rsid w:val="002370B0"/>
    <w:rsid w:val="00254CE1"/>
    <w:rsid w:val="00280421"/>
    <w:rsid w:val="002920AA"/>
    <w:rsid w:val="002A7B0E"/>
    <w:rsid w:val="002C76F0"/>
    <w:rsid w:val="002D6390"/>
    <w:rsid w:val="002F2976"/>
    <w:rsid w:val="002F635E"/>
    <w:rsid w:val="0036273B"/>
    <w:rsid w:val="0037211D"/>
    <w:rsid w:val="00391E3C"/>
    <w:rsid w:val="00396FB7"/>
    <w:rsid w:val="003D49BD"/>
    <w:rsid w:val="003E4391"/>
    <w:rsid w:val="00425C81"/>
    <w:rsid w:val="00453CF4"/>
    <w:rsid w:val="00462147"/>
    <w:rsid w:val="00470C53"/>
    <w:rsid w:val="00484A69"/>
    <w:rsid w:val="004A3A89"/>
    <w:rsid w:val="004A3F7A"/>
    <w:rsid w:val="0058638C"/>
    <w:rsid w:val="005932F9"/>
    <w:rsid w:val="005A5B98"/>
    <w:rsid w:val="00630BFA"/>
    <w:rsid w:val="00640274"/>
    <w:rsid w:val="00685A37"/>
    <w:rsid w:val="006A06FF"/>
    <w:rsid w:val="006A1BE1"/>
    <w:rsid w:val="006D2C09"/>
    <w:rsid w:val="00712608"/>
    <w:rsid w:val="00717A27"/>
    <w:rsid w:val="00732890"/>
    <w:rsid w:val="0084385C"/>
    <w:rsid w:val="008B3901"/>
    <w:rsid w:val="008D4015"/>
    <w:rsid w:val="008F34BB"/>
    <w:rsid w:val="008F6543"/>
    <w:rsid w:val="00915E70"/>
    <w:rsid w:val="00925015"/>
    <w:rsid w:val="009519B0"/>
    <w:rsid w:val="0096354D"/>
    <w:rsid w:val="00992742"/>
    <w:rsid w:val="00992B57"/>
    <w:rsid w:val="009F7E94"/>
    <w:rsid w:val="00A0260A"/>
    <w:rsid w:val="00A06638"/>
    <w:rsid w:val="00A817B7"/>
    <w:rsid w:val="00AC3BC4"/>
    <w:rsid w:val="00B21CBB"/>
    <w:rsid w:val="00BA08D1"/>
    <w:rsid w:val="00BB0EDE"/>
    <w:rsid w:val="00BF716B"/>
    <w:rsid w:val="00C70F7A"/>
    <w:rsid w:val="00CD032D"/>
    <w:rsid w:val="00CE692E"/>
    <w:rsid w:val="00CF0049"/>
    <w:rsid w:val="00D01E6F"/>
    <w:rsid w:val="00D51CA6"/>
    <w:rsid w:val="00D67A56"/>
    <w:rsid w:val="00D84F9E"/>
    <w:rsid w:val="00DB78E8"/>
    <w:rsid w:val="00E033C1"/>
    <w:rsid w:val="00E0463D"/>
    <w:rsid w:val="00E21668"/>
    <w:rsid w:val="00E85079"/>
    <w:rsid w:val="00E956CA"/>
    <w:rsid w:val="00EA45F3"/>
    <w:rsid w:val="00ED4281"/>
    <w:rsid w:val="00F03FC9"/>
    <w:rsid w:val="00F669F7"/>
    <w:rsid w:val="00F717FC"/>
    <w:rsid w:val="00F77B8F"/>
    <w:rsid w:val="00F82339"/>
    <w:rsid w:val="00F83CEC"/>
    <w:rsid w:val="00F91C4B"/>
    <w:rsid w:val="00FC6C5A"/>
    <w:rsid w:val="01614C4D"/>
    <w:rsid w:val="041657A7"/>
    <w:rsid w:val="045057EB"/>
    <w:rsid w:val="060E335D"/>
    <w:rsid w:val="08E57D1A"/>
    <w:rsid w:val="0F5B5320"/>
    <w:rsid w:val="145853B5"/>
    <w:rsid w:val="160F6C04"/>
    <w:rsid w:val="1A923B8A"/>
    <w:rsid w:val="1B2941FD"/>
    <w:rsid w:val="21CD444E"/>
    <w:rsid w:val="24F36C38"/>
    <w:rsid w:val="27AC14E6"/>
    <w:rsid w:val="28621DAE"/>
    <w:rsid w:val="2C57058C"/>
    <w:rsid w:val="35F66550"/>
    <w:rsid w:val="37AB77F8"/>
    <w:rsid w:val="3C1720A4"/>
    <w:rsid w:val="402D1683"/>
    <w:rsid w:val="454C0ADF"/>
    <w:rsid w:val="466B2175"/>
    <w:rsid w:val="479121ED"/>
    <w:rsid w:val="4C9269AF"/>
    <w:rsid w:val="5A7D6412"/>
    <w:rsid w:val="6568703A"/>
    <w:rsid w:val="6F1910C7"/>
    <w:rsid w:val="715B0181"/>
    <w:rsid w:val="72054D50"/>
    <w:rsid w:val="77375780"/>
    <w:rsid w:val="7A3356A2"/>
    <w:rsid w:val="7AA96404"/>
    <w:rsid w:val="7CE04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宋体"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1560" w:hanging="361"/>
    </w:pPr>
    <w:rPr>
      <w:sz w:val="24"/>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Autospacing="1" w:afterAutospacing="1"/>
      <w:jc w:val="left"/>
    </w:pPr>
    <w:rPr>
      <w:rFonts w:cs="Times New Roman"/>
      <w:kern w:val="0"/>
      <w:sz w:val="24"/>
    </w:rPr>
  </w:style>
  <w:style w:type="character" w:styleId="10">
    <w:name w:val="Strong"/>
    <w:basedOn w:val="9"/>
    <w:qFormat/>
    <w:uiPriority w:val="0"/>
    <w:rPr>
      <w:b/>
    </w:rPr>
  </w:style>
  <w:style w:type="character" w:styleId="11">
    <w:name w:val="Hyperlink"/>
    <w:basedOn w:val="9"/>
    <w:qFormat/>
    <w:uiPriority w:val="0"/>
    <w:rPr>
      <w:color w:val="0563C1" w:themeColor="hyperlink"/>
      <w:u w:val="single"/>
      <w14:textFill>
        <w14:solidFill>
          <w14:schemeClr w14:val="hlink"/>
        </w14:solidFill>
      </w14:textFill>
    </w:rPr>
  </w:style>
  <w:style w:type="character" w:customStyle="1" w:styleId="12">
    <w:name w:val="页眉 字符"/>
    <w:basedOn w:val="9"/>
    <w:link w:val="6"/>
    <w:qFormat/>
    <w:uiPriority w:val="0"/>
    <w:rPr>
      <w:rFonts w:asciiTheme="minorHAnsi" w:hAnsiTheme="minorHAnsi" w:eastAsiaTheme="minorEastAsia" w:cstheme="minorBidi"/>
      <w:kern w:val="2"/>
      <w:sz w:val="18"/>
      <w:szCs w:val="18"/>
    </w:rPr>
  </w:style>
  <w:style w:type="character" w:customStyle="1" w:styleId="13">
    <w:name w:val="页脚 字符"/>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111</Manager>
  <Company>111</Company>
  <Pages>4</Pages>
  <Words>1659</Words>
  <Characters>1851</Characters>
  <Lines>8</Lines>
  <Paragraphs>2</Paragraphs>
  <TotalTime>49</TotalTime>
  <ScaleCrop>false</ScaleCrop>
  <LinksUpToDate>false</LinksUpToDate>
  <CharactersWithSpaces>1886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111</cp:category>
  <dcterms:created xsi:type="dcterms:W3CDTF">2021-03-28T06:17:00Z</dcterms:created>
  <dc:creator>shy</dc:creator>
  <dc:description>123</dc:description>
  <cp:keywords>111</cp:keywords>
  <cp:lastModifiedBy>WPS_1699433803</cp:lastModifiedBy>
  <dcterms:modified xsi:type="dcterms:W3CDTF">2024-08-15T02:21:38Z</dcterms:modified>
  <dc:subject>111</dc:subject>
  <dc:title>论文</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68000B2EA39148E28F32D30E2756A33B</vt:lpwstr>
  </property>
</Properties>
</file>