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Hans"/>
        </w:rPr>
        <w:t>人工智能导论</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4"/>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541"/>
        <w:gridCol w:w="2242"/>
        <w:gridCol w:w="37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4" w:hRule="atLeast"/>
        </w:trPr>
        <w:tc>
          <w:tcPr>
            <w:tcW w:w="2541"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202300130183</w:t>
            </w:r>
          </w:p>
        </w:tc>
        <w:tc>
          <w:tcPr>
            <w:tcW w:w="2242"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宋浩宇</w:t>
            </w:r>
          </w:p>
        </w:tc>
        <w:tc>
          <w:tcPr>
            <w:tcW w:w="3739"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eastAsia="zh-Hans"/>
              </w:rPr>
            </w:pPr>
            <w:r>
              <w:rPr>
                <w:rFonts w:hint="eastAsia" w:ascii="黑体" w:hAnsi="Times" w:eastAsia="黑体"/>
                <w:sz w:val="24"/>
                <w:szCs w:val="20"/>
                <w:lang w:val="en-US" w:eastAsia="zh-Hans"/>
              </w:rPr>
              <w:t>邮箱</w:t>
            </w:r>
            <w:r>
              <w:rPr>
                <w:rFonts w:hint="default" w:ascii="黑体" w:hAnsi="Times" w:eastAsia="黑体"/>
                <w:sz w:val="24"/>
                <w:szCs w:val="20"/>
                <w:lang w:eastAsia="zh-Hans"/>
              </w:rPr>
              <w:t>：202300130183＠mail.sdu.edu.cn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8522" w:type="dxa"/>
            <w:gridSpan w:val="3"/>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实验题目：洗⾐机模糊推理系统实验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27" w:hRule="atLeast"/>
        </w:trPr>
        <w:tc>
          <w:tcPr>
            <w:tcW w:w="8522"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实验过程：</w:t>
            </w:r>
          </w:p>
          <w:p>
            <w:pPr>
              <w:rPr>
                <w:rFonts w:hint="eastAsia" w:ascii="黑体" w:hAnsi="黑体" w:eastAsia="黑体" w:cs="黑体"/>
                <w:sz w:val="24"/>
                <w:szCs w:val="20"/>
              </w:rPr>
            </w:pPr>
            <w:r>
              <w:rPr>
                <w:rFonts w:hint="eastAsia" w:ascii="黑体" w:hAnsi="黑体" w:eastAsia="黑体" w:cs="黑体"/>
                <w:sz w:val="24"/>
                <w:szCs w:val="20"/>
              </w:rPr>
              <w:t>（记录实验过程、遇到的问题和实验结果。可以适当配以关键代码辅助说明，但不要大段贴代码。）</w:t>
            </w:r>
          </w:p>
          <w:p>
            <w:pPr>
              <w:numPr>
                <w:ilvl w:val="0"/>
                <w:numId w:val="1"/>
              </w:numPr>
              <w:rPr>
                <w:rFonts w:hint="eastAsia" w:ascii="黑体" w:hAnsi="Times" w:eastAsia="黑体"/>
                <w:sz w:val="24"/>
                <w:szCs w:val="20"/>
                <w:lang w:val="en-US" w:eastAsia="zh-CN"/>
              </w:rPr>
            </w:pPr>
            <w:r>
              <w:rPr>
                <w:rFonts w:hint="eastAsia" w:ascii="黑体" w:hAnsi="Times" w:eastAsia="黑体"/>
                <w:sz w:val="24"/>
                <w:szCs w:val="20"/>
                <w:lang w:val="en-US" w:eastAsia="zh-CN"/>
              </w:rPr>
              <w:t>确定状态空间，即污泥的少量，中量，大量；油脂的少量，中量，大量；洗衣机运行的时间的很短，短，中等，长，很长这几种对应模糊描述。</w:t>
            </w:r>
          </w:p>
          <w:p>
            <w:pPr>
              <w:numPr>
                <w:ilvl w:val="0"/>
                <w:numId w:val="1"/>
              </w:numPr>
              <w:rPr>
                <w:rFonts w:hint="default" w:ascii="黑体" w:hAnsi="Times" w:eastAsia="黑体"/>
                <w:sz w:val="24"/>
                <w:szCs w:val="20"/>
                <w:lang w:val="en-US" w:eastAsia="zh-CN"/>
              </w:rPr>
            </w:pPr>
            <w:r>
              <w:rPr>
                <w:rFonts w:hint="eastAsia" w:ascii="黑体" w:hAnsi="Times" w:eastAsia="黑体"/>
                <w:sz w:val="24"/>
                <w:szCs w:val="20"/>
                <w:lang w:val="en-US" w:eastAsia="zh-CN"/>
              </w:rPr>
              <w:t>确定污泥和油脂的量的隶属度函数，表达式和函数图像如下：</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653155" cy="2011680"/>
                  <wp:effectExtent l="0" t="0" r="444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53155" cy="2011680"/>
                          </a:xfrm>
                          <a:prstGeom prst="rect">
                            <a:avLst/>
                          </a:prstGeom>
                          <a:noFill/>
                          <a:ln w="9525">
                            <a:noFill/>
                          </a:ln>
                        </pic:spPr>
                      </pic:pic>
                    </a:graphicData>
                  </a:graphic>
                </wp:inline>
              </w:drawing>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027170" cy="3022600"/>
                  <wp:effectExtent l="0" t="0" r="1143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027170" cy="3022600"/>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449320" cy="1611630"/>
                  <wp:effectExtent l="0" t="0" r="5080" b="127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3449320" cy="1611630"/>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611245" cy="2670810"/>
                  <wp:effectExtent l="0" t="0" r="8255" b="889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3611245" cy="2670810"/>
                          </a:xfrm>
                          <a:prstGeom prst="rect">
                            <a:avLst/>
                          </a:prstGeom>
                          <a:noFill/>
                          <a:ln w="9525">
                            <a:noFill/>
                          </a:ln>
                        </pic:spPr>
                      </pic:pic>
                    </a:graphicData>
                  </a:graphic>
                </wp:inline>
              </w:drawing>
            </w:r>
          </w:p>
          <w:p>
            <w:pPr>
              <w:numPr>
                <w:ilvl w:val="0"/>
                <w:numId w:val="1"/>
              </w:numPr>
              <w:ind w:left="0" w:leftChars="0" w:firstLine="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根据模糊推理规则实现模糊推理函数，模糊推理规则参考下图：</w:t>
            </w:r>
          </w:p>
          <w:p>
            <w:pPr>
              <w:numPr>
                <w:numId w:val="0"/>
              </w:numPr>
              <w:ind w:leftChars="0"/>
            </w:pPr>
            <w:r>
              <w:drawing>
                <wp:inline distT="0" distB="0" distL="114300" distR="114300">
                  <wp:extent cx="4811395" cy="2517140"/>
                  <wp:effectExtent l="0" t="0" r="190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811395" cy="2517140"/>
                          </a:xfrm>
                          <a:prstGeom prst="rect">
                            <a:avLst/>
                          </a:prstGeom>
                          <a:noFill/>
                          <a:ln>
                            <a:noFill/>
                          </a:ln>
                        </pic:spPr>
                      </pic:pic>
                    </a:graphicData>
                  </a:graphic>
                </wp:inline>
              </w:drawing>
            </w:r>
          </w:p>
          <w:p>
            <w:pPr>
              <w:numPr>
                <w:numId w:val="0"/>
              </w:numPr>
              <w:ind w:left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4.输入若干组数据测试推理效果。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05" w:hRule="atLeast"/>
        </w:trPr>
        <w:tc>
          <w:tcPr>
            <w:tcW w:w="8522"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结果分析与体会：</w:t>
            </w:r>
          </w:p>
          <w:p>
            <w:pPr>
              <w:rPr>
                <w:rFonts w:hint="eastAsia" w:ascii="黑体" w:hAnsi="Times" w:eastAsia="黑体"/>
                <w:sz w:val="24"/>
                <w:szCs w:val="20"/>
                <w:lang w:val="en-US" w:eastAsia="zh-CN"/>
              </w:rPr>
            </w:pPr>
            <w:r>
              <w:rPr>
                <w:rFonts w:hint="eastAsia" w:ascii="黑体" w:hAnsi="Times" w:eastAsia="黑体"/>
                <w:sz w:val="24"/>
                <w:szCs w:val="20"/>
                <w:lang w:val="en-US" w:eastAsia="zh-CN"/>
              </w:rPr>
              <w:t>实验所使用的若干组数据的结果均在预期的推理结果范围内。</w:t>
            </w:r>
          </w:p>
          <w:p>
            <w:pPr>
              <w:rPr>
                <w:rFonts w:hint="default" w:ascii="黑体" w:hAnsi="Times" w:eastAsia="黑体"/>
                <w:sz w:val="24"/>
                <w:szCs w:val="20"/>
                <w:lang w:val="en-US" w:eastAsia="zh-CN"/>
              </w:rPr>
            </w:pPr>
            <w:r>
              <w:rPr>
                <w:rFonts w:hint="eastAsia" w:ascii="黑体" w:hAnsi="Times" w:eastAsia="黑体"/>
                <w:sz w:val="24"/>
                <w:szCs w:val="20"/>
                <w:lang w:val="en-US" w:eastAsia="zh-CN"/>
              </w:rPr>
              <w:t>模糊控制实现起来思路较为清晰，推理结果主要取决于隶属度函数的定义和推理规则的制定。这也是一种比较依赖于专家知识的推理机实现方法，但比起确定性推理在工业生产的控制系统中的适用的范围更广。但是模糊集合论以及模糊推理方法在其他机器学习方法中应当也有一定的应用范围。</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50000000002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F4195"/>
    <w:multiLevelType w:val="singleLevel"/>
    <w:tmpl w:val="850F419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D647AC"/>
    <w:rsid w:val="000548A7"/>
    <w:rsid w:val="000D58B4"/>
    <w:rsid w:val="00175C1E"/>
    <w:rsid w:val="001A372F"/>
    <w:rsid w:val="001C33BC"/>
    <w:rsid w:val="004308FC"/>
    <w:rsid w:val="0059201A"/>
    <w:rsid w:val="005E0CA8"/>
    <w:rsid w:val="00622D2A"/>
    <w:rsid w:val="0069353A"/>
    <w:rsid w:val="007B3180"/>
    <w:rsid w:val="00815C8B"/>
    <w:rsid w:val="00834B37"/>
    <w:rsid w:val="008A2A87"/>
    <w:rsid w:val="00A65521"/>
    <w:rsid w:val="00AF1E27"/>
    <w:rsid w:val="00B16F18"/>
    <w:rsid w:val="00B376AB"/>
    <w:rsid w:val="00CA61EE"/>
    <w:rsid w:val="00CB4F0A"/>
    <w:rsid w:val="00D647AC"/>
    <w:rsid w:val="00D951C8"/>
    <w:rsid w:val="00DF15B3"/>
    <w:rsid w:val="00E128E5"/>
    <w:rsid w:val="00E8120F"/>
    <w:rsid w:val="00EF7895"/>
    <w:rsid w:val="00F44E40"/>
    <w:rsid w:val="00F9528B"/>
    <w:rsid w:val="252D58FD"/>
    <w:rsid w:val="2F166F36"/>
    <w:rsid w:val="2FAFEA09"/>
    <w:rsid w:val="4AED2753"/>
    <w:rsid w:val="58BEF371"/>
    <w:rsid w:val="65AD9998"/>
    <w:rsid w:val="6E759142"/>
    <w:rsid w:val="7AE33109"/>
    <w:rsid w:val="7BDE19A2"/>
    <w:rsid w:val="7EFEFD88"/>
    <w:rsid w:val="A9AD2603"/>
    <w:rsid w:val="DFEA1F69"/>
    <w:rsid w:val="F7FDFDD6"/>
    <w:rsid w:val="FDF77969"/>
    <w:rsid w:val="FE1E1DB2"/>
    <w:rsid w:val="FFC9B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Words>
  <Characters>136</Characters>
  <Lines>1</Lines>
  <Paragraphs>1</Paragraphs>
  <TotalTime>22</TotalTime>
  <ScaleCrop>false</ScaleCrop>
  <LinksUpToDate>false</LinksUpToDate>
  <CharactersWithSpaces>158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2015-12-08T09:03:00Z</dcterms:created>
  <dc:creator>zf</dc:creator>
  <cp:lastModifiedBy>WPS_1699433803</cp:lastModifiedBy>
  <dcterms:modified xsi:type="dcterms:W3CDTF">2024-04-01T12:07:20Z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61E71441456661E2AFCBE665AFC3E97C_43</vt:lpwstr>
  </property>
</Properties>
</file>