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</w:pPr>
      <w:r>
        <w:rPr>
          <w:rFonts w:hint="eastAsia"/>
          <w:lang w:val="en-US" w:eastAsia="zh-CN"/>
        </w:rPr>
        <w:t>一、填空题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QoS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块存储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Shuffle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虚拟化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中间键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N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S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结构化数据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静</w:t>
      </w:r>
      <w:r>
        <w:rPr>
          <w:rFonts w:hint="default"/>
          <w:lang w:val="en-US" w:eastAsia="zh-CN"/>
        </w:rPr>
        <w:t>态能耗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作业跟踪器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Next Fit Decreasing (NFD)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半群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分布式一致性模型</w:t>
      </w:r>
    </w:p>
    <w:p>
      <w:pPr>
        <w:pStyle w:val="5"/>
        <w:bidi w:val="0"/>
      </w:pPr>
      <w:r>
        <w:rPr>
          <w:rFonts w:hint="eastAsia"/>
          <w:lang w:val="en-US" w:eastAsia="zh-CN"/>
        </w:rPr>
        <w:t>二、判断题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正确。虽然用户上传的照片可能具有一定的结构，比如人物、场景等，但照片本身是一种非结构化数据，因为它们通常是以像素的形式存储，而不是按照特定的结构或格式。结构化数据通常指的是以表格、数据库等形式存储的数据，具有明确定义的字段和值,而照片通常没有。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正确。如果虚拟机V1和V2被部署在同一台物理服务器上，并且操作系统支持共享内存的机制，那么V1上的进程P1和V2上的进程P2可以通过共享内存的方式进行通信。共享内存是一种机制，允许多个进程访问同一块内存区域，从而实现数据的共享。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3.不正确。MapReduce 是一种并行计算框架，旨在处理大规模数据集，通过将数据处理任务分解为 Map 和 Reduce 阶段，并在多台计算节点上并行执行来提高处理速度。虽然 MapReduce 可以在多线程环境下运行，但其设计初衷是为了分布式环境下的并行计算，而不是单线程。在单线程环境下，传统的实现方式可能更加高效，因为单线程的开销比较小，而 MapReduce 框架需要额外的管理和调度开销。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4.正确。在 MapReduce 框架中，InputFormat 模块负责读取输入数据，并将其分割成适当大小的数据块供 Map 函数处理。 InputFormat 模块通常定义了数据的输入方式，比如从文件系统中读取、从数据库中读取等，以及数据的切分方式。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三、分析题</w:t>
      </w:r>
    </w:p>
    <w:p>
      <w:pPr>
        <w:pStyle w:val="1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这个不符合顺序一致性模型，因为写操作W(x)a和W(x)b都各只有一次，这说明a和b这两个值在每一个进程中能读取的顺序是一样的，要么都是R(x)a、R(x)b，要么都是R(x)b、R(x)a。但P3进程和P4进程的读取顺序是不一样的。</w:t>
      </w:r>
    </w:p>
    <w:p>
      <w:pPr>
        <w:pStyle w:val="1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(2)这个符合顺序一致性模型，指令的交织顺序如下表（</w:t>
      </w: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）</w:t>
      </w:r>
    </w:p>
    <w:p>
      <w:pPr>
        <w:pStyle w:val="12"/>
        <w:bidi w:val="0"/>
        <w:ind w:left="0" w:leftChars="0" w:firstLine="0" w:firstLineChars="0"/>
        <w:rPr>
          <w:rFonts w:hint="default"/>
          <w:lang w:val="en-US" w:eastAsia="zh-CN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pStyle w:val="12"/>
              <w:bidi w:val="0"/>
              <w:ind w:left="0"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P1:</w:t>
            </w:r>
          </w:p>
        </w:tc>
        <w:tc>
          <w:tcPr>
            <w:tcW w:w="1825" w:type="dxa"/>
            <w:vAlign w:val="center"/>
          </w:tcPr>
          <w:p>
            <w:pPr>
              <w:pStyle w:val="12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W(x)a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pStyle w:val="12"/>
              <w:bidi w:val="0"/>
              <w:ind w:left="0"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P3:</w:t>
            </w:r>
          </w:p>
        </w:tc>
        <w:tc>
          <w:tcPr>
            <w:tcW w:w="1825" w:type="dxa"/>
            <w:vAlign w:val="center"/>
          </w:tcPr>
          <w:p>
            <w:pPr>
              <w:pStyle w:val="12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R(x)a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P4:</w:t>
            </w:r>
          </w:p>
        </w:tc>
        <w:tc>
          <w:tcPr>
            <w:tcW w:w="1825" w:type="dxa"/>
            <w:vAlign w:val="center"/>
          </w:tcPr>
          <w:p>
            <w:pPr>
              <w:pStyle w:val="12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R(x)a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pStyle w:val="12"/>
              <w:bidi w:val="0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P2:</w:t>
            </w:r>
          </w:p>
        </w:tc>
        <w:tc>
          <w:tcPr>
            <w:tcW w:w="1825" w:type="dxa"/>
            <w:vAlign w:val="center"/>
          </w:tcPr>
          <w:p>
            <w:pPr>
              <w:pStyle w:val="12"/>
              <w:bidi w:val="0"/>
              <w:ind w:left="151" w:leftChars="0" w:right="137" w:rightChars="0" w:firstLine="15" w:firstLineChars="0"/>
              <w:jc w:val="center"/>
              <w:rPr>
                <w:rFonts w:hint="default" w:ascii="Times New Roman" w:hAnsi="Times New Roman" w:eastAsia="宋体" w:cs="宋体"/>
                <w:spacing w:val="-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W(x)</w:t>
            </w: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pStyle w:val="12"/>
              <w:bidi w:val="0"/>
              <w:ind w:left="0" w:leftChars="0" w:right="137" w:rightChars="0" w:firstLine="15" w:firstLineChars="0"/>
              <w:jc w:val="left"/>
              <w:rPr>
                <w:rFonts w:hint="default" w:ascii="Times New Roman" w:hAnsi="Times New Roman" w:eastAsia="宋体" w:cs="宋体"/>
                <w:spacing w:val="-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P3:</w:t>
            </w:r>
          </w:p>
        </w:tc>
        <w:tc>
          <w:tcPr>
            <w:tcW w:w="1825" w:type="dxa"/>
            <w:vAlign w:val="center"/>
          </w:tcPr>
          <w:p>
            <w:pPr>
              <w:pStyle w:val="12"/>
              <w:bidi w:val="0"/>
              <w:ind w:left="151" w:leftChars="0" w:right="137" w:rightChars="0" w:firstLine="15" w:firstLineChars="0"/>
              <w:jc w:val="center"/>
              <w:rPr>
                <w:rFonts w:hint="default" w:ascii="Times New Roman" w:hAnsi="Times New Roman" w:eastAsia="宋体" w:cs="宋体"/>
                <w:spacing w:val="-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R(x)b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Align w:val="center"/>
          </w:tcPr>
          <w:p>
            <w:pPr>
              <w:pStyle w:val="12"/>
              <w:bidi w:val="0"/>
              <w:ind w:left="0" w:leftChars="0" w:right="137" w:rightChars="0" w:firstLine="0" w:firstLineChars="0"/>
              <w:jc w:val="left"/>
              <w:rPr>
                <w:rFonts w:hint="default" w:ascii="Times New Roman" w:hAnsi="Times New Roman" w:eastAsia="宋体" w:cs="宋体"/>
                <w:spacing w:val="-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P4:</w:t>
            </w:r>
          </w:p>
        </w:tc>
        <w:tc>
          <w:tcPr>
            <w:tcW w:w="1825" w:type="dxa"/>
            <w:vAlign w:val="center"/>
          </w:tcPr>
          <w:p>
            <w:pPr>
              <w:pStyle w:val="12"/>
              <w:bidi w:val="0"/>
              <w:ind w:left="151" w:leftChars="0" w:right="137" w:rightChars="0" w:firstLine="15" w:firstLineChars="0"/>
              <w:jc w:val="center"/>
              <w:rPr>
                <w:rFonts w:hint="default" w:ascii="Times New Roman" w:hAnsi="Times New Roman" w:eastAsia="宋体" w:cs="宋体"/>
                <w:spacing w:val="-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R(x)b</w:t>
            </w:r>
          </w:p>
        </w:tc>
      </w:tr>
    </w:tbl>
    <w:p>
      <w:pPr>
        <w:pStyle w:val="8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12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四、计算题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会使用5个箱子，分别装入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0.2 0.5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0.7 0.1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会使用4个箱子，分别装入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0.2 0.5 0.1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0.4 0.3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0.7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reduce(int n,Iteratior partialCounts):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 xml:space="preserve">or i from 2 to </w:t>
      </w:r>
      <w:r>
        <w:rPr>
          <w:rFonts w:hint="eastAsia"/>
          <w:lang w:val="en-US" w:eastAsia="zh-CN"/>
        </w:rPr>
        <w:t>ceil(s</w:t>
      </w:r>
      <w:r>
        <w:rPr>
          <w:rFonts w:hint="default"/>
          <w:lang w:val="en-US" w:eastAsia="zh-CN"/>
        </w:rPr>
        <w:t>q</w:t>
      </w:r>
      <w:r>
        <w:rPr>
          <w:rFonts w:hint="eastAsia"/>
          <w:lang w:val="en-US" w:eastAsia="zh-CN"/>
        </w:rPr>
        <w:t>rt</w:t>
      </w:r>
      <w:r>
        <w:rPr>
          <w:rFonts w:hint="default"/>
          <w:lang w:val="en-US" w:eastAsia="zh-CN"/>
        </w:rPr>
        <w:t>(n)</w:t>
      </w:r>
      <w:r>
        <w:rPr>
          <w:rFonts w:hint="eastAsia"/>
          <w:lang w:val="en-US" w:eastAsia="zh-CN"/>
        </w:rPr>
        <w:t>):   //sqrt(n)表示n的平方根ceil()表示对数字向上取整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f </w:t>
      </w:r>
      <w:r>
        <w:rPr>
          <w:rFonts w:hint="eastAsia"/>
          <w:lang w:val="en-US" w:eastAsia="zh-CN"/>
        </w:rPr>
        <w:t>n%i == 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eturn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 xml:space="preserve">nd 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or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 = partialCounts(n)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//等号后表示n在列表中的计数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mit(n, sum)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 xml:space="preserve">nd 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unction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B3F0E"/>
    <w:multiLevelType w:val="singleLevel"/>
    <w:tmpl w:val="C07B3F0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mN2ZlMjJmYjI1YTAwZjQyNzYxNDc3NTIxN2I3NTMifQ=="/>
  </w:docVars>
  <w:rsids>
    <w:rsidRoot w:val="00000000"/>
    <w:rsid w:val="0C47420A"/>
    <w:rsid w:val="0E7D00D5"/>
    <w:rsid w:val="3AD86A9A"/>
    <w:rsid w:val="529C0B51"/>
    <w:rsid w:val="6139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分布式计算作业"/>
    <w:basedOn w:val="1"/>
    <w:autoRedefine/>
    <w:qFormat/>
    <w:uiPriority w:val="0"/>
    <w:pPr>
      <w:spacing w:before="63" w:line="256" w:lineRule="auto"/>
      <w:ind w:left="151" w:right="137" w:firstLine="15"/>
      <w:jc w:val="both"/>
    </w:pPr>
    <w:rPr>
      <w:rFonts w:hint="default" w:ascii="Times New Roman" w:hAnsi="Times New Roman" w:eastAsia="宋体" w:cs="宋体"/>
      <w:spacing w:val="-1"/>
      <w:lang w:eastAsia="zh-CN"/>
    </w:rPr>
  </w:style>
  <w:style w:type="table" w:customStyle="1" w:styleId="13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790</Words>
  <Characters>1126</Characters>
  <Lines>0</Lines>
  <Paragraphs>0</Paragraphs>
  <TotalTime>78</TotalTime>
  <ScaleCrop>false</ScaleCrop>
  <LinksUpToDate>false</LinksUpToDate>
  <CharactersWithSpaces>1235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2024-04-14T13:30:00Z</dcterms:created>
  <dc:creator>23676</dc:creator>
  <cp:lastModifiedBy>WPS_1699433803</cp:lastModifiedBy>
  <dcterms:modified xsi:type="dcterms:W3CDTF">2024-05-12T15:22:04Z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7F46DFFED1EE4BD791708C100B6E21E2_13</vt:lpwstr>
  </property>
</Properties>
</file>