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材料分析题</w:t>
      </w:r>
    </w:p>
    <w:p>
      <w:pPr>
        <w:pStyle w:val="12"/>
        <w:numPr>
          <w:ilvl w:val="0"/>
          <w:numId w:val="0"/>
        </w:numPr>
        <w:bidi w:val="0"/>
        <w:ind w:left="181" w:leftChars="0" w:right="137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1.(1)这些材料共同强调了数据中心中的电能利用效率（PUE）这个性能指标</w:t>
      </w:r>
    </w:p>
    <w:p>
      <w:pPr>
        <w:pStyle w:val="12"/>
        <w:numPr>
          <w:ilvl w:val="0"/>
          <w:numId w:val="0"/>
        </w:numPr>
        <w:bidi w:val="0"/>
        <w:ind w:left="181" w:leftChars="0" w:right="137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1.(2)PUE的计算公式为：</w:t>
      </w:r>
      <m:oMath>
        <m:r>
          <m:rPr>
            <m:sty m:val="p"/>
          </m:rPr>
          <w:rPr>
            <w:rFonts w:hint="default" w:ascii="Cambria Math" w:hAnsi="Cambria Math" w:cs="宋体"/>
            <w:spacing w:val="-1"/>
            <w:kern w:val="2"/>
            <w:sz w:val="21"/>
            <w:szCs w:val="24"/>
            <w:lang w:val="en-US" w:eastAsia="zh-CN" w:bidi="ar-SA"/>
          </w:rPr>
          <m:t>PUE=</m:t>
        </m:r>
        <m:f>
          <m:fPr>
            <m:ctrlPr>
              <w:rPr>
                <w:rFonts w:hint="default" w:ascii="Cambria Math" w:hAnsi="Cambria Math" w:cs="宋体"/>
                <w:spacing w:val="-1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宋体"/>
                <w:spacing w:val="-1"/>
                <w:kern w:val="2"/>
                <w:sz w:val="21"/>
                <w:szCs w:val="24"/>
                <w:lang w:val="en-US" w:eastAsia="zh-CN" w:bidi="ar-SA"/>
              </w:rPr>
              <m:t>数据中心总能耗</m:t>
            </m:r>
            <m:ctrlPr>
              <w:rPr>
                <w:rFonts w:hint="default" w:ascii="Cambria Math" w:hAnsi="Cambria Math" w:cs="宋体"/>
                <w:spacing w:val="-1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pacing w:val="-1"/>
                <w:kern w:val="2"/>
                <w:sz w:val="21"/>
                <w:szCs w:val="24"/>
                <w:lang w:val="en-US" w:eastAsia="zh-CN" w:bidi="ar-SA"/>
              </w:rPr>
              <m:t>IT</m:t>
            </m:r>
            <m:r>
              <m:rPr>
                <m:sty m:val="p"/>
              </m:rPr>
              <w:rPr>
                <w:rFonts w:hint="eastAsia" w:ascii="Cambria Math" w:hAnsi="Cambria Math" w:cs="宋体"/>
                <w:spacing w:val="-1"/>
                <w:kern w:val="2"/>
                <w:sz w:val="21"/>
                <w:szCs w:val="24"/>
                <w:lang w:val="en-US" w:eastAsia="zh-CN" w:bidi="ar-SA"/>
              </w:rPr>
              <m:t>设备能耗</m:t>
            </m:r>
            <m:ctrlPr>
              <w:rPr>
                <w:rFonts w:hint="default" w:ascii="Cambria Math" w:hAnsi="Cambria Math" w:cs="宋体"/>
                <w:spacing w:val="-1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</w:p>
    <w:p>
      <w:pPr>
        <w:pStyle w:val="12"/>
        <w:numPr>
          <w:ilvl w:val="0"/>
          <w:numId w:val="0"/>
        </w:numPr>
        <w:bidi w:val="0"/>
        <w:ind w:left="181" w:leftChars="0" w:right="137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(3)这个性能指标的最小值为1，因为数据中心的总能耗是IT设备能耗加上散热设备能耗等其他能耗，PUE等于1时数据中心所有能耗均来自IT设备，此时其他设备耗能为最小值0，而其他设备耗能不可以为负数，所以PUE的最小值为1。</w:t>
      </w:r>
    </w:p>
    <w:p>
      <w:pPr>
        <w:pStyle w:val="12"/>
        <w:numPr>
          <w:ilvl w:val="0"/>
          <w:numId w:val="0"/>
        </w:numPr>
        <w:bidi w:val="0"/>
        <w:ind w:left="181" w:leftChars="0" w:right="137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2.材料1体现了对等网络五大特征中的自组织性特征；材料2体现了对等网络五大特征中的去中心化特征；材料3体现了对等网络五大特征中的共享性特征。</w:t>
      </w:r>
    </w:p>
    <w:p>
      <w:pPr>
        <w:pStyle w:val="12"/>
        <w:numPr>
          <w:ilvl w:val="0"/>
          <w:numId w:val="0"/>
        </w:numPr>
        <w:bidi w:val="0"/>
        <w:ind w:left="181" w:leftChars="0" w:right="137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3.这段材料涉及到了物联网层次模型中的感知层、传输层、应用层。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二、作图题</w:t>
      </w:r>
    </w:p>
    <w:p>
      <w:pPr>
        <w:pStyle w:val="12"/>
        <w:numPr>
          <w:ilvl w:val="0"/>
          <w:numId w:val="0"/>
        </w:numPr>
        <w:bidi w:val="0"/>
        <w:ind w:left="181" w:leftChars="0" w:right="137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1.如图1所示</w:t>
      </w:r>
    </w:p>
    <w:p>
      <w:pPr>
        <w:pStyle w:val="12"/>
        <w:numPr>
          <w:ilvl w:val="0"/>
          <w:numId w:val="0"/>
        </w:numPr>
        <w:bidi w:val="0"/>
        <w:ind w:left="181" w:leftChars="0" w:right="137" w:righ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0020" cy="2407920"/>
            <wp:effectExtent l="0" t="0" r="5080" b="5080"/>
            <wp:docPr id="1" name="图片 1" descr="QQ截图2024060311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406031154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bidi w:val="0"/>
        <w:ind w:left="181" w:leftChars="0" w:right="137" w:rightChars="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5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三、计算题</w:t>
      </w:r>
    </w:p>
    <w:bookmarkEnd w:id="0"/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在n4中查询，与id=4文件id差最小的是id=13的文件，于是再向n2进行查询，在n2中只有id=9的文件，于是再向n3查询，在n3中和id=4的文件id差最小的是id=3的文件和id=5的文件，而id=5的文件所标记的next_hop是n3自己，所以此处在向n1进行查询，在n1中查询到id=4的文件f4，到此停止搜索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2.(1)节点7的手指表如表1所示，节点15的手指表如表2所示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7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38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7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38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7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38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7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38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7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538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</w:tr>
    </w:tbl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tbl>
      <w:tblPr>
        <w:tblStyle w:val="10"/>
        <w:tblW w:w="0" w:type="auto"/>
        <w:tblInd w:w="3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35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735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735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735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735" w:type="dxa"/>
          </w:tcPr>
          <w:p>
            <w:pPr>
              <w:pStyle w:val="1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8"/>
        <w:bidi w:val="0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搜索过程如下：key=19和节点7的手指表中的键值为15和23的两条索引差都是4，因此先向键值为15所对应的节点15转发查询请求，在节点15的手指表中存在键值为19的索引，再通过该索引向节点20转发查询请求，将节点20的数据返回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节点0：0，null，2，3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节点1：null，1，null，3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节点2：null，null，2，3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节点3：null，null，null，3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68FF1"/>
    <w:multiLevelType w:val="singleLevel"/>
    <w:tmpl w:val="C3E68F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704344"/>
    <w:multiLevelType w:val="singleLevel"/>
    <w:tmpl w:val="FC70434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N2ZlMjJmYjI1YTAwZjQyNzYxNDc3NTIxN2I3NTMifQ=="/>
  </w:docVars>
  <w:rsids>
    <w:rsidRoot w:val="00000000"/>
    <w:rsid w:val="0C47420A"/>
    <w:rsid w:val="0E7D00D5"/>
    <w:rsid w:val="2CD84A5E"/>
    <w:rsid w:val="3AD86A9A"/>
    <w:rsid w:val="40CB0B39"/>
    <w:rsid w:val="529C0B51"/>
    <w:rsid w:val="5BB422C3"/>
    <w:rsid w:val="60030101"/>
    <w:rsid w:val="6139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分布式计算作业"/>
    <w:basedOn w:val="1"/>
    <w:autoRedefine/>
    <w:qFormat/>
    <w:uiPriority w:val="0"/>
    <w:pPr>
      <w:spacing w:before="63" w:line="256" w:lineRule="auto"/>
      <w:ind w:left="151" w:right="137" w:firstLine="15"/>
      <w:jc w:val="both"/>
    </w:pPr>
    <w:rPr>
      <w:rFonts w:hint="default" w:ascii="Times New Roman" w:hAnsi="Times New Roman" w:eastAsia="宋体" w:cs="宋体"/>
      <w:spacing w:val="-1"/>
      <w:lang w:eastAsia="zh-CN"/>
    </w:rPr>
  </w:style>
  <w:style w:type="table" w:customStyle="1" w:styleId="13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595</Words>
  <Characters>730</Characters>
  <Lines>0</Lines>
  <Paragraphs>0</Paragraphs>
  <TotalTime>187</TotalTime>
  <ScaleCrop>false</ScaleCrop>
  <LinksUpToDate>false</LinksUpToDate>
  <CharactersWithSpaces>733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2024-04-14T13:30:00Z</dcterms:created>
  <dc:creator>23676</dc:creator>
  <cp:lastModifiedBy>WPS_1699433803</cp:lastModifiedBy>
  <dcterms:modified xsi:type="dcterms:W3CDTF">2024-06-03T05:46:33Z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7F46DFFED1EE4BD791708C100B6E21E2_13</vt:lpwstr>
  </property>
</Properties>
</file>