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56"/>
          <w:szCs w:val="36"/>
          <w:lang w:val="en-US" w:eastAsia="zh-CN"/>
        </w:rPr>
      </w:pPr>
      <w:r>
        <w:rPr>
          <w:rFonts w:hint="eastAsia"/>
          <w:sz w:val="56"/>
          <w:szCs w:val="36"/>
          <w:lang w:val="en-US" w:eastAsia="zh-CN"/>
        </w:rPr>
        <w:t>考古学与世界文明史结课论文</w:t>
      </w:r>
    </w:p>
    <w:p>
      <w:pPr>
        <w:spacing w:before="156" w:beforeLines="50" w:after="62" w:afterLines="20"/>
        <w:jc w:val="center"/>
        <w:rPr>
          <w:rFonts w:ascii="微软雅黑" w:hAnsi="微软雅黑" w:eastAsia="微软雅黑"/>
          <w:b/>
          <w:bCs/>
          <w:sz w:val="44"/>
          <w:szCs w:val="44"/>
        </w:rPr>
      </w:pPr>
      <w:r>
        <w:rPr>
          <w:rFonts w:hint="eastAsia" w:ascii="微软雅黑" w:hAnsi="微软雅黑" w:eastAsia="微软雅黑"/>
          <w:sz w:val="44"/>
          <w:szCs w:val="44"/>
        </w:rPr>
        <w:t>（202</w:t>
      </w:r>
      <w:r>
        <w:rPr>
          <w:rFonts w:hint="eastAsia" w:ascii="微软雅黑" w:hAnsi="微软雅黑" w:eastAsia="微软雅黑"/>
          <w:sz w:val="44"/>
          <w:szCs w:val="44"/>
          <w:lang w:val="en-US" w:eastAsia="zh-CN"/>
        </w:rPr>
        <w:t>3</w:t>
      </w:r>
      <w:r>
        <w:rPr>
          <w:rFonts w:hint="eastAsia" w:ascii="微软雅黑" w:hAnsi="微软雅黑" w:eastAsia="微软雅黑"/>
          <w:sz w:val="44"/>
          <w:szCs w:val="44"/>
        </w:rPr>
        <w:t>~202</w:t>
      </w:r>
      <w:r>
        <w:rPr>
          <w:rFonts w:hint="eastAsia" w:ascii="微软雅黑" w:hAnsi="微软雅黑" w:eastAsia="微软雅黑"/>
          <w:sz w:val="44"/>
          <w:szCs w:val="44"/>
          <w:lang w:val="en-US" w:eastAsia="zh-CN"/>
        </w:rPr>
        <w:t>4</w:t>
      </w:r>
      <w:r>
        <w:rPr>
          <w:rFonts w:hint="eastAsia" w:ascii="微软雅黑" w:hAnsi="微软雅黑" w:eastAsia="微软雅黑"/>
          <w:sz w:val="44"/>
          <w:szCs w:val="44"/>
        </w:rPr>
        <w:t>学年第2学期）</w:t>
      </w:r>
    </w:p>
    <w:p>
      <w:pPr>
        <w:spacing w:before="156" w:beforeLines="50" w:after="62" w:afterLines="20"/>
        <w:rPr>
          <w:rFonts w:eastAsia="楷体_GB2312"/>
          <w:b/>
          <w:bCs/>
          <w:sz w:val="52"/>
        </w:rPr>
      </w:pPr>
    </w:p>
    <w:p>
      <w:pPr>
        <w:spacing w:before="156" w:beforeLines="50" w:after="62" w:afterLines="20"/>
        <w:rPr>
          <w:rFonts w:eastAsia="楷体_GB2312"/>
          <w:b/>
          <w:bCs/>
          <w:sz w:val="52"/>
        </w:rPr>
      </w:pPr>
    </w:p>
    <w:p>
      <w:pPr>
        <w:spacing w:before="156" w:beforeLines="50" w:after="62" w:afterLines="20"/>
        <w:rPr>
          <w:rFonts w:eastAsia="楷体_GB2312"/>
          <w:b/>
          <w:bCs/>
          <w:sz w:val="52"/>
        </w:rPr>
      </w:pPr>
    </w:p>
    <w:p>
      <w:pPr>
        <w:spacing w:before="156" w:beforeLines="50" w:after="62" w:afterLines="20"/>
        <w:rPr>
          <w:rFonts w:eastAsia="楷体_GB2312"/>
          <w:b/>
          <w:bCs/>
          <w:sz w:val="52"/>
        </w:rPr>
      </w:pPr>
    </w:p>
    <w:p>
      <w:pPr>
        <w:spacing w:before="156" w:beforeLines="50" w:after="62" w:afterLines="20"/>
        <w:rPr>
          <w:rFonts w:eastAsia="楷体_GB2312"/>
          <w:b/>
          <w:bCs/>
          <w:sz w:val="52"/>
        </w:rPr>
      </w:pPr>
    </w:p>
    <w:p>
      <w:pPr>
        <w:spacing w:before="156" w:beforeLines="50" w:after="62" w:afterLines="20"/>
        <w:rPr>
          <w:rFonts w:eastAsia="楷体_GB2312"/>
          <w:b/>
          <w:bCs/>
          <w:sz w:val="52"/>
        </w:rPr>
      </w:pPr>
    </w:p>
    <w:p>
      <w:pPr>
        <w:spacing w:before="156" w:beforeLines="50" w:after="62" w:afterLines="20"/>
        <w:rPr>
          <w:rFonts w:eastAsia="楷体_GB2312"/>
          <w:b/>
          <w:bCs/>
          <w:sz w:val="52"/>
        </w:rPr>
      </w:pPr>
    </w:p>
    <w:p>
      <w:pPr>
        <w:spacing w:before="156" w:beforeLines="50" w:after="62" w:afterLines="20"/>
        <w:rPr>
          <w:rFonts w:eastAsia="楷体_GB2312"/>
          <w:b/>
          <w:bCs/>
          <w:sz w:val="52"/>
        </w:rPr>
      </w:pPr>
    </w:p>
    <w:p>
      <w:pPr>
        <w:spacing w:before="156" w:beforeLines="50" w:after="62" w:afterLines="20"/>
        <w:ind w:firstLine="2108" w:firstLineChars="700"/>
        <w:rPr>
          <w:rFonts w:ascii="宋体" w:hAnsi="宋体"/>
          <w:b/>
          <w:bCs/>
          <w:sz w:val="30"/>
          <w:szCs w:val="30"/>
          <w:u w:val="single"/>
        </w:rPr>
      </w:pPr>
      <w:r>
        <w:rPr>
          <w:rFonts w:hint="eastAsia" w:ascii="宋体" w:hAnsi="宋体"/>
          <w:b/>
          <w:bCs/>
          <w:sz w:val="30"/>
          <w:szCs w:val="30"/>
        </w:rPr>
        <w:t>姓名：</w:t>
      </w:r>
      <w:r>
        <w:rPr>
          <w:rFonts w:hint="eastAsia" w:ascii="宋体" w:hAnsi="宋体"/>
          <w:b/>
          <w:bCs/>
          <w:sz w:val="30"/>
          <w:szCs w:val="30"/>
          <w:u w:val="single"/>
          <w:lang w:val="en-US" w:eastAsia="zh-CN"/>
        </w:rPr>
        <w:t>宋浩宇</w:t>
      </w:r>
      <w:r>
        <w:rPr>
          <w:rFonts w:ascii="宋体" w:hAnsi="宋体"/>
          <w:b/>
          <w:bCs/>
          <w:sz w:val="30"/>
          <w:szCs w:val="30"/>
          <w:u w:val="single"/>
        </w:rPr>
        <w:t xml:space="preserve">              </w:t>
      </w:r>
    </w:p>
    <w:p>
      <w:pPr>
        <w:spacing w:before="156" w:beforeLines="50" w:after="62" w:afterLines="20"/>
        <w:ind w:firstLine="2108" w:firstLineChars="700"/>
        <w:rPr>
          <w:rFonts w:ascii="宋体" w:hAnsi="宋体"/>
          <w:b/>
          <w:bCs/>
          <w:sz w:val="30"/>
          <w:szCs w:val="30"/>
        </w:rPr>
      </w:pPr>
      <w:r>
        <w:rPr>
          <w:rFonts w:hint="eastAsia" w:ascii="宋体" w:hAnsi="宋体"/>
          <w:b/>
          <w:bCs/>
          <w:sz w:val="30"/>
          <w:szCs w:val="30"/>
        </w:rPr>
        <w:t>学号：</w:t>
      </w:r>
      <w:r>
        <w:rPr>
          <w:rFonts w:hint="eastAsia" w:ascii="宋体" w:hAnsi="宋体"/>
          <w:b/>
          <w:bCs/>
          <w:sz w:val="30"/>
          <w:szCs w:val="30"/>
          <w:u w:val="single"/>
          <w:lang w:val="en-US" w:eastAsia="zh-CN"/>
        </w:rPr>
        <w:t>202300130183</w:t>
      </w:r>
      <w:r>
        <w:rPr>
          <w:rFonts w:ascii="宋体" w:hAnsi="宋体"/>
          <w:b/>
          <w:bCs/>
          <w:sz w:val="30"/>
          <w:szCs w:val="30"/>
          <w:u w:val="single"/>
        </w:rPr>
        <w:t xml:space="preserve">        </w:t>
      </w:r>
    </w:p>
    <w:p>
      <w:pPr>
        <w:spacing w:before="156" w:beforeLines="50" w:after="62" w:afterLines="20"/>
        <w:ind w:firstLine="2108" w:firstLineChars="700"/>
        <w:rPr>
          <w:rFonts w:ascii="宋体" w:hAnsi="宋体"/>
          <w:b/>
          <w:bCs/>
          <w:sz w:val="30"/>
          <w:szCs w:val="30"/>
        </w:rPr>
      </w:pPr>
      <w:r>
        <w:rPr>
          <w:rFonts w:hint="eastAsia" w:ascii="宋体" w:hAnsi="宋体"/>
          <w:b/>
          <w:bCs/>
          <w:sz w:val="30"/>
          <w:szCs w:val="30"/>
        </w:rPr>
        <w:t>学院：</w:t>
      </w:r>
      <w:r>
        <w:rPr>
          <w:rFonts w:hint="eastAsia" w:ascii="宋体" w:hAnsi="宋体"/>
          <w:b/>
          <w:bCs/>
          <w:sz w:val="30"/>
          <w:szCs w:val="30"/>
          <w:u w:val="single"/>
          <w:lang w:val="en-US" w:eastAsia="zh-CN"/>
        </w:rPr>
        <w:t>计算机科学与技术学院</w:t>
      </w:r>
    </w:p>
    <w:p>
      <w:pPr>
        <w:spacing w:before="156" w:beforeLines="50" w:after="62" w:afterLines="20"/>
        <w:ind w:firstLine="2108" w:firstLineChars="700"/>
        <w:rPr>
          <w:rFonts w:ascii="宋体" w:hAnsi="宋体"/>
          <w:b/>
          <w:bCs/>
          <w:sz w:val="30"/>
          <w:szCs w:val="30"/>
          <w:u w:val="single"/>
        </w:rPr>
      </w:pPr>
      <w:r>
        <w:rPr>
          <w:rFonts w:hint="eastAsia" w:ascii="宋体" w:hAnsi="宋体"/>
          <w:b/>
          <w:bCs/>
          <w:sz w:val="30"/>
          <w:szCs w:val="30"/>
        </w:rPr>
        <w:t>班级：</w:t>
      </w:r>
      <w:r>
        <w:rPr>
          <w:rFonts w:hint="eastAsia" w:ascii="宋体" w:hAnsi="宋体"/>
          <w:b/>
          <w:bCs/>
          <w:sz w:val="30"/>
          <w:szCs w:val="30"/>
          <w:u w:val="single"/>
          <w:lang w:val="en-US" w:eastAsia="zh-CN"/>
        </w:rPr>
        <w:t xml:space="preserve">23级人工智能  </w:t>
      </w:r>
      <w:r>
        <w:rPr>
          <w:rFonts w:ascii="宋体" w:hAnsi="宋体"/>
          <w:b/>
          <w:bCs/>
          <w:sz w:val="30"/>
          <w:szCs w:val="30"/>
          <w:u w:val="single"/>
        </w:rPr>
        <w:t xml:space="preserve">      </w:t>
      </w:r>
    </w:p>
    <w:p>
      <w:pPr>
        <w:spacing w:before="156" w:beforeLines="50" w:after="62" w:afterLines="20"/>
        <w:ind w:firstLine="2400" w:firstLineChars="800"/>
        <w:rPr>
          <w:rFonts w:ascii="宋体" w:hAnsi="宋体"/>
          <w:bCs/>
          <w:sz w:val="30"/>
          <w:szCs w:val="30"/>
        </w:rPr>
      </w:pPr>
    </w:p>
    <w:p>
      <w:pPr>
        <w:spacing w:after="62" w:afterLines="20" w:line="360" w:lineRule="auto"/>
        <w:jc w:val="center"/>
        <w:rPr>
          <w:rFonts w:hint="eastAsia" w:ascii="黑体" w:hAnsi="黑体" w:eastAsia="黑体"/>
          <w:sz w:val="36"/>
          <w:szCs w:val="36"/>
        </w:rPr>
        <w:sectPr>
          <w:pgSz w:w="11906" w:h="16838"/>
          <w:pgMar w:top="1440" w:right="1800" w:bottom="1440" w:left="1800" w:header="851" w:footer="992" w:gutter="0"/>
          <w:cols w:space="425" w:num="1"/>
          <w:docGrid w:type="lines" w:linePitch="312" w:charSpace="0"/>
        </w:sectPr>
      </w:pPr>
      <w:r>
        <w:rPr>
          <w:rFonts w:hint="eastAsia" w:ascii="黑体" w:hAnsi="黑体" w:eastAsia="黑体"/>
          <w:sz w:val="36"/>
          <w:szCs w:val="36"/>
        </w:rPr>
        <w:t>202</w:t>
      </w:r>
      <w:r>
        <w:rPr>
          <w:rFonts w:hint="eastAsia" w:ascii="黑体" w:hAnsi="黑体" w:eastAsia="黑体"/>
          <w:sz w:val="36"/>
          <w:szCs w:val="36"/>
          <w:lang w:val="en-US" w:eastAsia="zh-CN"/>
        </w:rPr>
        <w:t>4</w:t>
      </w:r>
      <w:r>
        <w:rPr>
          <w:rFonts w:hint="eastAsia" w:ascii="黑体" w:hAnsi="黑体" w:eastAsia="黑体"/>
          <w:sz w:val="36"/>
          <w:szCs w:val="36"/>
        </w:rPr>
        <w:t>年</w:t>
      </w:r>
      <w:r>
        <w:rPr>
          <w:rFonts w:hint="eastAsia" w:ascii="黑体" w:hAnsi="黑体" w:eastAsia="黑体"/>
          <w:sz w:val="36"/>
          <w:szCs w:val="36"/>
          <w:lang w:val="en-US" w:eastAsia="zh-CN"/>
        </w:rPr>
        <w:t>6</w:t>
      </w:r>
      <w:r>
        <w:rPr>
          <w:rFonts w:hint="eastAsia" w:ascii="黑体" w:hAnsi="黑体" w:eastAsia="黑体"/>
          <w:sz w:val="36"/>
          <w:szCs w:val="36"/>
        </w:rPr>
        <w:t>月</w:t>
      </w:r>
      <w:r>
        <w:rPr>
          <w:rFonts w:hint="eastAsia" w:ascii="黑体" w:hAnsi="黑体" w:eastAsia="黑体"/>
          <w:sz w:val="36"/>
          <w:szCs w:val="36"/>
          <w:lang w:val="en-US" w:eastAsia="zh-CN"/>
        </w:rPr>
        <w:t>11</w:t>
      </w:r>
      <w:r>
        <w:rPr>
          <w:rFonts w:hint="eastAsia" w:ascii="黑体" w:hAnsi="黑体" w:eastAsia="黑体"/>
          <w:sz w:val="36"/>
          <w:szCs w:val="36"/>
        </w:rPr>
        <w:t>日</w:t>
      </w:r>
    </w:p>
    <w:p>
      <w:pPr>
        <w:pStyle w:val="2"/>
        <w:bidi w:val="0"/>
        <w:jc w:val="center"/>
        <w:rPr>
          <w:rFonts w:hint="default"/>
          <w:lang w:val="en-US" w:eastAsia="zh-CN"/>
        </w:rPr>
      </w:pPr>
      <w:r>
        <w:rPr>
          <w:rFonts w:hint="eastAsia"/>
          <w:lang w:val="en-US" w:eastAsia="zh-CN"/>
        </w:rPr>
        <w:t>奥林匹亚遗址——奥运之源</w:t>
      </w:r>
    </w:p>
    <w:p>
      <w:pPr>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奥林匹亚遗址，作为古希腊文明的瑰宝和现代奥运会的摇篮，承载着深厚的历史底蕴与丰富的文化内涵。本文旨在探讨奥林匹亚遗址对现代奥运会的影响，从精神传承、仪式传统、文化交流和体育发展四个方面展开论述，以期揭示这一世界文化遗产在体育历史发展中的独特地位和价值。</w:t>
      </w:r>
      <w:bookmarkStart w:id="6" w:name="_GoBack"/>
      <w:bookmarkEnd w:id="6"/>
    </w:p>
    <w:p>
      <w:pPr>
        <w:rPr>
          <w:rFonts w:hint="eastAsia"/>
          <w:lang w:val="en-US" w:eastAsia="zh-CN"/>
        </w:rPr>
      </w:pPr>
      <w:r>
        <w:rPr>
          <w:rFonts w:hint="eastAsia"/>
          <w:lang w:val="en-US" w:eastAsia="zh-CN"/>
        </w:rPr>
        <w:t>【正文】</w:t>
      </w:r>
    </w:p>
    <w:p>
      <w:pPr>
        <w:ind w:firstLine="420" w:firstLineChars="0"/>
        <w:rPr>
          <w:rFonts w:hint="eastAsia"/>
          <w:lang w:val="en-US" w:eastAsia="zh-CN"/>
        </w:rPr>
      </w:pPr>
      <w:r>
        <w:rPr>
          <w:rFonts w:hint="eastAsia"/>
          <w:lang w:val="en-US" w:eastAsia="zh-CN"/>
        </w:rPr>
        <w:t>奥林匹亚遗址位于希腊伯罗奔尼撒半岛的西部，是古希腊文明的重要遗址之一。这里是古代奥林匹克运动会的发源地，因此也是体育爱好者心中的神圣之地。奥林匹亚遗址的历史可以追溯到公元前10世纪左右，但大部分现存的遗迹则属于公元前5世纪至公元前4世纪的古典时期。而如今，每隔四年，独一无二的奥运圣火采集仪式都会如期在这里举行</w:t>
      </w:r>
      <w:r>
        <w:rPr>
          <w:rFonts w:hint="eastAsia"/>
          <w:vertAlign w:val="superscript"/>
          <w:lang w:val="en-US" w:eastAsia="zh-CN"/>
        </w:rPr>
        <w:fldChar w:fldCharType="begin"/>
      </w:r>
      <w:r>
        <w:rPr>
          <w:rFonts w:hint="eastAsia"/>
          <w:vertAlign w:val="superscript"/>
          <w:lang w:val="en-US" w:eastAsia="zh-CN"/>
        </w:rPr>
        <w:instrText xml:space="preserve"> REF _Ref24876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w:t>
      </w:r>
    </w:p>
    <w:p>
      <w:pPr>
        <w:ind w:firstLine="420" w:firstLineChars="0"/>
        <w:rPr>
          <w:rFonts w:hint="default"/>
          <w:lang w:val="en-US" w:eastAsia="zh-CN"/>
        </w:rPr>
      </w:pPr>
      <w:r>
        <w:rPr>
          <w:rFonts w:hint="default"/>
          <w:lang w:val="en-US" w:eastAsia="zh-CN"/>
        </w:rPr>
        <w:t>奥林匹亚是世界现存的最古老的运动场旧址，它是希腊古典时代的宗教祭祀和体育竞技中心。公元前766 年，这里举行了有文字记载的第一届奥林匹克运动会</w:t>
      </w:r>
      <w:r>
        <w:rPr>
          <w:rFonts w:hint="default"/>
          <w:vertAlign w:val="superscript"/>
          <w:lang w:val="en-US" w:eastAsia="zh-CN"/>
        </w:rPr>
        <w:fldChar w:fldCharType="begin"/>
      </w:r>
      <w:r>
        <w:rPr>
          <w:rFonts w:hint="default"/>
          <w:vertAlign w:val="superscript"/>
          <w:lang w:val="en-US" w:eastAsia="zh-CN"/>
        </w:rPr>
        <w:instrText xml:space="preserve"> REF _Ref25467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w:t>
      </w:r>
      <w:r>
        <w:rPr>
          <w:rFonts w:hint="eastAsia"/>
          <w:lang w:val="en-US" w:eastAsia="zh-CN"/>
        </w:rPr>
        <w:t>而奥林匹亚在1776年被英国人理查德·钱德勒确定为古代奥运会遗址的所在地</w:t>
      </w:r>
      <w:r>
        <w:rPr>
          <w:rFonts w:hint="eastAsia"/>
          <w:vertAlign w:val="superscript"/>
          <w:lang w:val="en-US" w:eastAsia="zh-CN"/>
        </w:rPr>
        <w:fldChar w:fldCharType="begin"/>
      </w:r>
      <w:r>
        <w:rPr>
          <w:rFonts w:hint="eastAsia"/>
          <w:vertAlign w:val="superscript"/>
          <w:lang w:val="en-US" w:eastAsia="zh-CN"/>
        </w:rPr>
        <w:instrText xml:space="preserve"> REF _Ref27129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w:t>
      </w:r>
    </w:p>
    <w:p>
      <w:pPr>
        <w:ind w:firstLine="420" w:firstLineChars="0"/>
        <w:rPr>
          <w:rFonts w:hint="default"/>
          <w:lang w:val="en-US" w:eastAsia="zh-CN"/>
        </w:rPr>
      </w:pPr>
      <w:r>
        <w:rPr>
          <w:rFonts w:hint="default"/>
          <w:lang w:val="en-US" w:eastAsia="zh-CN"/>
        </w:rPr>
        <w:t>奥林匹亚遗址的体育场，也称为奥林匹亚运动场或古奥林匹亚竞技场，是古希腊时期举行奥林匹克运动会的地方。这个体育场具有一些独特的设计特点，反映了古希腊文明的工程技术和审美观念。</w:t>
      </w:r>
      <w:r>
        <w:rPr>
          <w:rFonts w:hint="eastAsia"/>
          <w:lang w:val="en-US" w:eastAsia="zh-CN"/>
        </w:rPr>
        <w:t>奥林匹亚体育场使用的是</w:t>
      </w:r>
      <w:r>
        <w:rPr>
          <w:rFonts w:hint="default"/>
          <w:lang w:val="en-US" w:eastAsia="zh-CN"/>
        </w:rPr>
        <w:t>开放式设计</w:t>
      </w:r>
      <w:r>
        <w:rPr>
          <w:rFonts w:hint="eastAsia"/>
          <w:lang w:val="en-US" w:eastAsia="zh-CN"/>
        </w:rPr>
        <w:t>，</w:t>
      </w:r>
      <w:r>
        <w:rPr>
          <w:rFonts w:hint="default"/>
          <w:lang w:val="en-US" w:eastAsia="zh-CN"/>
        </w:rPr>
        <w:t>奥林匹亚体育场没有屋顶，这种设计允许观众在比赛时能够享受自然光线和新鲜空气。这种设计也使得体育场在视觉上更加宏伟，与周围的自然环境和谐统一。体育场的看台是用石头砌成的，这些石头经过精细加工，形成了阶梯状的座位。这种设计不仅坚固耐用，而且在视觉上非常壮观。体育场中央有一个长椭圆形的跑道，用于赛跑项目。跑道两侧设有沙坑，用于跳远和投掷项目。这些设施的布局符合古希腊奥运会的比赛要求。体育场内有一个大型的祭坛，用于祭祀宙斯神。此外，还有一些神像和雕塑，装饰着体育场，增添了艺术气息。考虑到希腊地区多雨的气候，奥林匹亚体育场设计了先进的排水系统，确保雨水能够迅速排走，避免积水影响比赛</w:t>
      </w:r>
      <w:r>
        <w:rPr>
          <w:rFonts w:hint="default"/>
          <w:vertAlign w:val="superscript"/>
          <w:lang w:val="en-US" w:eastAsia="zh-CN"/>
        </w:rPr>
        <w:fldChar w:fldCharType="begin"/>
      </w:r>
      <w:r>
        <w:rPr>
          <w:rFonts w:hint="default"/>
          <w:vertAlign w:val="superscript"/>
          <w:lang w:val="en-US" w:eastAsia="zh-CN"/>
        </w:rPr>
        <w:instrText xml:space="preserve"> REF _Ref29996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。这些设计特点不仅体现了古希腊文明的智慧和创造力，也为后来的体育场建设提供了灵感。今天，奥林匹亚遗址的体育场虽然已经废弃，但它依然是研究古希腊文明和体育历史的重要遗址。</w:t>
      </w:r>
    </w:p>
    <w:p>
      <w:pPr>
        <w:ind w:firstLine="420" w:firstLineChars="0"/>
        <w:rPr>
          <w:rFonts w:hint="default"/>
          <w:lang w:val="en-US" w:eastAsia="zh-CN"/>
        </w:rPr>
      </w:pPr>
      <w:r>
        <w:rPr>
          <w:rFonts w:hint="default"/>
          <w:lang w:val="en-US" w:eastAsia="zh-CN"/>
        </w:rPr>
        <w:t>奥林匹亚遗址是古希腊文明的象征，也是现代奥林匹克运动的发源地。它对现代奥运会的影响主要体现在以下几个方面：精神传承</w:t>
      </w:r>
      <w:r>
        <w:rPr>
          <w:rFonts w:hint="eastAsia"/>
          <w:lang w:val="en-US" w:eastAsia="zh-CN"/>
        </w:rPr>
        <w:t>，</w:t>
      </w:r>
      <w:r>
        <w:rPr>
          <w:rFonts w:hint="default"/>
          <w:lang w:val="en-US" w:eastAsia="zh-CN"/>
        </w:rPr>
        <w:t>奥林匹亚遗址见证了古代奥运会的举行，这些运动会强调了公平竞争和体育精神。现代奥运会继承了这一精神，致力于促进全球和平与友谊，以及运动员之间的尊重和公平竞争</w:t>
      </w:r>
      <w:r>
        <w:rPr>
          <w:rFonts w:hint="eastAsia"/>
          <w:lang w:val="en-US" w:eastAsia="zh-CN"/>
        </w:rPr>
        <w:t>；</w:t>
      </w:r>
      <w:r>
        <w:rPr>
          <w:rFonts w:hint="default"/>
          <w:lang w:val="en-US" w:eastAsia="zh-CN"/>
        </w:rPr>
        <w:t>仪式传统</w:t>
      </w:r>
      <w:r>
        <w:rPr>
          <w:rFonts w:hint="eastAsia"/>
          <w:lang w:val="en-US" w:eastAsia="zh-CN"/>
        </w:rPr>
        <w:t>，</w:t>
      </w:r>
      <w:r>
        <w:rPr>
          <w:rFonts w:hint="default"/>
          <w:lang w:val="en-US" w:eastAsia="zh-CN"/>
        </w:rPr>
        <w:t>现代奥运会的开幕式和闭幕式中，经常会有向古希腊奥林匹亚致敬的元素，如点燃奥林匹克圣火的仪式。这种传统始于1936年柏林奥运会，并一直延续至今，成为奥运会不可或缺的一部分</w:t>
      </w:r>
      <w:r>
        <w:rPr>
          <w:rFonts w:hint="default"/>
          <w:vertAlign w:val="superscript"/>
          <w:lang w:val="en-US" w:eastAsia="zh-CN"/>
        </w:rPr>
        <w:fldChar w:fldCharType="begin"/>
      </w:r>
      <w:r>
        <w:rPr>
          <w:rFonts w:hint="default"/>
          <w:vertAlign w:val="superscript"/>
          <w:lang w:val="en-US" w:eastAsia="zh-CN"/>
        </w:rPr>
        <w:instrText xml:space="preserve"> REF _Ref30519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文化交流</w:t>
      </w:r>
      <w:r>
        <w:rPr>
          <w:rFonts w:hint="eastAsia"/>
          <w:lang w:val="en-US" w:eastAsia="zh-CN"/>
        </w:rPr>
        <w:t>，</w:t>
      </w:r>
      <w:r>
        <w:rPr>
          <w:rFonts w:hint="default"/>
          <w:lang w:val="en-US" w:eastAsia="zh-CN"/>
        </w:rPr>
        <w:t>奥林匹亚遗址的发掘和研究为现代人提供了了解古希腊文化的窗口，也促进了东西方文化的交流。现代奥运会作为一个国际性的体育盛会，也成为了不同文化交流和展示的平台</w:t>
      </w:r>
      <w:r>
        <w:rPr>
          <w:rFonts w:hint="eastAsia"/>
          <w:lang w:val="en-US" w:eastAsia="zh-CN"/>
        </w:rPr>
        <w:t>；</w:t>
      </w:r>
      <w:r>
        <w:rPr>
          <w:rFonts w:hint="default"/>
          <w:lang w:val="en-US" w:eastAsia="zh-CN"/>
        </w:rPr>
        <w:t>体育发展</w:t>
      </w:r>
      <w:r>
        <w:rPr>
          <w:rFonts w:hint="eastAsia"/>
          <w:lang w:val="en-US" w:eastAsia="zh-CN"/>
        </w:rPr>
        <w:t>，</w:t>
      </w:r>
      <w:r>
        <w:rPr>
          <w:rFonts w:hint="default"/>
          <w:lang w:val="en-US" w:eastAsia="zh-CN"/>
        </w:rPr>
        <w:t>奥林匹亚遗址的历史记录了多种体育运动的发展，这些运动项目在现代奥运会中得到了进一步的发展和完善</w:t>
      </w:r>
      <w:r>
        <w:rPr>
          <w:rFonts w:hint="default"/>
          <w:vertAlign w:val="superscript"/>
          <w:lang w:val="en-US" w:eastAsia="zh-CN"/>
        </w:rPr>
        <w:fldChar w:fldCharType="begin"/>
      </w:r>
      <w:r>
        <w:rPr>
          <w:rFonts w:hint="default"/>
          <w:vertAlign w:val="superscript"/>
          <w:lang w:val="en-US" w:eastAsia="zh-CN"/>
        </w:rPr>
        <w:instrText xml:space="preserve"> REF _Ref30565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现代奥运会不断引入新的运动项目，以适应时代的变化和观众的喜好。奥林匹亚遗址不仅是现代奥运会的精神源泉，也是其仪式传统、文化交流和体育发展的重要基础。通过对奥林匹亚遗址的保护和研究，现代奥运会得以保持其独特的魅力和历史价值。</w:t>
      </w:r>
    </w:p>
    <w:p>
      <w:pPr>
        <w:rPr>
          <w:rFonts w:hint="eastAsia"/>
          <w:lang w:val="en-US" w:eastAsia="zh-CN"/>
        </w:rPr>
      </w:pPr>
      <w:r>
        <w:rPr>
          <w:rFonts w:hint="eastAsia"/>
          <w:lang w:val="en-US" w:eastAsia="zh-CN"/>
        </w:rPr>
        <w:t>【结语】</w:t>
      </w:r>
    </w:p>
    <w:p>
      <w:pPr>
        <w:ind w:firstLine="420" w:firstLineChars="0"/>
        <w:rPr>
          <w:rFonts w:hint="default"/>
          <w:lang w:val="en-US" w:eastAsia="zh-CN"/>
        </w:rPr>
      </w:pPr>
      <w:r>
        <w:rPr>
          <w:rFonts w:hint="default"/>
          <w:lang w:val="en-US" w:eastAsia="zh-CN"/>
        </w:rPr>
        <w:t>奥林匹亚遗址作为古代奥运会的发源地，对现代奥运会有着深远的影响。首先，奥林匹亚遗址是现代奥运会精神的源头，它代表了和平、友谊和公平竞争的理念。这些原则至今仍是奥运会的核心价值观。其次，奥林匹亚遗址的遗址向世人展示了古代奥运会的历史和文化，增强了人们对奥运会历史意义的认识。现代奥运会组织者经常引用奥林匹亚遗址的历史来强调奥运会的传统和连续性。此外，奥林匹亚遗址的圣火采集仪式是现代奥运会的重要组成部分。自1936年柏林奥运会以来，每届奥运会都会在奥林匹亚举行点火仪式，点燃奥林匹克圣火，然后将火种传递到举办城市。这个仪式象征着光明和希望，是奥运会开幕式上最引人注目的环节之一。最后，奥林匹亚遗址的保护和管理也为现代奥运会提供了范例。国际奥委会和当地政府共同努力，确保遗址得到妥善保护，同时也促进了旅游业和当地经济的发展。</w:t>
      </w:r>
    </w:p>
    <w:p>
      <w:pPr>
        <w:rPr>
          <w:rFonts w:hint="default"/>
          <w:lang w:val="en-US" w:eastAsia="zh-CN"/>
        </w:rPr>
      </w:pPr>
      <w:r>
        <w:rPr>
          <w:rFonts w:hint="default"/>
          <w:lang w:val="en-US" w:eastAsia="zh-CN"/>
        </w:rPr>
        <w:t>奥林匹亚遗址不仅是现代奥运会精神的象征，也是奥运会历史和文化传承的重要基地，对现代奥运会的发展和推广起到了关键作用。</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default"/>
          <w:lang w:val="en-US" w:eastAsia="zh-CN"/>
        </w:rPr>
      </w:pPr>
      <w:r>
        <w:rPr>
          <w:rFonts w:hint="eastAsia"/>
          <w:lang w:val="en-US"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hangingChars="200"/>
        <w:jc w:val="left"/>
        <w:textAlignment w:val="auto"/>
        <w:rPr>
          <w:rFonts w:hint="eastAsia" w:ascii="Times New Roman" w:hAnsi="Times New Roman" w:eastAsiaTheme="minorEastAsia" w:cstheme="minorBidi"/>
          <w:kern w:val="2"/>
          <w:sz w:val="21"/>
          <w:szCs w:val="24"/>
          <w:lang w:val="en-US" w:eastAsia="zh-CN" w:bidi="ar-SA"/>
        </w:rPr>
      </w:pPr>
      <w:bookmarkStart w:id="0" w:name="_Ref24876"/>
      <w:r>
        <w:rPr>
          <w:rFonts w:hint="eastAsia" w:ascii="Times New Roman" w:hAnsi="Times New Roman" w:eastAsiaTheme="minorEastAsia" w:cstheme="minorBidi"/>
          <w:kern w:val="2"/>
          <w:sz w:val="21"/>
          <w:szCs w:val="24"/>
          <w:lang w:val="en-US" w:eastAsia="zh-CN" w:bidi="ar-SA"/>
        </w:rPr>
        <w:t>窦玲玲.神圣的奥林匹亚遗址[J].阅读,2020(42):54-57.</w:t>
      </w:r>
      <w:bookmarkEnd w:id="0"/>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hangingChars="200"/>
        <w:jc w:val="left"/>
        <w:textAlignment w:val="auto"/>
        <w:rPr>
          <w:rFonts w:hint="eastAsia" w:ascii="Times New Roman" w:hAnsi="Times New Roman" w:eastAsiaTheme="minorEastAsia" w:cstheme="minorBidi"/>
          <w:kern w:val="2"/>
          <w:sz w:val="21"/>
          <w:szCs w:val="24"/>
          <w:lang w:val="en-US" w:eastAsia="zh-CN" w:bidi="ar-SA"/>
        </w:rPr>
      </w:pPr>
      <w:bookmarkStart w:id="1" w:name="_Ref25467"/>
      <w:r>
        <w:rPr>
          <w:rFonts w:hint="eastAsia" w:ascii="Times New Roman" w:hAnsi="Times New Roman" w:eastAsiaTheme="minorEastAsia" w:cstheme="minorBidi"/>
          <w:kern w:val="2"/>
          <w:sz w:val="21"/>
          <w:szCs w:val="24"/>
          <w:lang w:val="en-US" w:eastAsia="zh-CN" w:bidi="ar-SA"/>
        </w:rPr>
        <w:t>崔晓红.遗址:穿越时空的魅力——访奥林匹亚、迈锡尼和庞贝[J].新财经,2006(10):114-115.</w:t>
      </w:r>
      <w:bookmarkEnd w:id="1"/>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hangingChars="200"/>
        <w:jc w:val="left"/>
        <w:textAlignment w:val="auto"/>
        <w:rPr>
          <w:rFonts w:hint="eastAsia" w:ascii="Times New Roman" w:hAnsi="Times New Roman" w:eastAsiaTheme="minorEastAsia" w:cstheme="minorBidi"/>
          <w:kern w:val="2"/>
          <w:sz w:val="21"/>
          <w:szCs w:val="24"/>
          <w:lang w:val="en-US" w:eastAsia="zh-CN" w:bidi="ar-SA"/>
        </w:rPr>
      </w:pPr>
      <w:bookmarkStart w:id="2" w:name="_Ref27129"/>
      <w:r>
        <w:rPr>
          <w:rFonts w:hint="eastAsia" w:ascii="Times New Roman" w:hAnsi="Times New Roman" w:eastAsiaTheme="minorEastAsia" w:cstheme="minorBidi"/>
          <w:kern w:val="2"/>
          <w:sz w:val="21"/>
          <w:szCs w:val="24"/>
          <w:lang w:val="en-US" w:eastAsia="zh-CN" w:bidi="ar-SA"/>
        </w:rPr>
        <w:t>郭红卫,李赫,代晓龙. 古代奥运会遗址的发现和考古发掘[C]//中国体育科学学会（China Sport Science Society）.2015第十届全国体育科学大会论文摘要汇编(二).[出版者不详],2015:2.</w:t>
      </w:r>
      <w:bookmarkEnd w:id="2"/>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hangingChars="200"/>
        <w:jc w:val="left"/>
        <w:textAlignment w:val="auto"/>
        <w:rPr>
          <w:rFonts w:hint="eastAsia" w:ascii="Times New Roman" w:hAnsi="Times New Roman" w:eastAsiaTheme="minorEastAsia" w:cstheme="minorBidi"/>
          <w:kern w:val="2"/>
          <w:sz w:val="21"/>
          <w:szCs w:val="24"/>
          <w:lang w:val="en-US" w:eastAsia="zh-CN" w:bidi="ar-SA"/>
        </w:rPr>
      </w:pPr>
      <w:bookmarkStart w:id="3" w:name="_Ref29996"/>
      <w:r>
        <w:rPr>
          <w:rFonts w:hint="eastAsia" w:ascii="Times New Roman" w:hAnsi="Times New Roman" w:eastAsiaTheme="minorEastAsia" w:cstheme="minorBidi"/>
          <w:kern w:val="2"/>
          <w:sz w:val="21"/>
          <w:szCs w:val="24"/>
          <w:lang w:val="en-US" w:eastAsia="zh-CN" w:bidi="ar-SA"/>
        </w:rPr>
        <w:t>刘纪舟.站在奥林匹亚遗址上[J].中国监察,2008(10):59-60.</w:t>
      </w:r>
      <w:bookmarkEnd w:id="3"/>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hangingChars="200"/>
        <w:jc w:val="left"/>
        <w:textAlignment w:val="auto"/>
        <w:rPr>
          <w:rFonts w:hint="eastAsia" w:ascii="Times New Roman" w:hAnsi="Times New Roman" w:eastAsiaTheme="minorEastAsia" w:cstheme="minorBidi"/>
          <w:kern w:val="2"/>
          <w:sz w:val="21"/>
          <w:szCs w:val="24"/>
          <w:lang w:val="en-US" w:eastAsia="zh-CN" w:bidi="ar-SA"/>
        </w:rPr>
      </w:pPr>
      <w:bookmarkStart w:id="4" w:name="_Ref30519"/>
      <w:r>
        <w:rPr>
          <w:rFonts w:hint="eastAsia" w:ascii="Times New Roman" w:hAnsi="Times New Roman" w:eastAsiaTheme="minorEastAsia" w:cstheme="minorBidi"/>
          <w:kern w:val="2"/>
          <w:sz w:val="21"/>
          <w:szCs w:val="24"/>
          <w:lang w:val="en-US" w:eastAsia="zh-CN" w:bidi="ar-SA"/>
        </w:rPr>
        <w:t>王一民.北京奥运“祥云”火炬“和谐之旅”接力特色评析[J].体育学刊,2008(11):21-24.DOI:10.16237/j.cnki.cn44-1404/g8.2008.11.009.</w:t>
      </w:r>
      <w:bookmarkEnd w:id="4"/>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hangingChars="200"/>
        <w:jc w:val="left"/>
        <w:textAlignment w:val="auto"/>
        <w:rPr>
          <w:rFonts w:hint="eastAsia" w:ascii="Times New Roman" w:hAnsi="Times New Roman" w:eastAsiaTheme="minorEastAsia" w:cstheme="minorBidi"/>
          <w:kern w:val="2"/>
          <w:sz w:val="21"/>
          <w:szCs w:val="24"/>
          <w:lang w:val="en-US" w:eastAsia="zh-CN" w:bidi="ar-SA"/>
        </w:rPr>
      </w:pPr>
      <w:bookmarkStart w:id="5" w:name="_Ref30565"/>
      <w:r>
        <w:rPr>
          <w:rFonts w:hint="eastAsia" w:ascii="Times New Roman" w:hAnsi="Times New Roman" w:eastAsiaTheme="minorEastAsia" w:cstheme="minorBidi"/>
          <w:kern w:val="2"/>
          <w:sz w:val="21"/>
          <w:szCs w:val="24"/>
          <w:lang w:val="en-US" w:eastAsia="zh-CN" w:bidi="ar-SA"/>
        </w:rPr>
        <w:t>王大庆.从奥林匹亚赛会看古希腊人的平等观念[J].史学理论研究,2011(02):44-54+158.</w:t>
      </w:r>
      <w:bookmarkEnd w:id="5"/>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420" w:hanging="420" w:hangingChars="200"/>
        <w:jc w:val="left"/>
        <w:textAlignment w:val="auto"/>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E9DBF"/>
    <w:multiLevelType w:val="singleLevel"/>
    <w:tmpl w:val="E38E9DBF"/>
    <w:lvl w:ilvl="0" w:tentative="0">
      <w:start w:val="1"/>
      <w:numFmt w:val="decimal"/>
      <w:lvlText w:val="[%1]"/>
      <w:lvlJc w:val="left"/>
      <w:pPr>
        <w:tabs>
          <w:tab w:val="left" w:pos="397"/>
        </w:tabs>
        <w:ind w:left="454" w:leftChars="0" w:hanging="454"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1F6A748C"/>
    <w:rsid w:val="54054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78</Words>
  <Characters>102</Characters>
  <Lines>0</Lines>
  <Paragraphs>0</Paragraphs>
  <TotalTime>78</TotalTime>
  <ScaleCrop>false</ScaleCrop>
  <LinksUpToDate>false</LinksUpToDate>
  <CharactersWithSpaces>132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2024-06-11T11:02:00Z</dcterms:created>
  <dc:creator>23676</dc:creator>
  <cp:lastModifiedBy>WPS_1699433803</cp:lastModifiedBy>
  <dcterms:modified xsi:type="dcterms:W3CDTF">2024-06-16T02:21:36Z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0316857EE38041508E41701F0972B7ED_12</vt:lpwstr>
  </property>
</Properties>
</file>