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E67A95">
      <w:pPr>
        <w:jc w:val="center"/>
        <w:rPr>
          <w:rFonts w:ascii="黑体" w:hAnsi="Times" w:eastAsia="黑体"/>
          <w:sz w:val="30"/>
          <w:szCs w:val="30"/>
        </w:rPr>
      </w:pPr>
      <w:r>
        <w:rPr>
          <w:rFonts w:hint="eastAsia" w:ascii="黑体" w:hAnsi="Times" w:eastAsia="黑体"/>
          <w:sz w:val="30"/>
          <w:szCs w:val="30"/>
        </w:rPr>
        <w:t>山东大学</w:t>
      </w:r>
      <w:r>
        <w:rPr>
          <w:rFonts w:hint="default" w:ascii="黑体" w:hAnsi="Times" w:eastAsia="黑体"/>
          <w:sz w:val="30"/>
          <w:szCs w:val="30"/>
          <w:u w:val="single"/>
          <w:lang w:val="en-US"/>
        </w:rPr>
        <w:t>计算机科学与技术</w:t>
      </w:r>
      <w:r>
        <w:rPr>
          <w:rFonts w:hint="eastAsia" w:ascii="黑体" w:hAnsi="Times" w:eastAsia="黑体"/>
          <w:sz w:val="30"/>
          <w:szCs w:val="30"/>
        </w:rPr>
        <w:t>学院</w:t>
      </w:r>
    </w:p>
    <w:p w14:paraId="0A20FCDB">
      <w:pPr>
        <w:jc w:val="center"/>
        <w:rPr>
          <w:rFonts w:ascii="黑体" w:hAnsi="Times" w:eastAsia="黑体"/>
          <w:sz w:val="30"/>
          <w:szCs w:val="30"/>
        </w:rPr>
      </w:pPr>
      <w:r>
        <w:rPr>
          <w:rFonts w:hint="default" w:ascii="黑体" w:hAnsi="Times" w:eastAsia="黑体"/>
          <w:sz w:val="30"/>
          <w:szCs w:val="30"/>
          <w:u w:val="single"/>
          <w:lang w:val="en-US"/>
        </w:rPr>
        <w:t>计算机组成与设计</w:t>
      </w:r>
      <w:r>
        <w:rPr>
          <w:rFonts w:hint="eastAsia" w:ascii="黑体" w:hAnsi="Times" w:eastAsia="黑体"/>
          <w:sz w:val="30"/>
          <w:szCs w:val="30"/>
        </w:rPr>
        <w:t>课程实验报告</w:t>
      </w:r>
    </w:p>
    <w:p w14:paraId="6E4BE072">
      <w:pPr>
        <w:rPr>
          <w:rFonts w:ascii="Times" w:hAnsi="Times"/>
          <w:sz w:val="24"/>
          <w:szCs w:val="20"/>
        </w:rPr>
      </w:pPr>
      <w:r>
        <w:rPr>
          <w:rFonts w:ascii="Times" w:hAnsi="Times"/>
          <w:sz w:val="24"/>
          <w:szCs w:val="20"/>
        </w:rPr>
        <w:t> </w:t>
      </w:r>
    </w:p>
    <w:tbl>
      <w:tblPr>
        <w:tblStyle w:val="4"/>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3028"/>
        <w:gridCol w:w="1673"/>
        <w:gridCol w:w="1238"/>
        <w:gridCol w:w="3915"/>
      </w:tblGrid>
      <w:tr w14:paraId="10C6FB3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3028" w:type="dxa"/>
            <w:tcBorders>
              <w:top w:val="single" w:color="auto" w:sz="4" w:space="0"/>
              <w:left w:val="single" w:color="auto" w:sz="4" w:space="0"/>
              <w:bottom w:val="single" w:color="auto" w:sz="4" w:space="0"/>
              <w:right w:val="single" w:color="auto" w:sz="4" w:space="0"/>
            </w:tcBorders>
          </w:tcPr>
          <w:p w14:paraId="37358BD5">
            <w:pPr>
              <w:jc w:val="left"/>
              <w:rPr>
                <w:rFonts w:ascii="黑体" w:hAnsi="Times" w:eastAsia="黑体"/>
                <w:sz w:val="24"/>
                <w:szCs w:val="24"/>
              </w:rPr>
            </w:pPr>
            <w:r>
              <w:rPr>
                <w:rFonts w:hint="eastAsia" w:ascii="黑体" w:hAnsi="Times" w:eastAsia="黑体"/>
                <w:sz w:val="24"/>
                <w:szCs w:val="24"/>
              </w:rPr>
              <w:t>学号</w:t>
            </w:r>
            <w:r>
              <w:rPr>
                <w:rFonts w:hint="default" w:ascii="黑体" w:hAnsi="Times" w:eastAsia="黑体"/>
                <w:sz w:val="24"/>
                <w:szCs w:val="24"/>
                <w:lang w:val="en-US"/>
              </w:rPr>
              <w:t>：202300130183</w:t>
            </w:r>
            <w:r>
              <w:rPr>
                <w:rFonts w:ascii="黑体" w:hAnsi="Times" w:eastAsia="黑体"/>
                <w:sz w:val="24"/>
                <w:szCs w:val="24"/>
              </w:rPr>
              <w:t xml:space="preserve">  </w:t>
            </w:r>
          </w:p>
        </w:tc>
        <w:tc>
          <w:tcPr>
            <w:tcW w:w="2911" w:type="dxa"/>
            <w:gridSpan w:val="2"/>
            <w:tcBorders>
              <w:top w:val="single" w:color="auto" w:sz="4" w:space="0"/>
              <w:left w:val="single" w:color="auto" w:sz="4" w:space="0"/>
              <w:bottom w:val="single" w:color="auto" w:sz="4" w:space="0"/>
              <w:right w:val="single" w:color="auto" w:sz="4" w:space="0"/>
            </w:tcBorders>
          </w:tcPr>
          <w:p w14:paraId="1D01EF35">
            <w:pPr>
              <w:jc w:val="left"/>
              <w:rPr>
                <w:rFonts w:ascii="黑体" w:hAnsi="Times" w:eastAsia="黑体"/>
                <w:sz w:val="24"/>
                <w:szCs w:val="24"/>
              </w:rPr>
            </w:pPr>
            <w:r>
              <w:rPr>
                <w:rFonts w:hint="eastAsia" w:ascii="黑体" w:hAnsi="Times" w:eastAsia="黑体"/>
                <w:sz w:val="24"/>
                <w:szCs w:val="24"/>
              </w:rPr>
              <w:t xml:space="preserve">姓名： </w:t>
            </w:r>
            <w:r>
              <w:rPr>
                <w:rFonts w:hint="default" w:ascii="黑体" w:hAnsi="Times" w:eastAsia="黑体"/>
                <w:sz w:val="24"/>
                <w:szCs w:val="24"/>
                <w:lang w:val="en-US"/>
              </w:rPr>
              <w:t>宋浩宇</w:t>
            </w:r>
          </w:p>
        </w:tc>
        <w:tc>
          <w:tcPr>
            <w:tcW w:w="3915" w:type="dxa"/>
            <w:tcBorders>
              <w:top w:val="single" w:color="auto" w:sz="4" w:space="0"/>
              <w:left w:val="single" w:color="auto" w:sz="4" w:space="0"/>
              <w:bottom w:val="single" w:color="auto" w:sz="4" w:space="0"/>
              <w:right w:val="single" w:color="auto" w:sz="4" w:space="0"/>
            </w:tcBorders>
          </w:tcPr>
          <w:p w14:paraId="3C0A82A3">
            <w:pPr>
              <w:jc w:val="left"/>
              <w:rPr>
                <w:rFonts w:ascii="黑体" w:hAnsi="Times" w:eastAsia="黑体"/>
                <w:sz w:val="24"/>
                <w:szCs w:val="24"/>
              </w:rPr>
            </w:pPr>
            <w:r>
              <w:rPr>
                <w:rFonts w:hint="eastAsia" w:ascii="黑体" w:hAnsi="Times" w:eastAsia="黑体"/>
                <w:sz w:val="24"/>
                <w:szCs w:val="24"/>
              </w:rPr>
              <w:t>班级：</w:t>
            </w:r>
            <w:r>
              <w:rPr>
                <w:rFonts w:ascii="黑体" w:hAnsi="Times" w:eastAsia="黑体"/>
                <w:sz w:val="24"/>
                <w:szCs w:val="24"/>
              </w:rPr>
              <w:t xml:space="preserve"> </w:t>
            </w:r>
            <w:r>
              <w:rPr>
                <w:rFonts w:hint="eastAsia" w:ascii="黑体" w:hAnsi="Times" w:eastAsia="黑体"/>
                <w:sz w:val="24"/>
                <w:szCs w:val="24"/>
              </w:rPr>
              <w:t xml:space="preserve"> </w:t>
            </w:r>
            <w:r>
              <w:rPr>
                <w:rFonts w:hint="default" w:ascii="黑体" w:hAnsi="Times" w:eastAsia="黑体"/>
                <w:sz w:val="24"/>
                <w:szCs w:val="24"/>
                <w:lang w:val="en-US"/>
              </w:rPr>
              <w:t>23级人工智能</w:t>
            </w:r>
          </w:p>
        </w:tc>
      </w:tr>
      <w:tr w14:paraId="4D62B29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15" w:hRule="atLeast"/>
        </w:trPr>
        <w:tc>
          <w:tcPr>
            <w:tcW w:w="9854" w:type="dxa"/>
            <w:gridSpan w:val="4"/>
            <w:tcBorders>
              <w:top w:val="single" w:color="auto" w:sz="4" w:space="0"/>
              <w:left w:val="single" w:color="auto" w:sz="4" w:space="0"/>
              <w:bottom w:val="single" w:color="auto" w:sz="4" w:space="0"/>
              <w:right w:val="single" w:color="auto" w:sz="4" w:space="0"/>
            </w:tcBorders>
          </w:tcPr>
          <w:p w14:paraId="50BB14B5">
            <w:pPr>
              <w:jc w:val="left"/>
              <w:rPr>
                <w:rFonts w:ascii="黑体" w:hAnsi="Times" w:eastAsia="黑体"/>
                <w:sz w:val="24"/>
                <w:szCs w:val="24"/>
              </w:rPr>
            </w:pPr>
            <w:r>
              <w:rPr>
                <w:rFonts w:hint="eastAsia" w:ascii="黑体" w:hAnsi="Times" w:eastAsia="黑体"/>
                <w:sz w:val="24"/>
                <w:szCs w:val="24"/>
              </w:rPr>
              <w:t>实验题目： 实验5 四位补码运算器</w:t>
            </w:r>
          </w:p>
        </w:tc>
      </w:tr>
      <w:tr w14:paraId="35FB3D7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07" w:hRule="atLeast"/>
        </w:trPr>
        <w:tc>
          <w:tcPr>
            <w:tcW w:w="4701" w:type="dxa"/>
            <w:gridSpan w:val="2"/>
            <w:tcBorders>
              <w:top w:val="single" w:color="auto" w:sz="4" w:space="0"/>
              <w:left w:val="single" w:color="auto" w:sz="4" w:space="0"/>
              <w:bottom w:val="single" w:color="auto" w:sz="4" w:space="0"/>
              <w:right w:val="single" w:color="auto" w:sz="4" w:space="0"/>
            </w:tcBorders>
          </w:tcPr>
          <w:p w14:paraId="5F0E0A78">
            <w:pPr>
              <w:jc w:val="left"/>
              <w:rPr>
                <w:rFonts w:hint="eastAsia" w:ascii="黑体" w:hAnsi="Times" w:eastAsia="黑体"/>
                <w:sz w:val="24"/>
                <w:szCs w:val="24"/>
                <w:lang w:val="en-US" w:eastAsia="zh-CN"/>
              </w:rPr>
            </w:pPr>
            <w:r>
              <w:rPr>
                <w:rFonts w:hint="eastAsia" w:ascii="黑体" w:hAnsi="Times" w:eastAsia="黑体"/>
                <w:sz w:val="24"/>
                <w:szCs w:val="24"/>
              </w:rPr>
              <w:t>实验学时：</w:t>
            </w:r>
            <w:r>
              <w:rPr>
                <w:rFonts w:ascii="黑体" w:hAnsi="Times" w:eastAsia="黑体"/>
                <w:sz w:val="24"/>
                <w:szCs w:val="24"/>
              </w:rPr>
              <w:t xml:space="preserve"> </w:t>
            </w:r>
            <w:r>
              <w:rPr>
                <w:rFonts w:hint="eastAsia" w:ascii="黑体" w:hAnsi="Times" w:eastAsia="黑体"/>
                <w:sz w:val="24"/>
                <w:szCs w:val="24"/>
                <w:lang w:val="en-US" w:eastAsia="zh-CN"/>
              </w:rPr>
              <w:t>2</w:t>
            </w:r>
          </w:p>
        </w:tc>
        <w:tc>
          <w:tcPr>
            <w:tcW w:w="5153" w:type="dxa"/>
            <w:gridSpan w:val="2"/>
            <w:tcBorders>
              <w:top w:val="single" w:color="auto" w:sz="4" w:space="0"/>
              <w:left w:val="single" w:color="auto" w:sz="4" w:space="0"/>
              <w:bottom w:val="single" w:color="auto" w:sz="4" w:space="0"/>
              <w:right w:val="single" w:color="auto" w:sz="4" w:space="0"/>
            </w:tcBorders>
          </w:tcPr>
          <w:p w14:paraId="1A146235">
            <w:pPr>
              <w:jc w:val="left"/>
              <w:rPr>
                <w:rFonts w:hint="default" w:ascii="黑体" w:hAnsi="Times" w:eastAsia="黑体"/>
                <w:sz w:val="24"/>
                <w:szCs w:val="24"/>
                <w:lang w:val="en-US" w:eastAsia="zh-CN"/>
              </w:rPr>
            </w:pPr>
            <w:r>
              <w:rPr>
                <w:rFonts w:hint="eastAsia" w:ascii="黑体" w:hAnsi="Times" w:eastAsia="黑体"/>
                <w:sz w:val="24"/>
                <w:szCs w:val="24"/>
              </w:rPr>
              <w:t xml:space="preserve">实验日期：  </w:t>
            </w:r>
            <w:r>
              <w:rPr>
                <w:rFonts w:ascii="黑体" w:hAnsi="Times" w:eastAsia="黑体"/>
                <w:sz w:val="24"/>
                <w:szCs w:val="24"/>
              </w:rPr>
              <w:t xml:space="preserve"> </w:t>
            </w:r>
            <w:r>
              <w:rPr>
                <w:rFonts w:hint="eastAsia" w:ascii="黑体" w:hAnsi="Times" w:eastAsia="黑体"/>
                <w:sz w:val="24"/>
                <w:szCs w:val="24"/>
                <w:lang w:val="en-US" w:eastAsia="zh-CN"/>
              </w:rPr>
              <w:t>2024/10/29</w:t>
            </w:r>
          </w:p>
        </w:tc>
      </w:tr>
      <w:tr w14:paraId="57ED2A1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9854" w:type="dxa"/>
            <w:gridSpan w:val="4"/>
            <w:tcBorders>
              <w:top w:val="single" w:color="auto" w:sz="4" w:space="0"/>
              <w:left w:val="single" w:color="auto" w:sz="4" w:space="0"/>
              <w:bottom w:val="single" w:color="auto" w:sz="4" w:space="0"/>
              <w:right w:val="single" w:color="auto" w:sz="4" w:space="0"/>
            </w:tcBorders>
          </w:tcPr>
          <w:p w14:paraId="697A1931">
            <w:pPr>
              <w:jc w:val="left"/>
              <w:rPr>
                <w:rFonts w:hint="eastAsia" w:ascii="黑体" w:hAnsi="Times" w:eastAsia="黑体"/>
                <w:sz w:val="24"/>
                <w:szCs w:val="24"/>
              </w:rPr>
            </w:pPr>
            <w:r>
              <w:rPr>
                <w:rFonts w:hint="eastAsia" w:ascii="黑体" w:hAnsi="Times" w:eastAsia="黑体"/>
                <w:sz w:val="24"/>
                <w:szCs w:val="24"/>
              </w:rPr>
              <w:t>实验目的：</w:t>
            </w:r>
          </w:p>
          <w:p w14:paraId="76F52DF6">
            <w:pPr>
              <w:jc w:val="left"/>
              <w:rPr>
                <w:rFonts w:ascii="黑体" w:hAnsi="Times" w:eastAsia="黑体"/>
                <w:sz w:val="24"/>
                <w:szCs w:val="24"/>
              </w:rPr>
            </w:pPr>
            <w:r>
              <w:rPr>
                <w:rFonts w:hint="eastAsia" w:ascii="黑体" w:hAnsi="Times" w:eastAsia="黑体"/>
                <w:sz w:val="24"/>
                <w:szCs w:val="24"/>
              </w:rPr>
              <w:t xml:space="preserve"> </w:t>
            </w:r>
            <w:r>
              <w:rPr>
                <w:rFonts w:hint="eastAsia" w:ascii="黑体" w:hAnsi="黑体" w:eastAsia="黑体"/>
                <w:sz w:val="24"/>
                <w:szCs w:val="24"/>
              </w:rPr>
              <w:t>本实验要求设计一个能够实现补码加法、减法、左移、右移、直接传送等功能的四位补码运算器</w:t>
            </w:r>
          </w:p>
        </w:tc>
      </w:tr>
      <w:tr w14:paraId="195AE53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9854" w:type="dxa"/>
            <w:gridSpan w:val="4"/>
            <w:tcBorders>
              <w:top w:val="single" w:color="auto" w:sz="4" w:space="0"/>
              <w:left w:val="single" w:color="auto" w:sz="4" w:space="0"/>
              <w:bottom w:val="single" w:color="auto" w:sz="4" w:space="0"/>
              <w:right w:val="single" w:color="auto" w:sz="4" w:space="0"/>
            </w:tcBorders>
          </w:tcPr>
          <w:p w14:paraId="69B66059">
            <w:pPr>
              <w:jc w:val="left"/>
              <w:rPr>
                <w:rFonts w:hint="eastAsia" w:ascii="黑体" w:hAnsi="Times" w:eastAsia="黑体"/>
                <w:sz w:val="24"/>
                <w:szCs w:val="24"/>
              </w:rPr>
            </w:pPr>
            <w:r>
              <w:rPr>
                <w:rFonts w:hint="eastAsia" w:ascii="黑体" w:hAnsi="Times" w:eastAsia="黑体"/>
                <w:sz w:val="24"/>
                <w:szCs w:val="24"/>
              </w:rPr>
              <w:t>硬件环境：</w:t>
            </w:r>
          </w:p>
          <w:p w14:paraId="214C3573">
            <w:pPr>
              <w:jc w:val="left"/>
              <w:rPr>
                <w:rFonts w:hint="default" w:ascii="黑体" w:hAnsi="Times" w:eastAsia="黑体"/>
                <w:sz w:val="24"/>
                <w:szCs w:val="24"/>
                <w:lang w:val="en-US"/>
              </w:rPr>
            </w:pPr>
            <w:r>
              <w:rPr>
                <w:rFonts w:hint="eastAsia" w:ascii="黑体" w:hAnsi="Times" w:eastAsia="黑体"/>
                <w:sz w:val="24"/>
                <w:szCs w:val="24"/>
              </w:rPr>
              <w:t>13th Gen Intel(R) Core(TM) i9-13980HX   2.20 GHz</w:t>
            </w:r>
          </w:p>
          <w:p w14:paraId="47363A51">
            <w:pPr>
              <w:jc w:val="left"/>
              <w:rPr>
                <w:rFonts w:hint="default" w:ascii="黑体" w:hAnsi="Times" w:eastAsia="黑体"/>
                <w:sz w:val="24"/>
                <w:szCs w:val="24"/>
                <w:lang w:val="en-US"/>
              </w:rPr>
            </w:pPr>
            <w:r>
              <w:rPr>
                <w:rFonts w:hint="default" w:ascii="黑体" w:hAnsi="Times" w:eastAsia="黑体"/>
                <w:sz w:val="24"/>
                <w:szCs w:val="24"/>
                <w:lang w:val="en-US"/>
              </w:rPr>
              <w:t>32.0 GB (31.6 GB 可用)</w:t>
            </w:r>
          </w:p>
          <w:p w14:paraId="53A60696">
            <w:pPr>
              <w:jc w:val="left"/>
              <w:rPr>
                <w:rFonts w:hint="default" w:ascii="黑体" w:hAnsi="Times" w:eastAsia="黑体"/>
                <w:sz w:val="24"/>
                <w:szCs w:val="24"/>
                <w:lang w:val="en-US"/>
              </w:rPr>
            </w:pPr>
            <w:r>
              <w:rPr>
                <w:rFonts w:hint="default" w:ascii="黑体" w:hAnsi="Times" w:eastAsia="黑体"/>
                <w:sz w:val="24"/>
                <w:szCs w:val="24"/>
                <w:lang w:val="en-US"/>
              </w:rPr>
              <w:t>康芯KX-CDS FPGA平台</w:t>
            </w:r>
          </w:p>
          <w:p w14:paraId="0181DB41">
            <w:pPr>
              <w:jc w:val="left"/>
              <w:rPr>
                <w:rFonts w:ascii="黑体" w:hAnsi="黑体" w:eastAsia="黑体"/>
                <w:sz w:val="24"/>
                <w:szCs w:val="24"/>
              </w:rPr>
            </w:pPr>
            <w:r>
              <w:rPr>
                <w:rFonts w:hint="default" w:ascii="黑体" w:hAnsi="Times" w:eastAsia="黑体"/>
                <w:sz w:val="24"/>
                <w:szCs w:val="24"/>
                <w:lang w:val="en-US"/>
              </w:rPr>
              <w:t>芯片Cyclong IV E EP4CE6E22C8</w:t>
            </w:r>
          </w:p>
        </w:tc>
      </w:tr>
      <w:tr w14:paraId="05AE60B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9854" w:type="dxa"/>
            <w:gridSpan w:val="4"/>
            <w:tcBorders>
              <w:top w:val="single" w:color="auto" w:sz="4" w:space="0"/>
              <w:left w:val="single" w:color="auto" w:sz="4" w:space="0"/>
              <w:bottom w:val="single" w:color="auto" w:sz="4" w:space="0"/>
              <w:right w:val="single" w:color="auto" w:sz="4" w:space="0"/>
            </w:tcBorders>
          </w:tcPr>
          <w:p w14:paraId="737D5EC7">
            <w:pPr>
              <w:jc w:val="left"/>
              <w:rPr>
                <w:rFonts w:hint="eastAsia" w:ascii="黑体" w:hAnsi="Times" w:eastAsia="黑体"/>
                <w:sz w:val="24"/>
                <w:szCs w:val="24"/>
              </w:rPr>
            </w:pPr>
            <w:r>
              <w:rPr>
                <w:rFonts w:hint="eastAsia" w:ascii="黑体" w:hAnsi="Times" w:eastAsia="黑体"/>
                <w:sz w:val="24"/>
                <w:szCs w:val="24"/>
              </w:rPr>
              <w:t>软件环境：</w:t>
            </w:r>
          </w:p>
          <w:p w14:paraId="59CF1C1F">
            <w:pPr>
              <w:jc w:val="left"/>
              <w:rPr>
                <w:rFonts w:hint="default" w:ascii="黑体" w:hAnsi="Times" w:eastAsia="黑体"/>
                <w:sz w:val="24"/>
                <w:szCs w:val="24"/>
                <w:lang w:val="en-US"/>
              </w:rPr>
            </w:pPr>
            <w:r>
              <w:rPr>
                <w:rFonts w:hint="default" w:ascii="黑体" w:hAnsi="Times" w:eastAsia="黑体"/>
                <w:sz w:val="24"/>
                <w:szCs w:val="24"/>
                <w:lang w:val="en-US"/>
              </w:rPr>
              <w:t>Windows 11 家庭中文版23H2</w:t>
            </w:r>
            <w:r>
              <w:rPr>
                <w:rFonts w:hint="eastAsia" w:ascii="黑体" w:hAnsi="Times" w:eastAsia="黑体"/>
                <w:sz w:val="24"/>
                <w:szCs w:val="24"/>
                <w:lang w:val="en-US" w:eastAsia="zh-CN"/>
              </w:rPr>
              <w:t xml:space="preserve"> </w:t>
            </w:r>
            <w:r>
              <w:rPr>
                <w:rFonts w:hint="default" w:ascii="黑体" w:hAnsi="Times" w:eastAsia="黑体"/>
                <w:sz w:val="24"/>
                <w:szCs w:val="24"/>
                <w:lang w:val="en-US"/>
              </w:rPr>
              <w:t>22631.4317</w:t>
            </w:r>
          </w:p>
          <w:p w14:paraId="729F86E4">
            <w:pPr>
              <w:jc w:val="left"/>
              <w:rPr>
                <w:rFonts w:ascii="黑体" w:hAnsi="Times" w:eastAsia="黑体"/>
                <w:sz w:val="24"/>
                <w:szCs w:val="24"/>
              </w:rPr>
            </w:pPr>
            <w:r>
              <w:rPr>
                <w:rFonts w:hint="default" w:ascii="黑体" w:hAnsi="Times" w:eastAsia="黑体"/>
                <w:sz w:val="24"/>
                <w:szCs w:val="24"/>
                <w:lang w:val="en-US"/>
              </w:rPr>
              <w:t>Intel Quartus II 13.0sp1(64 bit)</w:t>
            </w:r>
          </w:p>
        </w:tc>
      </w:tr>
      <w:tr w14:paraId="6FCB2F9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9854" w:type="dxa"/>
            <w:gridSpan w:val="4"/>
            <w:tcBorders>
              <w:top w:val="single" w:color="auto" w:sz="4" w:space="0"/>
              <w:left w:val="single" w:color="auto" w:sz="4" w:space="0"/>
              <w:bottom w:val="single" w:color="auto" w:sz="4" w:space="0"/>
              <w:right w:val="single" w:color="auto" w:sz="4" w:space="0"/>
            </w:tcBorders>
          </w:tcPr>
          <w:p w14:paraId="49068F2E">
            <w:pPr>
              <w:jc w:val="left"/>
              <w:rPr>
                <w:rFonts w:ascii="黑体" w:hAnsi="Times" w:eastAsia="黑体"/>
                <w:sz w:val="24"/>
                <w:szCs w:val="24"/>
              </w:rPr>
            </w:pPr>
            <w:r>
              <w:rPr>
                <w:rFonts w:hint="eastAsia" w:ascii="黑体" w:hAnsi="Times" w:eastAsia="黑体"/>
                <w:sz w:val="24"/>
                <w:szCs w:val="24"/>
              </w:rPr>
              <w:t>实验</w:t>
            </w:r>
            <w:r>
              <w:rPr>
                <w:rFonts w:ascii="黑体" w:hAnsi="Times" w:eastAsia="黑体"/>
                <w:sz w:val="24"/>
                <w:szCs w:val="24"/>
              </w:rPr>
              <w:t>内容</w:t>
            </w:r>
            <w:r>
              <w:rPr>
                <w:rFonts w:hint="eastAsia" w:ascii="黑体" w:hAnsi="Times" w:eastAsia="黑体"/>
                <w:sz w:val="24"/>
                <w:szCs w:val="24"/>
              </w:rPr>
              <w:t>与设计：</w:t>
            </w:r>
          </w:p>
          <w:p w14:paraId="0D1463EF">
            <w:pPr>
              <w:jc w:val="left"/>
              <w:rPr>
                <w:rFonts w:ascii="黑体" w:hAnsi="黑体" w:eastAsia="黑体"/>
                <w:sz w:val="24"/>
                <w:szCs w:val="24"/>
              </w:rPr>
            </w:pPr>
            <w:r>
              <w:rPr>
                <w:rFonts w:hint="eastAsia" w:ascii="黑体" w:hAnsi="黑体" w:eastAsia="黑体"/>
                <w:sz w:val="24"/>
                <w:szCs w:val="24"/>
              </w:rPr>
              <w:t>1、实验内容</w:t>
            </w:r>
          </w:p>
          <w:p w14:paraId="302209A1">
            <w:pPr>
              <w:jc w:val="left"/>
              <w:rPr>
                <w:rFonts w:ascii="黑体" w:hAnsi="黑体" w:eastAsia="黑体"/>
                <w:sz w:val="24"/>
                <w:szCs w:val="24"/>
              </w:rPr>
            </w:pPr>
            <w:r>
              <w:rPr>
                <w:rFonts w:hint="eastAsia" w:ascii="黑体" w:hAnsi="Times" w:eastAsia="黑体"/>
                <w:sz w:val="24"/>
                <w:szCs w:val="24"/>
              </w:rPr>
              <w:t>本实验要求设计一个能够实现补码加法、减法、左移、右移、直接传送等功能的四位补码运算器，采用4D寄存器74173和4位加法器实现</w:t>
            </w:r>
          </w:p>
          <w:p w14:paraId="36AA51E7">
            <w:pPr>
              <w:numPr>
                <w:ilvl w:val="0"/>
                <w:numId w:val="1"/>
              </w:numPr>
              <w:jc w:val="left"/>
              <w:rPr>
                <w:rFonts w:ascii="黑体" w:hAnsi="黑体" w:eastAsia="黑体"/>
                <w:sz w:val="24"/>
                <w:szCs w:val="24"/>
              </w:rPr>
            </w:pPr>
            <w:r>
              <w:rPr>
                <w:rFonts w:ascii="黑体" w:hAnsi="黑体" w:eastAsia="黑体"/>
                <w:sz w:val="24"/>
                <w:szCs w:val="24"/>
              </w:rPr>
              <w:t>实验原理图</w:t>
            </w:r>
          </w:p>
          <w:p w14:paraId="5C219065">
            <w:pPr>
              <w:numPr>
                <w:ilvl w:val="0"/>
                <w:numId w:val="0"/>
              </w:num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w:t>
            </w:r>
          </w:p>
          <w:p w14:paraId="08A823BB">
            <w:pPr>
              <w:numPr>
                <w:ilvl w:val="0"/>
                <w:numId w:val="0"/>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48375" cy="2720340"/>
                  <wp:effectExtent l="0" t="0" r="9525" b="10160"/>
                  <wp:docPr id="1" name="图片 1" descr="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原理图"/>
                          <pic:cNvPicPr>
                            <a:picLocks noChangeAspect="1"/>
                          </pic:cNvPicPr>
                        </pic:nvPicPr>
                        <pic:blipFill>
                          <a:blip r:embed="rId4"/>
                          <a:stretch>
                            <a:fillRect/>
                          </a:stretch>
                        </pic:blipFill>
                        <pic:spPr>
                          <a:xfrm>
                            <a:off x="0" y="0"/>
                            <a:ext cx="6048375" cy="2720340"/>
                          </a:xfrm>
                          <a:prstGeom prst="rect">
                            <a:avLst/>
                          </a:prstGeom>
                        </pic:spPr>
                      </pic:pic>
                    </a:graphicData>
                  </a:graphic>
                </wp:inline>
              </w:drawing>
            </w:r>
          </w:p>
          <w:p w14:paraId="376BF946">
            <w:pPr>
              <w:numPr>
                <w:ilvl w:val="0"/>
                <w:numId w:val="0"/>
              </w:num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引脚图：</w:t>
            </w:r>
          </w:p>
          <w:p w14:paraId="1F5669B1">
            <w:pPr>
              <w:numPr>
                <w:ilvl w:val="0"/>
                <w:numId w:val="0"/>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96000" cy="3638550"/>
                  <wp:effectExtent l="0" t="0" r="0" b="6350"/>
                  <wp:docPr id="2" name="图片 2" descr="引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引脚图"/>
                          <pic:cNvPicPr>
                            <a:picLocks noChangeAspect="1"/>
                          </pic:cNvPicPr>
                        </pic:nvPicPr>
                        <pic:blipFill>
                          <a:blip r:embed="rId5"/>
                          <a:stretch>
                            <a:fillRect/>
                          </a:stretch>
                        </pic:blipFill>
                        <pic:spPr>
                          <a:xfrm>
                            <a:off x="0" y="0"/>
                            <a:ext cx="6096000" cy="3638550"/>
                          </a:xfrm>
                          <a:prstGeom prst="rect">
                            <a:avLst/>
                          </a:prstGeom>
                        </pic:spPr>
                      </pic:pic>
                    </a:graphicData>
                  </a:graphic>
                </wp:inline>
              </w:drawing>
            </w:r>
          </w:p>
          <w:p w14:paraId="1EF0FF2D">
            <w:pPr>
              <w:jc w:val="left"/>
              <w:rPr>
                <w:rFonts w:ascii="黑体" w:hAnsi="黑体" w:eastAsia="黑体"/>
                <w:sz w:val="24"/>
                <w:szCs w:val="24"/>
              </w:rPr>
            </w:pPr>
            <w:r>
              <w:rPr>
                <w:rFonts w:hint="eastAsia" w:ascii="黑体" w:hAnsi="黑体" w:eastAsia="黑体"/>
                <w:sz w:val="24"/>
                <w:szCs w:val="24"/>
              </w:rPr>
              <w:t>3、实验步骤</w:t>
            </w:r>
          </w:p>
          <w:p w14:paraId="5EA1864E">
            <w:pPr>
              <w:numPr>
                <w:ilvl w:val="0"/>
                <w:numId w:val="2"/>
              </w:num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原理图输入：从元件库和以前实验生成的元件中选取合适的元件实现四位补码运算器的设计</w:t>
            </w:r>
          </w:p>
          <w:p w14:paraId="4E7E3D12">
            <w:pPr>
              <w:numPr>
                <w:ilvl w:val="0"/>
                <w:numId w:val="2"/>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管脚锁定：平台工作于模式5，将4位操作数A（a3a2a1a0）锁定在键8-键5上、将4位操作数B(b3b2b1b0)锁定在键4-键1上、将打入脉冲CPR0锁定在拨码开关Dout1上、将打入脉冲CPR1锁定在拨码开关Dout2上、将打入脉冲CPR2锁定在拨码开关Dout3上、将LM锁定在拨码开关Dout4上、将DM锁定在拨码开关Dout5上、将RM锁定在拨码开关Dout6上、将C0（低位的进位）锁定在拨码开关Dout7上。拨码开关Dout由低电平拔向高电平再拔向低电平，相当于一个脉冲。将存放结果的寄存器R2的输出端D(d3d2d1d0)分别锁定在D4－D1上。</w:t>
            </w:r>
          </w:p>
          <w:p w14:paraId="258B3729">
            <w:pPr>
              <w:numPr>
                <w:ilvl w:val="0"/>
                <w:numId w:val="2"/>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原理图编译、适配和下载：在QuartusⅡ环境中选择Cyclong IV E EP4CE6E22C8器件，进行原理图的编译和适配，无误后完成下载。</w:t>
            </w:r>
          </w:p>
          <w:p w14:paraId="78229AF8">
            <w:pPr>
              <w:numPr>
                <w:ilvl w:val="0"/>
                <w:numId w:val="2"/>
              </w:numPr>
              <w:jc w:val="left"/>
              <w:rPr>
                <w:rFonts w:hint="default" w:ascii="黑体" w:hAnsi="黑体" w:eastAsia="黑体"/>
                <w:sz w:val="24"/>
                <w:szCs w:val="24"/>
                <w:lang w:val="en-US" w:eastAsia="zh-CN"/>
              </w:rPr>
            </w:pPr>
            <w:r>
              <w:rPr>
                <w:rFonts w:hint="eastAsia" w:ascii="黑体" w:hAnsi="黑体" w:eastAsia="黑体"/>
                <w:sz w:val="24"/>
                <w:szCs w:val="24"/>
                <w:lang w:val="en-US" w:eastAsia="zh-CN"/>
              </w:rPr>
              <w:t>功能测试：利用开关与指示灯测试：加法、减法、左移、右移、直传等功能，并分析结果正确性。</w:t>
            </w:r>
          </w:p>
          <w:p w14:paraId="1776B74A">
            <w:pPr>
              <w:numPr>
                <w:ilvl w:val="0"/>
                <w:numId w:val="2"/>
              </w:numPr>
              <w:jc w:val="left"/>
              <w:rPr>
                <w:rFonts w:ascii="黑体" w:hAnsi="黑体" w:eastAsia="黑体"/>
                <w:sz w:val="24"/>
                <w:szCs w:val="24"/>
              </w:rPr>
            </w:pPr>
            <w:r>
              <w:rPr>
                <w:rFonts w:hint="eastAsia" w:ascii="黑体" w:hAnsi="黑体" w:eastAsia="黑体"/>
                <w:sz w:val="24"/>
                <w:szCs w:val="24"/>
                <w:lang w:val="en-US" w:eastAsia="zh-CN"/>
              </w:rPr>
              <w:t>生成元件符号。</w:t>
            </w:r>
          </w:p>
          <w:p w14:paraId="5CA9A327">
            <w:pPr>
              <w:jc w:val="left"/>
              <w:rPr>
                <w:rFonts w:hint="eastAsia" w:ascii="黑体" w:hAnsi="黑体" w:eastAsia="黑体"/>
                <w:sz w:val="24"/>
                <w:szCs w:val="24"/>
                <w:lang w:val="en-US" w:eastAsia="zh-CN"/>
              </w:rPr>
            </w:pPr>
            <w:r>
              <w:rPr>
                <w:rFonts w:hint="eastAsia" w:ascii="黑体" w:hAnsi="黑体" w:eastAsia="黑体"/>
                <w:sz w:val="24"/>
                <w:szCs w:val="24"/>
              </w:rPr>
              <w:t>4、实验结果</w:t>
            </w:r>
          </w:p>
          <w:p w14:paraId="242AD42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必做实验结果为：</w:t>
            </w:r>
          </w:p>
          <w:p w14:paraId="2C2E0EF7">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90285" cy="2757170"/>
                  <wp:effectExtent l="0" t="0" r="5715" b="11430"/>
                  <wp:docPr id="3" name="图片 3" descr="加法不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加法不移"/>
                          <pic:cNvPicPr>
                            <a:picLocks noChangeAspect="1"/>
                          </pic:cNvPicPr>
                        </pic:nvPicPr>
                        <pic:blipFill>
                          <a:blip r:embed="rId6"/>
                          <a:stretch>
                            <a:fillRect/>
                          </a:stretch>
                        </pic:blipFill>
                        <pic:spPr>
                          <a:xfrm>
                            <a:off x="0" y="0"/>
                            <a:ext cx="6090285" cy="2757170"/>
                          </a:xfrm>
                          <a:prstGeom prst="rect">
                            <a:avLst/>
                          </a:prstGeom>
                        </pic:spPr>
                      </pic:pic>
                    </a:graphicData>
                  </a:graphic>
                </wp:inline>
              </w:drawing>
            </w:r>
          </w:p>
          <w:p w14:paraId="297DA293">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w:t>
            </w:r>
          </w:p>
          <w:p w14:paraId="07FDD51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本图为加法不移动示意</w:t>
            </w:r>
          </w:p>
          <w:p w14:paraId="7A8C95E5">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输入：</w:t>
            </w:r>
          </w:p>
          <w:p w14:paraId="26910521">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A3-A0:0110</w:t>
            </w:r>
          </w:p>
          <w:p w14:paraId="292E451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B3-B0:0101</w:t>
            </w:r>
          </w:p>
          <w:p w14:paraId="2629641B">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输出：</w:t>
            </w:r>
          </w:p>
          <w:p w14:paraId="72A443F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D3-D0:1011</w:t>
            </w:r>
          </w:p>
          <w:p w14:paraId="7EDB3200">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90285" cy="2757170"/>
                  <wp:effectExtent l="0" t="0" r="5715" b="11430"/>
                  <wp:docPr id="4" name="图片 4" descr="加法右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加法右移"/>
                          <pic:cNvPicPr>
                            <a:picLocks noChangeAspect="1"/>
                          </pic:cNvPicPr>
                        </pic:nvPicPr>
                        <pic:blipFill>
                          <a:blip r:embed="rId7"/>
                          <a:stretch>
                            <a:fillRect/>
                          </a:stretch>
                        </pic:blipFill>
                        <pic:spPr>
                          <a:xfrm>
                            <a:off x="0" y="0"/>
                            <a:ext cx="6090285" cy="2757170"/>
                          </a:xfrm>
                          <a:prstGeom prst="rect">
                            <a:avLst/>
                          </a:prstGeom>
                        </pic:spPr>
                      </pic:pic>
                    </a:graphicData>
                  </a:graphic>
                </wp:inline>
              </w:drawing>
            </w:r>
          </w:p>
          <w:p w14:paraId="64D86A15">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w:t>
            </w:r>
          </w:p>
          <w:p w14:paraId="02CD8F77">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本图为加法右移示意</w:t>
            </w:r>
          </w:p>
          <w:p w14:paraId="17A2C440">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输入：</w:t>
            </w:r>
          </w:p>
          <w:p w14:paraId="08294340">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A3-A0:0110</w:t>
            </w:r>
          </w:p>
          <w:p w14:paraId="689585B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B3-B0:0101</w:t>
            </w:r>
          </w:p>
          <w:p w14:paraId="34224150">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输出：</w:t>
            </w:r>
          </w:p>
          <w:p w14:paraId="0043C9FD">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D3-D0:0101</w:t>
            </w:r>
          </w:p>
          <w:p w14:paraId="3499A3EF">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90285" cy="2757170"/>
                  <wp:effectExtent l="0" t="0" r="5715" b="11430"/>
                  <wp:docPr id="5" name="图片 5" descr="加法左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加法左移"/>
                          <pic:cNvPicPr>
                            <a:picLocks noChangeAspect="1"/>
                          </pic:cNvPicPr>
                        </pic:nvPicPr>
                        <pic:blipFill>
                          <a:blip r:embed="rId8"/>
                          <a:stretch>
                            <a:fillRect/>
                          </a:stretch>
                        </pic:blipFill>
                        <pic:spPr>
                          <a:xfrm>
                            <a:off x="0" y="0"/>
                            <a:ext cx="6090285" cy="2757170"/>
                          </a:xfrm>
                          <a:prstGeom prst="rect">
                            <a:avLst/>
                          </a:prstGeom>
                        </pic:spPr>
                      </pic:pic>
                    </a:graphicData>
                  </a:graphic>
                </wp:inline>
              </w:drawing>
            </w:r>
          </w:p>
          <w:p w14:paraId="39CFF62F">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w:t>
            </w:r>
          </w:p>
          <w:p w14:paraId="3FFB8BFE">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本图为加法左移示意</w:t>
            </w:r>
          </w:p>
          <w:p w14:paraId="2D43EB8B">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输入:</w:t>
            </w:r>
          </w:p>
          <w:p w14:paraId="1383AA0D">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A3-A0:1001</w:t>
            </w:r>
          </w:p>
          <w:p w14:paraId="1146FDC0">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B3-B0:0011</w:t>
            </w:r>
          </w:p>
          <w:p w14:paraId="6D41AF24">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输出：</w:t>
            </w:r>
          </w:p>
          <w:p w14:paraId="6C6D3565">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D3-D0:1000</w:t>
            </w:r>
          </w:p>
          <w:p w14:paraId="584F0458">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90285" cy="2757170"/>
                  <wp:effectExtent l="0" t="0" r="5715" b="11430"/>
                  <wp:docPr id="6" name="图片 6" descr="减法不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减法不移"/>
                          <pic:cNvPicPr>
                            <a:picLocks noChangeAspect="1"/>
                          </pic:cNvPicPr>
                        </pic:nvPicPr>
                        <pic:blipFill>
                          <a:blip r:embed="rId9"/>
                          <a:stretch>
                            <a:fillRect/>
                          </a:stretch>
                        </pic:blipFill>
                        <pic:spPr>
                          <a:xfrm>
                            <a:off x="0" y="0"/>
                            <a:ext cx="6090285" cy="2757170"/>
                          </a:xfrm>
                          <a:prstGeom prst="rect">
                            <a:avLst/>
                          </a:prstGeom>
                        </pic:spPr>
                      </pic:pic>
                    </a:graphicData>
                  </a:graphic>
                </wp:inline>
              </w:drawing>
            </w:r>
          </w:p>
          <w:p w14:paraId="17FCE63C">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w:t>
            </w:r>
          </w:p>
          <w:p w14:paraId="2FA17A12">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本图为减法不移动示意</w:t>
            </w:r>
          </w:p>
          <w:p w14:paraId="3BDA7BA6">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输入：</w:t>
            </w:r>
          </w:p>
          <w:p w14:paraId="17E4B362">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A3-A0:1001</w:t>
            </w:r>
          </w:p>
          <w:p w14:paraId="3ADAFF83">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B3-B0:0011</w:t>
            </w:r>
          </w:p>
          <w:p w14:paraId="0BEFEDCE">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输出：</w:t>
            </w:r>
          </w:p>
          <w:p w14:paraId="7EC9FEF6">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D3-D0:0110</w:t>
            </w:r>
          </w:p>
          <w:p w14:paraId="70F86439">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90285" cy="2757170"/>
                  <wp:effectExtent l="0" t="0" r="5715" b="11430"/>
                  <wp:docPr id="7" name="图片 7" descr="减法右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减法右移"/>
                          <pic:cNvPicPr>
                            <a:picLocks noChangeAspect="1"/>
                          </pic:cNvPicPr>
                        </pic:nvPicPr>
                        <pic:blipFill>
                          <a:blip r:embed="rId10"/>
                          <a:stretch>
                            <a:fillRect/>
                          </a:stretch>
                        </pic:blipFill>
                        <pic:spPr>
                          <a:xfrm>
                            <a:off x="0" y="0"/>
                            <a:ext cx="6090285" cy="2757170"/>
                          </a:xfrm>
                          <a:prstGeom prst="rect">
                            <a:avLst/>
                          </a:prstGeom>
                        </pic:spPr>
                      </pic:pic>
                    </a:graphicData>
                  </a:graphic>
                </wp:inline>
              </w:drawing>
            </w:r>
          </w:p>
          <w:p w14:paraId="629DB34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w:t>
            </w:r>
          </w:p>
          <w:p w14:paraId="11C373E7">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本图为减法右移示意</w:t>
            </w:r>
          </w:p>
          <w:p w14:paraId="6B24C7F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输入:</w:t>
            </w:r>
          </w:p>
          <w:p w14:paraId="277F6E82">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A3-A0:1001</w:t>
            </w:r>
          </w:p>
          <w:p w14:paraId="6F01BA76">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B3-B0:0011</w:t>
            </w:r>
          </w:p>
          <w:p w14:paraId="52A68A6E">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输出:</w:t>
            </w:r>
          </w:p>
          <w:p w14:paraId="12C394C8">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D3-D0:0101</w:t>
            </w:r>
          </w:p>
          <w:p w14:paraId="5260788D">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90285" cy="2757170"/>
                  <wp:effectExtent l="0" t="0" r="5715" b="11430"/>
                  <wp:docPr id="8" name="图片 8" descr="减法左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减法左移"/>
                          <pic:cNvPicPr>
                            <a:picLocks noChangeAspect="1"/>
                          </pic:cNvPicPr>
                        </pic:nvPicPr>
                        <pic:blipFill>
                          <a:blip r:embed="rId11"/>
                          <a:stretch>
                            <a:fillRect/>
                          </a:stretch>
                        </pic:blipFill>
                        <pic:spPr>
                          <a:xfrm>
                            <a:off x="0" y="0"/>
                            <a:ext cx="6090285" cy="2757170"/>
                          </a:xfrm>
                          <a:prstGeom prst="rect">
                            <a:avLst/>
                          </a:prstGeom>
                        </pic:spPr>
                      </pic:pic>
                    </a:graphicData>
                  </a:graphic>
                </wp:inline>
              </w:drawing>
            </w:r>
          </w:p>
          <w:p w14:paraId="301F051E">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w:t>
            </w:r>
          </w:p>
          <w:p w14:paraId="3AB33AB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本图为减法左移</w:t>
            </w:r>
          </w:p>
          <w:p w14:paraId="3B8C1BE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输入：</w:t>
            </w:r>
          </w:p>
          <w:p w14:paraId="52EADD24">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A3-A0:1001</w:t>
            </w:r>
          </w:p>
          <w:p w14:paraId="1CFFEAD9">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B3-B0:0011</w:t>
            </w:r>
          </w:p>
          <w:p w14:paraId="4FF9FA32">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输出：</w:t>
            </w:r>
          </w:p>
          <w:p w14:paraId="48F2C36E">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D3-D0:1100</w:t>
            </w:r>
          </w:p>
        </w:tc>
      </w:tr>
      <w:tr w14:paraId="22961BF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9854" w:type="dxa"/>
            <w:gridSpan w:val="4"/>
            <w:tcBorders>
              <w:top w:val="single" w:color="auto" w:sz="4" w:space="0"/>
              <w:left w:val="single" w:color="auto" w:sz="4" w:space="0"/>
              <w:bottom w:val="single" w:color="auto" w:sz="4" w:space="0"/>
              <w:right w:val="single" w:color="auto" w:sz="4" w:space="0"/>
            </w:tcBorders>
          </w:tcPr>
          <w:p w14:paraId="2FA84A6C">
            <w:pPr>
              <w:jc w:val="left"/>
              <w:rPr>
                <w:rFonts w:hint="eastAsia" w:ascii="黑体" w:hAnsi="Times" w:eastAsia="黑体"/>
                <w:sz w:val="24"/>
                <w:szCs w:val="24"/>
              </w:rPr>
            </w:pPr>
            <w:r>
              <w:rPr>
                <w:rFonts w:hint="eastAsia" w:ascii="黑体" w:hAnsi="Times" w:eastAsia="黑体"/>
                <w:sz w:val="24"/>
                <w:szCs w:val="24"/>
              </w:rPr>
              <w:t>结论分析与体会：</w:t>
            </w:r>
          </w:p>
          <w:p w14:paraId="6DF961AA">
            <w:pPr>
              <w:jc w:val="left"/>
              <w:rPr>
                <w:rFonts w:hint="eastAsia" w:ascii="黑体" w:hAnsi="Times" w:eastAsia="黑体"/>
                <w:sz w:val="24"/>
                <w:szCs w:val="24"/>
                <w:lang w:val="en-US" w:eastAsia="zh-CN"/>
              </w:rPr>
            </w:pPr>
            <w:bookmarkStart w:id="0" w:name="_GoBack"/>
            <w:r>
              <w:rPr>
                <w:rFonts w:hint="eastAsia" w:ascii="黑体" w:hAnsi="Times" w:eastAsia="黑体"/>
                <w:sz w:val="24"/>
                <w:szCs w:val="24"/>
                <w:lang w:val="en-US" w:eastAsia="zh-CN"/>
              </w:rPr>
              <w:t>根据结果分析，实验平台的实验结果与预测结果一致，故成功完成了</w:t>
            </w:r>
            <w:bookmarkEnd w:id="0"/>
            <w:r>
              <w:rPr>
                <w:rFonts w:hint="eastAsia" w:ascii="黑体" w:hAnsi="Times" w:eastAsia="黑体"/>
                <w:sz w:val="24"/>
                <w:szCs w:val="24"/>
                <w:lang w:val="en-US" w:eastAsia="zh-CN"/>
              </w:rPr>
              <w:t>四位补码运算器的设计。</w:t>
            </w:r>
          </w:p>
          <w:p w14:paraId="4A0AB78F">
            <w:pPr>
              <w:jc w:val="left"/>
              <w:rPr>
                <w:rFonts w:hint="default" w:ascii="黑体" w:hAnsi="Times" w:eastAsia="黑体"/>
                <w:sz w:val="24"/>
                <w:szCs w:val="24"/>
                <w:lang w:val="en-US" w:eastAsia="zh-CN"/>
              </w:rPr>
            </w:pPr>
            <w:r>
              <w:rPr>
                <w:rFonts w:hint="eastAsia" w:ascii="黑体" w:hAnsi="Times" w:eastAsia="黑体"/>
                <w:sz w:val="24"/>
                <w:szCs w:val="24"/>
                <w:lang w:val="en-US" w:eastAsia="zh-CN"/>
              </w:rPr>
              <w:t>主要体会是，在设计这个功能模块的时候第一次鲜明的体会到自底向上的设计理念的优秀之处，以及模块化设计在计算机体系中的重要地位。用自己前两次实验写的元件组合成一个新的功能模块，有一种自己写stl的感觉。</w:t>
            </w:r>
          </w:p>
        </w:tc>
      </w:tr>
    </w:tbl>
    <w:p w14:paraId="7BFFC961"/>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Sylfaen"/>
    <w:panose1 w:val="02020603050004020304"/>
    <w:charset w:val="00"/>
    <w:family w:val="roman"/>
    <w:pitch w:val="default"/>
    <w:sig w:usb0="00000000" w:usb1="00000000" w:usb2="00000009" w:usb3="00000000" w:csb0="000001FF" w:csb1="00000000"/>
  </w:font>
  <w:font w:name="Sylfaen">
    <w:panose1 w:val="010A0502050306030303"/>
    <w:charset w:val="00"/>
    <w:family w:val="auto"/>
    <w:pitch w:val="default"/>
    <w:sig w:usb0="040006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99B91"/>
    <w:multiLevelType w:val="singleLevel"/>
    <w:tmpl w:val="88099B91"/>
    <w:lvl w:ilvl="0" w:tentative="0">
      <w:start w:val="1"/>
      <w:numFmt w:val="decimal"/>
      <w:suff w:val="nothing"/>
      <w:lvlText w:val="（%1）"/>
      <w:lvlJc w:val="left"/>
    </w:lvl>
  </w:abstractNum>
  <w:abstractNum w:abstractNumId="1">
    <w:nsid w:val="4AA5AAB3"/>
    <w:multiLevelType w:val="singleLevel"/>
    <w:tmpl w:val="4AA5AAB3"/>
    <w:lvl w:ilvl="0" w:tentative="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hmN2ZlMjJmYjI1YTAwZjQyNzYxNDc3NTIxN2I3NTMifQ=="/>
  </w:docVars>
  <w:rsids>
    <w:rsidRoot w:val="00000000"/>
    <w:rsid w:val="1342458F"/>
    <w:rsid w:val="1BB11EDC"/>
    <w:rsid w:val="72105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5">
    <w:name w:val="Default Paragraph Font"/>
    <w:uiPriority w:val="1"/>
  </w:style>
  <w:style w:type="table" w:default="1" w:styleId="4">
    <w:name w:val="Normal Table"/>
    <w:uiPriority w:val="99"/>
    <w:tblPr>
      <w:tblCellMar>
        <w:top w:w="0" w:type="dxa"/>
        <w:left w:w="108" w:type="dxa"/>
        <w:bottom w:w="0" w:type="dxa"/>
        <w:right w:w="108" w:type="dxa"/>
      </w:tblCellMar>
    </w:tblPr>
  </w:style>
  <w:style w:type="paragraph" w:styleId="2">
    <w:name w:val="footer"/>
    <w:basedOn w:val="1"/>
    <w:link w:val="8"/>
    <w:uiPriority w:val="99"/>
    <w:pPr>
      <w:tabs>
        <w:tab w:val="center" w:pos="4153"/>
        <w:tab w:val="right" w:pos="8306"/>
      </w:tabs>
      <w:snapToGrid w:val="0"/>
      <w:jc w:val="left"/>
    </w:pPr>
    <w:rPr>
      <w:sz w:val="18"/>
      <w:szCs w:val="18"/>
    </w:rPr>
  </w:style>
  <w:style w:type="paragraph" w:styleId="3">
    <w:name w:val="header"/>
    <w:basedOn w:val="1"/>
    <w:link w:val="7"/>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5"/>
    <w:link w:val="3"/>
    <w:qFormat/>
    <w:uiPriority w:val="99"/>
    <w:rPr>
      <w:rFonts w:ascii="Calibri" w:hAnsi="Calibri" w:eastAsia="宋体" w:cs="Calibri"/>
      <w:sz w:val="18"/>
      <w:szCs w:val="18"/>
    </w:rPr>
  </w:style>
  <w:style w:type="character" w:customStyle="1" w:styleId="8">
    <w:name w:val="页脚 字符"/>
    <w:basedOn w:val="5"/>
    <w:link w:val="2"/>
    <w:uiPriority w:val="99"/>
    <w:rPr>
      <w:rFonts w:ascii="Calibri" w:hAnsi="Calibri" w:eastAsia="宋体" w:cs="Calibr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567CE-1F9E-4D94-B625-A7C38A2E9F0C}">
  <ds:schemaRefs/>
</ds:datastoreItem>
</file>

<file path=docProps/app.xml><?xml version="1.0" encoding="utf-8"?>
<Properties xmlns="http://schemas.openxmlformats.org/officeDocument/2006/extended-properties" xmlns:vt="http://schemas.openxmlformats.org/officeDocument/2006/docPropsVTypes">
  <Template>Normal</Template>
  <Pages>6</Pages>
  <Words>902</Words>
  <Characters>1301</Characters>
  <Paragraphs>43</Paragraphs>
  <TotalTime>2</TotalTime>
  <ScaleCrop>false</ScaleCrop>
  <LinksUpToDate>false</LinksUpToDate>
  <CharactersWithSpaces>1340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2024-09-24T01:40:00Z</dcterms:created>
  <dc:creator>hasee</dc:creator>
  <cp:lastModifiedBy>WPS_1699433803</cp:lastModifiedBy>
  <dcterms:modified xsi:type="dcterms:W3CDTF">2024-10-24T12:02:15Z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cecd2f83980743dfa6e0a09f56a8bc07_23</vt:lpwstr>
  </property>
  <property fmtid="{D5CDD505-2E9C-101B-9397-08002B2CF9AE}" pid="3" name="KSOProductBuildVer">
    <vt:lpwstr>2052-12.1.0.18608</vt:lpwstr>
  </property>
</Properties>
</file>