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08D5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组号：</w:t>
      </w:r>
    </w:p>
    <w:p w14:paraId="0E0A10E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（按汇报顺序）第三组</w:t>
      </w:r>
    </w:p>
    <w:p w14:paraId="3044CE4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论文简介：</w:t>
      </w:r>
      <w:bookmarkStart w:id="0" w:name="_GoBack"/>
      <w:bookmarkEnd w:id="0"/>
    </w:p>
    <w:p w14:paraId="0272FA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本文介绍了一种基于 GPU 加速的矢量笔画渲染技术，并提出了一种高效的渲染方法，结合了光栅纹理的表现力和矢量图形的实时可编辑性，支持普通笔画、印章笔画和喷枪笔画等多种笔画类型。通过 GPU 加速，该技术能够在实时交互中实现复杂的笔画效果，同时保持高效的渲染性能。为了验证该技术的实际应用价值，作者开发了一个名为 Ciallo 的开源原型绘画系统，该系统集成了矢量填充功能，支持艺术家在绘制过程中自由编辑笔画形状，并在动画制作中高效地重用颜色标记。</w:t>
      </w:r>
    </w:p>
    <w:p w14:paraId="2E9FEF19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任务内容：</w:t>
      </w:r>
    </w:p>
    <w:p w14:paraId="6B86A06D">
      <w:pPr>
        <w:rPr>
          <w:rFonts w:hint="eastAsia"/>
        </w:rPr>
      </w:pPr>
      <w:r>
        <w:rPr>
          <w:rFonts w:hint="eastAsia"/>
        </w:rPr>
        <w:t>研读论文，了解论文中描述的算法和项目架构以及实现方案。复现成果，通过论文作者提供的源代码获取可获取同样结果的可执行文件，并借此测试论文中描述的功能和效果。撰写汇报文案，将论文中的算法、解决问题的思路、成果效果用更通俗的文字描述出来，并融合进自己的思考，以便于论文的汇报。制作汇报PPT，用于辅助论文汇报和成果展示。</w:t>
      </w:r>
    </w:p>
    <w:p w14:paraId="134C2758">
      <w:pPr>
        <w:rPr>
          <w:rFonts w:hint="eastAsia"/>
        </w:rPr>
      </w:pPr>
    </w:p>
    <w:p w14:paraId="17EDB678">
      <w:pPr>
        <w:rPr>
          <w:rFonts w:hint="eastAsia"/>
        </w:rPr>
      </w:pPr>
      <w:r>
        <w:rPr>
          <w:rFonts w:hint="eastAsia"/>
        </w:rPr>
        <w:t>关于基础要求：复现成果，通过论文作者提供的源代码获取可获取同样结果的可执行文件，并借此测试论文中描述的功能和效果。</w:t>
      </w:r>
    </w:p>
    <w:p w14:paraId="3A23D1C4">
      <w:pPr>
        <w:rPr>
          <w:rFonts w:hint="eastAsia"/>
        </w:rPr>
      </w:pPr>
      <w:r>
        <w:rPr>
          <w:rFonts w:hint="eastAsia"/>
        </w:rPr>
        <w:t>关于核心要求1：以我们对于该论文描述的计算方式和架构的理解，我们无法提出更快的算法，但是源代码中有很多从工程的角度上可以改进的地方（这篇论文的成果是想要投入生产使用的，这种要求应该合理），源代码缺少异常情况处理，这导致在我们的实际测试过程中软件出现了崩溃的情况，因此是需要加入异常处理机制的，实际生产环境要是程序异常崩溃是有可能造成大量损失的；源代码没有做多线程优化，尽管用GPU加速了图形可并行计算的部分，但是软件本题是没有做多线程的，这使软件核心工作流依然是串行的，并不能完全优化，且尤其是对于多条曲线的渲染部分也是串行的，如果做成多线程，分别去给GPU派发任务，理论让更能发挥GPU的性能，加快速度；源代码用OpenGL来渲染窗口，做法比较粗糙，做出的软件的操作逻辑也比较糟糕，可以使用一些框架重写交互逻辑，比如Qt，也可以直接做成前后端分离的模式，这样也更能保证用户操作时的流畅度；还有一条，作为绘制2D动画的软件，没有引入图层机制和撤销/反撤销，（和对图层混合模式的修改），这是最需要优化的部分。</w:t>
      </w:r>
    </w:p>
    <w:p w14:paraId="4DFF34CC">
      <w:pPr>
        <w:rPr>
          <w:rFonts w:hint="eastAsia"/>
        </w:rPr>
      </w:pPr>
      <w:r>
        <w:rPr>
          <w:rFonts w:hint="eastAsia"/>
        </w:rPr>
        <w:t>关于核心要求2：我们使用控制变量法，调整算法中可调整的参数分别为2、4、...、512这些2的幂数（软件设计最高512），以此来绘制不同的曲线来测试绘制结果，并比对在2K分辨率下从哪个值开始继续增大参数（提高计算精度）也不会增强效果（结论是在250左右）；我们通过多种极端情况实验，测试软件对于曲线的识别、编辑边界，以及修改难易度（结论是识别效果并不好，仅对近似标准的贝塞尔曲线效果较好，只要曲线稍微有一点随机就会存在识别不了曲线端点的情况，且如果对曲线进行编辑，因为没有图层机制如果掩盖了其他曲线可能会导致信息缺失，另外两个曲线重合起来的话是有可能认为其中一条曲线被截断的，修改的难易度并不低，体感上对于无法熟练使用Photoshop的钢笔工具的人来说（比如我们两个）操作逻辑是难以适应的）；我们还通过多次随机实验（随机画线）测试其填充功能的稳定性，（结论是并不稳定，尤其是曲线有重合时，有时会将两条曲线分别计算，有时会将重叠的两个曲线的两侧部分合为一条曲线计算）</w:t>
      </w:r>
    </w:p>
    <w:p w14:paraId="0C6DC0BA">
      <w:pPr>
        <w:rPr>
          <w:rFonts w:hint="eastAsia"/>
        </w:rPr>
      </w:pPr>
    </w:p>
    <w:p w14:paraId="63C38FB1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团队分工：</w:t>
      </w:r>
    </w:p>
    <w:p w14:paraId="63D5D8E8">
      <w:pPr>
        <w:rPr>
          <w:rFonts w:hint="eastAsia"/>
        </w:rPr>
      </w:pPr>
      <w:r>
        <w:rPr>
          <w:rFonts w:hint="eastAsia"/>
        </w:rPr>
        <w:t>由张宗卓和宋浩宇一起完成论文研读</w:t>
      </w:r>
    </w:p>
    <w:p w14:paraId="60F21EFB">
      <w:pPr>
        <w:rPr>
          <w:rFonts w:hint="eastAsia"/>
        </w:rPr>
      </w:pPr>
      <w:r>
        <w:rPr>
          <w:rFonts w:hint="eastAsia"/>
        </w:rPr>
        <w:t>由张宗卓完成论文汇报文案撰写</w:t>
      </w:r>
    </w:p>
    <w:p w14:paraId="08A9D31F">
      <w:pPr>
        <w:rPr>
          <w:rFonts w:hint="eastAsia"/>
        </w:rPr>
      </w:pPr>
      <w:r>
        <w:rPr>
          <w:rFonts w:hint="eastAsia"/>
        </w:rPr>
        <w:t>由宋浩宇完成论文代码成果复现</w:t>
      </w:r>
    </w:p>
    <w:p w14:paraId="415D2D50">
      <w:pPr>
        <w:rPr>
          <w:rFonts w:hint="eastAsia"/>
        </w:rPr>
      </w:pPr>
      <w:r>
        <w:rPr>
          <w:rFonts w:hint="eastAsia"/>
        </w:rPr>
        <w:t>由张宗卓和宋浩宇一同完成汇报PPT制作</w:t>
      </w:r>
    </w:p>
    <w:p w14:paraId="7EF75E0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84130"/>
    <w:rsid w:val="277169DB"/>
    <w:rsid w:val="4C4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2025-05-12T07:14:04Z</dcterms:created>
  <dc:creator>23676</dc:creator>
  <cp:lastModifiedBy>WPS_1699433803</cp:lastModifiedBy>
  <dcterms:modified xsi:type="dcterms:W3CDTF">2025-05-12T07:18:19Z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eyJoZGlkIjoiY2ViOTU2YzI5NDMwMDU2YTE3MWRkNGVjNjY1MDQxZWMiLCJ1c2VySWQiOiIxNTU3MDY1MDU5In0=</vt:lpwstr>
  </property>
  <property fmtid="{D5CDD505-2E9C-101B-9397-08002B2CF9AE}" pid="4" name="ICV">
    <vt:lpwstr>574405E4CDF84C898931411E40950498_12</vt:lpwstr>
  </property>
</Properties>
</file>