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本発明は、電気工学、電子工学、自動化制御、人工知能の学際分野に属するAIベースの回路設計方法およびシステムを開示する。本発明は、以下のものを含む：要件分析モジュール：ユーザ入力のプロジェクト要件を受け取り、キーワードと機能目標を分析し、設計方向を決定する。マルチモーダル設計モジュール：設計方向とプロジェクト要件を受け取り、設計方向に基づいて対応する設計モジュールを選択し、プロジェクト要件に従って回路を設計して、標準化されたテキスト、論理関数式、またはSPICEネットリストを取得する。閉ループ検証および反復最適化モジュール：SPICEネットリストに対してシミュレーション検証処理を実行し、マルチモーダル設計モジュールと連携して、シミュレーション検証レポート付きのSPICEネットリストを取得する。コンポーネント選択モジュール、および出力生成モジュール。このアプリケーションは、設計効率と一貫性を大幅に向上させる。</w:t>
      </w:r>
      <w:r w:rsidDel="00000000" w:rsidR="00000000" w:rsidRPr="00000000">
        <w:rPr>
          <w:rtl w:val="0"/>
        </w:rPr>
      </w:r>
    </w:p>
    <w:p w:rsidR="00000000" w:rsidDel="00000000" w:rsidP="00000000" w:rsidRDefault="00000000" w:rsidRPr="00000000" w14:paraId="00000002">
      <w:pPr>
        <w:spacing w:line="360" w:lineRule="auto"/>
        <w:ind w:firstLine="482"/>
        <w:rPr>
          <w:rFonts w:ascii="Times New Roman" w:cs="Times New Roman" w:eastAsia="Times New Roman" w:hAnsi="Times New Roman"/>
          <w:b w:val="1"/>
          <w:bCs w:val="1"/>
          <w:color w:val="000000"/>
          <w:sz w:val="24"/>
          <w:szCs w:val="24"/>
        </w:rPr>
        <w:sectPr>
          <w:headerReference r:id="rId6" w:type="default"/>
          <w:pgSz w:h="16838" w:w="11906" w:orient="portrait"/>
          <w:pgMar w:bottom="1134" w:top="1417" w:left="1417" w:right="1134" w:header="851" w:footer="992"/>
          <w:pgNumType w:start="1"/>
        </w:sect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color w:val="000000"/>
          <w:sz w:val="24"/>
          <w:szCs w:val="24"/>
        </w:rPr>
      </w:pPr>
      <w:r w:rsidDel="00000000" w:rsidR="00000000" w:rsidRPr="00000000">
        <w:rPr>
          <w:color w:val="000000"/>
        </w:rPr>
        <w:drawing>
          <wp:inline distB="0" distT="0" distL="114300" distR="114300">
            <wp:extent cx="5927090" cy="7687310"/>
            <wp:effectExtent b="0" l="0" r="0" t="0"/>
            <wp:docPr descr="Untitled diagram-2025-11-21-083024" id="1" name="image1.png"/>
            <a:graphic>
              <a:graphicData uri="http://schemas.openxmlformats.org/drawingml/2006/picture">
                <pic:pic>
                  <pic:nvPicPr>
                    <pic:cNvPr descr="Untitled diagram-2025-11-21-083024" id="0" name="image1.png"/>
                    <pic:cNvPicPr preferRelativeResize="0"/>
                  </pic:nvPicPr>
                  <pic:blipFill>
                    <a:blip r:embed="rId7"/>
                    <a:srcRect b="0" l="0" r="0" t="0"/>
                    <a:stretch>
                      <a:fillRect/>
                    </a:stretch>
                  </pic:blipFill>
                  <pic:spPr>
                    <a:xfrm>
                      <a:off x="0" y="0"/>
                      <a:ext cx="5927090" cy="768731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color w:val="000000"/>
          <w:sz w:val="24"/>
          <w:szCs w:val="24"/>
        </w:rPr>
        <w:sectPr>
          <w:headerReference r:id="rId8" w:type="default"/>
          <w:type w:val="nextPage"/>
          <w:pgSz w:h="16838" w:w="11906" w:orient="portrait"/>
          <w:pgMar w:bottom="1134" w:top="1417" w:left="1417" w:right="1134" w:header="851" w:footer="992"/>
          <w:pgNumType w:start="1"/>
        </w:sect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 AIベースの回路設計システムであって、以下の特徴を有するもの:</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要件分析モジュール: このモジュールは、ユーザーが入力したプロジェクト要件を受け取り、プロジェクト要件のキーワードと機能目標を分析し、設計の方向性を決定します。</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マルチモーダル設計モジュール: 設計方向とプロジェクト要件を受け取り、設計方向に応じて対応する設計モジュールを選択し、プロジェクト要件に従って回路を設計して、標準化されたテキスト、論理関数式、または SPICE ネットリストを取得するために使用されます。</w:t>
      </w:r>
    </w:p>
    <w:bookmarkStart w:colFirst="0" w:colLast="0" w:name="r9jofaohlgmn" w:id="0"/>
    <w:bookmarkEnd w:id="0"/>
    <w:bookmarkStart w:colFirst="0" w:colLast="0" w:name="7ui9nubl51tm" w:id="1"/>
    <w:bookmarkEnd w:id="1"/>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閉ループ検証および反復最適化モジュール: SPICE ネットリストのシミュレーション検証に使用され、マルチモーダル設計モジュールと連携してシミュレーション検証レポート付きの SPICE ネットリストを取得します。</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コンポーネント選択モジュール: マルチモーダル設計モジュールが適切なコンポーネント機能タイプを選択するための標準化されたテキストを生成するときに使用されます。閉ループ検証および反復最適化モジュールが、さまざまなコンポーネントパフォーマンスパラメータまたは SPICE モデルを選択して置き換えるためのシミュレーション検証レポートの SPICE ネットリストを生成するときに使用されます。出力生成モジュールが、出力標準化テキスト、論理関数式、またはシミュレーション検証レポートを含む SPICE ネットリストのパラメータに基づいて、エンジニアリング知識ベースモジュールからの適切な特定のコンポーネントモデルと一致するように出力を準備し、計画テーブルを生成するときに使用されます。</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エンジニアリング ナレッジ ベース モジュール: 構造化されたコンポーネント データベースが含まれており、マルチモーダル設計モジュールで回路を設計するときや、クローズド ループ検証および反復最適化モジュールでパラメータを調整するときに、コンポーネント パラメータ情報、SPICE モデル、選択決定サポートを提供します。</w:t>
      </w:r>
    </w:p>
    <w:bookmarkStart w:colFirst="0" w:colLast="0" w:name="9qcw9oprvd6e" w:id="2"/>
    <w:bookmarkEnd w:id="2"/>
    <w:bookmarkStart w:colFirst="0" w:colLast="0" w:name="2k2i5v32sh4" w:id="3"/>
    <w:bookmarkEnd w:id="3"/>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出力生成モジュール：標準化されたテキスト、論理関数式、またはシミュレーション検証レポート付きのSPICEネットリストを出力します。可視化ツールは、標準化されたトポロジ記述形式のSPICEネットリストを解析し、視覚化された回路図を生成できます。</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skldzmk0bg6" w:id="4"/>
      <w:bookmarkEnd w:id="4"/>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２．請求項１に記載のＡＩベース回路設計システムであって、設計方向は、電気回路方向、リレー回路方向、および電子回路方向を含む。</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３．請求項２に記載のＡＩベース回路設計システムであって、前記マルチモーダル設計モジュールは、電気回路エンジンモジュール、リレー回路エンジンモジュール、および電子回路エンジンモジュールを含むことを特徴とする。</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設計方向が電気回路の場合、電気回路エンジンモジュールがアクティブになります。</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設計方向がリレー回路方向の場合、リレー回路エンジンモジュールがアクティブになります。</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設計方向が電子回路の場合、電子回路エンジンモジュールが有効化されます。</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４．請求項３に記載のＡＩベース回路設計システムであって、前記電気回路エンジンモジュールが以下のように動作することを特徴とする。</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（１）プロジェクト要件を計算可能な数学モデルに変換する。</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２）「数学-部品マッピング知識ベース」に基づいて、対応する部品をマッチングさせ、マッチングされた対応する部品を「部品機能セット」と組み合わせて、数学モデルに適合する回路トポロジーを得る。</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（３）標準化されたテキストを出力する。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５．請求項４に記載のＡＩベース回路設計システムであって、リレー回路エンジンモジュールが以下のように動作することを特徴とする。</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（１）業界の「ロジック設計法」に従ってプロジェクト要件を分析し、作業サイクル図とコンポーネント状態表を作成します。</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（２）プロジェクトに必要な制御シナリオの特性数を分析し、中間リレーを導入して論理関数式を導出する。</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６．請求項５に記載のＡＩベース回路設計システムであって、電子回路エンジンモジュールが以下のように動作することを特徴とする。</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（１）３段階要件分解法を用いてプロジェクト要件を分析し、ステートマシンモデルとコンポーネントパラメータを決定した。</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（２）ステートマシンモデルとコンポーネントパラメータに基づいてシミュレーション用のSPICEネットリストを生成する。</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７．請求項６に記載のＡＩベース回路設計システムであって、プロジェクト要件を分析し、ステートマシンモデルを決定する３レベル要件分解方法の具体的な動作が以下の通りであることを特徴とする。</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 第1レベルの分解：AIはプロジェクト要件を3つのレベルのシステムモジュールに分解します。</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 第2レベル分解：AIは3レベルモジュールを2レベル機能回路に分解し、信号インターフェースを定義します。</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③第3レベル分解：AIはレベル2モジュールをレベル1基本要素に分解し、システムモジュールの動的な動作を記述するステートマシンモデルを構築します。</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８．請求項７に記載のＡＩベース回路設計システムであって、閉ループ検証および反復最適化モジュールが以下のように動作することを特徴とする。</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 1: 電子回路エンジン モジュールによって生成された SPICE ネットリストを受信し、バックエンドの SPICE シミュレータを呼び出してシミュレーション分析と処理を実行し、シミュレーション検証レポートを取得します。</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 2: AI はシミュレーション出力データ ファイルを読み取って解析し、パフォーマンス メトリックを抽出します。</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3：AIは抽出された性能指標をプロジェクト要件の指標と比較し、乖離の有無を判断します。乖離が見つかった場合はステップ4に進みます。乖離が見つかった場合は、シミュレーション検証レポートを生成します。次に、シミュレーション検証レポートとSPICEネットリストを結合し、シミュレーション検証レポート付きSPICEネットリストを作成します。シミュレーション検証レポート付きSPICEネットリストは、コンポーネント選択モジュールと出力生成モジュールに出力されます。</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ステップ4：シミュレーション偏差レポートを生成します。AIはシミュレーション偏差レポートに基づいて調整が必要な回路パラメータを特定し、ドメイン知識に基づいて最適化します。</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 5: 電子回路エンジン モジュールは、最適化および調整されたデータに基づいて変更された SPICE ネットリストを再生成し、ステップ 1 を実行します。</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９．請求項８に記載のＡＩベース回路設計システムを利用した設計方法であって、以下のステップを含むことを特徴とする。</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 1: ユーザーからプロジェクト要件を受け取り、プロジェクト要件のキーワードと機能目標を分析し、設計の方向性を決定します。</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2：設計指示とプロジェクト要件を受け取り、設計指示に従って対応する設計モジュールを選択します。マルチモーダル設計モジュールはプロジェクト要件に従って回路を設計し、標準化されたテキスト、論理関数式、またはSPICEネットリストを取得します。標準化されたテキストを生成する際に、コンポーネント選択モジュールが呼び出され、適切なコンポーネント機能タイプが選択されます。</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3：SPICEネットリストはシミュレーション検証用に処理され、マルチモーダル設計モジュールと連携して、シミュレーション検証レポート付きのSPICEネットリストが生成されます。コンポーネント選択モジュールが呼び出され、異なるコンポーネントの性能パラメータまたはSPICEモデルを選択して置き換えます。</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 4: 正規化されたテキスト、論理関数式、またはシミュレーション検証レポート付きの SPICE ネットリストを受け取り、正規化されたテキスト、論理関数式、またはシミュレーション検証レポート付きの SPICE ネットリストからコンポーネント名を抽出し、プロジェクト要件内のパフォーマンス、コスト、および安全性の制約に基づいてコンポーネント データベース内のコンポーネント情報を決定し、その情報を計画テーブルにコンパイルします。</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5：標準化されたテキスト、論理関数式、またはシミュレーション検証レポート付きのSPICEネットリストを出力します。コンポーネント選択モジュールが呼び出され、出力された標準化されたテキスト、論理関数式、またはシミュレーション検証レポート付きのSPICEネットリストのパラメータに基づいて、エンジニアリング知識ベースモジュールから適切な特定のコンポーネントモデルをマッチングし、計画表を生成します。可視化ツールは、標準化されたトポロジ記述形式のSPICEネットリストを解析し、視覚化された回路図を生成できます。</w:t>
      </w:r>
    </w:p>
    <w:p w:rsidR="00000000" w:rsidDel="00000000" w:rsidP="00000000" w:rsidRDefault="00000000" w:rsidRPr="00000000" w14:paraId="0000002C">
      <w:pPr>
        <w:spacing w:line="360" w:lineRule="auto"/>
        <w:ind w:firstLine="480"/>
        <w:rPr>
          <w:rFonts w:ascii="Times New Roman" w:cs="Times New Roman" w:eastAsia="Times New Roman" w:hAnsi="Times New Roman"/>
          <w:color w:val="000000"/>
          <w:sz w:val="24"/>
          <w:szCs w:val="24"/>
        </w:rPr>
        <w:sectPr>
          <w:headerReference r:id="rId9" w:type="default"/>
          <w:type w:val="nextPage"/>
          <w:pgSz w:h="16838" w:w="11906" w:orient="portrait"/>
          <w:pgMar w:bottom="1134" w:top="1417" w:left="1417" w:right="1134" w:header="851" w:footer="992"/>
        </w:sectPr>
      </w:pPr>
      <w:r w:rsidDel="00000000" w:rsidR="00000000" w:rsidRPr="00000000">
        <w:rPr>
          <w:rtl w:val="0"/>
        </w:rPr>
      </w:r>
    </w:p>
    <w:p w:rsidR="00000000" w:rsidDel="00000000" w:rsidP="00000000" w:rsidRDefault="00000000" w:rsidRPr="00000000" w14:paraId="0000002D">
      <w:pPr>
        <w:spacing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Gungsuh" w:cs="Gungsuh" w:eastAsia="Gungsuh" w:hAnsi="Gungsuh"/>
          <w:b w:val="1"/>
          <w:bCs w:val="1"/>
          <w:color w:val="000000"/>
          <w:sz w:val="24"/>
          <w:szCs w:val="24"/>
          <w:rtl w:val="0"/>
        </w:rPr>
        <w:t xml:space="preserve">AIベースの回路設計方法とシステム</w:t>
      </w:r>
    </w:p>
    <w:p w:rsidR="00000000" w:rsidDel="00000000" w:rsidP="00000000" w:rsidRDefault="00000000" w:rsidRPr="00000000" w14:paraId="0000002E">
      <w:pPr>
        <w:spacing w:line="360" w:lineRule="auto"/>
        <w:rPr>
          <w:rFonts w:ascii="Times New Roman" w:cs="Times New Roman" w:eastAsia="Times New Roman" w:hAnsi="Times New Roman"/>
          <w:b w:val="1"/>
          <w:bCs w:val="1"/>
          <w:color w:val="000000"/>
          <w:sz w:val="24"/>
          <w:szCs w:val="24"/>
        </w:rPr>
      </w:pPr>
      <w:r w:rsidDel="00000000" w:rsidR="00000000" w:rsidRPr="00000000">
        <w:rPr>
          <w:rFonts w:ascii="Gungsuh" w:cs="Gungsuh" w:eastAsia="Gungsuh" w:hAnsi="Gungsuh"/>
          <w:b w:val="1"/>
          <w:bCs w:val="1"/>
          <w:color w:val="000000"/>
          <w:sz w:val="24"/>
          <w:szCs w:val="24"/>
          <w:rtl w:val="0"/>
        </w:rPr>
        <w:t xml:space="preserve">技術分野</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本発明は、電気工学、電子工学、自動化制御、人工知能の学際分野に関し、具体的には AI ベースの回路設計方法およびシステムに関する。</w:t>
      </w:r>
    </w:p>
    <w:p w:rsidR="00000000" w:rsidDel="00000000" w:rsidP="00000000" w:rsidRDefault="00000000" w:rsidRPr="00000000" w14:paraId="00000030">
      <w:pPr>
        <w:spacing w:line="360" w:lineRule="auto"/>
        <w:rPr>
          <w:rFonts w:ascii="Times New Roman" w:cs="Times New Roman" w:eastAsia="Times New Roman" w:hAnsi="Times New Roman"/>
          <w:color w:val="000000"/>
          <w:sz w:val="24"/>
          <w:szCs w:val="24"/>
        </w:rPr>
      </w:pPr>
      <w:r w:rsidDel="00000000" w:rsidR="00000000" w:rsidRPr="00000000">
        <w:rPr>
          <w:rFonts w:ascii="Gungsuh" w:cs="Gungsuh" w:eastAsia="Gungsuh" w:hAnsi="Gungsuh"/>
          <w:b w:val="1"/>
          <w:bCs w:val="1"/>
          <w:color w:val="000000"/>
          <w:sz w:val="24"/>
          <w:szCs w:val="24"/>
          <w:rtl w:val="0"/>
        </w:rPr>
        <w:t xml:space="preserve">背景技術</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既存の技術としては、AI支援回路設計（AIエージェントを用いたSoC回路の最適化など）、回路シミュレーションにおける数学モデルの応用（SPICEネットリストなど）、ドメイン固有の自動化ツールなどが挙げられます。例えば、リレー制御分野ではPLCベースのロジックプログラミングソフトウェアが、電子回路分野では回路図設計とシミュレーションのためのEDAツールが存在します。しかし、これらのツールや手法は、異なる設計段階や技術分野で利用されているため、孤立していることが多いのです。</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既存の技術は、重大な「アイランド効果」と「不連続性問題」に悩まされています。第一に、統一された設計フレームワークが欠如しているため、異なる回路領域（高電圧、低電圧、ロジック制御）間でAI設計手法の互換性が失われ、それぞれに個別のモデル構築が必要になります。第二に、設計と検証が分断されています。AIの出力は主にグラフィカルまたは独自仕様のコードであるため、SPICEなどの標準ツールを使用してシミュレーションおよび検証可能なモデルに直接変換することが困難です。第三に、出力形式の一貫性がなく読みにくいため、特に複雑な特許開示やチームコラボレーションのシナリオでは、人間のエンジニアがAIの設計意図を迅速に理解、検証、修正することが困難であり、効率が低下します。最後に、高電圧などの特殊なアプリケーションでは、既存のAI設計においてシステム全体の安全性と保護メカニズムが軽視されていることがよくあります。</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さらに重要なのは、既存の技術には一般的に、設計と検証のための自動化されたクローズドループ機能が欠けていることです。設計が生成された後、シミュレーション、解析、デバッグは手動で行う必要があります。結果に一貫性がない場合、設計パラメータを手動で変更し、プロセスを繰り返す必要があり、結果として開発サイクルが長くなり、エンジニアの個々の経験に大きく依存することになります。このオープンループ設計モデルでは、真のエンドツーエンドの自動化を実現することはできません。</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これに基づいて、本発明は、上記課題を解決するためのＡＩベースの回路設計方法およびシステムを設計する。</w:t>
      </w:r>
    </w:p>
    <w:p w:rsidR="00000000" w:rsidDel="00000000" w:rsidP="00000000" w:rsidRDefault="00000000" w:rsidRPr="00000000" w14:paraId="00000035">
      <w:pPr>
        <w:spacing w:line="360" w:lineRule="auto"/>
        <w:rPr>
          <w:rFonts w:ascii="Times New Roman" w:cs="Times New Roman" w:eastAsia="Times New Roman" w:hAnsi="Times New Roman"/>
          <w:b w:val="1"/>
          <w:bCs w:val="1"/>
          <w:color w:val="000000"/>
          <w:sz w:val="24"/>
          <w:szCs w:val="24"/>
        </w:rPr>
      </w:pPr>
      <w:r w:rsidDel="00000000" w:rsidR="00000000" w:rsidRPr="00000000">
        <w:rPr>
          <w:rFonts w:ascii="Gungsuh" w:cs="Gungsuh" w:eastAsia="Gungsuh" w:hAnsi="Gungsuh"/>
          <w:b w:val="1"/>
          <w:bCs w:val="1"/>
          <w:color w:val="000000"/>
          <w:sz w:val="24"/>
          <w:szCs w:val="24"/>
          <w:rtl w:val="0"/>
        </w:rPr>
        <w:t xml:space="preserve">発明の概要</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既存技術の上述の欠点を解決するために、本発明は AI ベースの回路設計方法およびシステムを提供する。</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上記目的を達成するために、本発明は以下の技術的解決手段を提供する。</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AI ベースの回路設計システムには次のようなものがあります。</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要件分析モジュール: このモジュールは、ユーザーが入力したプロジェクト要件を受け取り、プロジェクト要件のキーワードと機能目標を分析し、設計の方向性を決定します。</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マルチモーダル設計モジュール: 設計方向とプロジェクト要件を受け取り、設計方向に応じて対応する設計モジュールを選択し、プロジェクト要件に従って回路を設計して、標準化されたテキスト、論理関数式、または SPICE ネットリストを取得するために使用されます。</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閉ループ検証および反復最適化モジュール: SPICE ネットリストのシミュレーション検証に使用され、マルチモーダル設計モジュールと連携してシミュレーション検証レポート付きの SPICE ネットリストを取得します。</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コンポーネント選択モジュール: マルチモーダル設計モジュールが適切なコンポーネント機能タイプを選択するための標準化されたテキストを生成するときに使用されます。閉ループ検証および反復最適化モジュールが、さまざまなコンポーネントパフォーマンスパラメータまたは SPICE モデルを選択して置き換えるためのシミュレーション検証レポートの SPICE ネットリストを生成するときに使用されます。出力生成モジュールが、出力標準化テキスト、論理関数式、またはシミュレーション検証レポートを含む SPICE ネットリストのパラメータに基づいて、エンジニアリング知識ベースモジュールからの適切な特定のコンポーネントモデルと一致するように出力を準備し、計画テーブルを生成するときに使用されます。</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エンジニアリング ナレッジ ベース モジュール: 構造化されたコンポーネント データベースが含まれており、マルチモーダル設計モジュールで回路を設計するときや、クローズド ループ検証および反復最適化モジュールでパラメータを調整するときに、コンポーネント パラメータ情報、SPICE モデル、選択決定サポートを提供します。</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出力生成モジュール：標準化されたテキスト、論理関数式、またはシミュレーション検証レポート付きのSPICEネットリストを出力します。可視化ツールは、標準化されたトポロジ記述形式のSPICEネットリストを解析し、視覚化された回路図を生成できます。</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さらに、設計方向としては、電気回路、リレー回路、電子回路などが含まれます。</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さらに、マルチモーダル設計モジュールには、電気回路エンジンモジュール、リレー回路エンジンモジュール、および電子回路エンジンモジュールが含まれる。</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設計方向が電気回路の場合、電気回路エンジンモジュールがアクティブになります。</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設計方向がリレー回路方向の場合、リレー回路エンジンモジュールがアクティブになります。</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設計方向が電子回路の場合、電子回路エンジンモジュールが有効化されます。</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なお、電気回路エンジンモジュールの具体的な動作は以下のとおりです。</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（１）プロジェクト要件を計算可能な数学モデルに変換する。</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２）「数学-部品マッピング知識ベース」に基づいて、対応する部品をマッチングさせ、マッチングされた対応する部品を「部品機能セット」と組み合わせて、数学モデルに適合する回路トポロジーを得る。</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（３）標準化されたテキストを出力する。</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数学的形式には、PID 制御、積分、微分などがあります。</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標準化されたテキストには、電気回路の動作状態、電流/電圧経路、保護メカニズム、および安全な動作シーケンスが含まれます。</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さらに、リレー回路エンジンモジュールは次のように動作します。</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（１）業界の「ロジック設計法」に従ってプロジェクト要件を分析し、作業サイクル図とコンポーネント状態表を作成します。</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（２）プロジェクトに必要な制御シナリオの特性数を分析し、中間リレーを導入して論理関数式を導出する。</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なお、電子回路エンジンモジュールの具体的な動作は以下のとおりです。</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（１）３段階要件分解法を用いてプロジェクト要件を分析し、ステートマシンモデルとコンポーネントパラメータを決定した。</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（２）ステートマシンモデルとコンポーネントパラメータに基づいてシミュレーション用のSPICEネットリストを生成する。</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さらに、プロジェクト要件を分析し、ステートマシンモデルを決定するための 3 レベル要件分解法の具体的な操作は次のとおりです。</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 第1レベルの分解：AIはプロジェクト要件を3つのレベルのシステムモジュールに分解します。</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 第2レベル分解：AIは3レベルモジュールを2レベル機能回路に分解し、信号インターフェースを定義します。</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③第3レベル分解：AIはレベル2モジュールをレベル1基本要素に分解し、システムモジュールの動的な動作を記述するステートマシンモデルを構築します。</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レベル 3 システム モジュールには、電源、センシング、または制御システム モジュールが含まれます。</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レベル 2 の機能回路には、フィルターやコンパレーターが含まれます。</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さらに、閉ループ検証および反復最適化モジュールの具体的な操作は次のとおりです。</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 1: 電子回路エンジン モジュールによって生成された SPICE ネットリストを受信し、バックエンドの SPICE シミュレータを呼び出してシミュレーション分析と処理を実行し、シミュレーション検証レポートを取得します。</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 2: AI はシミュレーション出力データ ファイルを読み取って解析し、パフォーマンス メトリックを抽出します。</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電圧、電流、立ち上がり時間、周波数応答などのパフォーマンス メトリック。</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3：AIは抽出された性能指標をプロジェクト要件の指標と比較し、乖離の有無を判断します。乖離が見つかった場合はステップ4に進みます。乖離が見つかった場合は、シミュレーション検証レポートを生成します。次に、シミュレーション検証レポートとSPICEネットリストを結合し、シミュレーション検証レポート付きSPICEネットリストを作成します。シミュレーション検証レポート付きSPICEネットリストは、コンポーネント選択モジュールと出力生成モジュールに出力されます。</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ステップ4：シミュレーション偏差レポートを生成します。AIはシミュレーション偏差レポートに基づいて調整が必要な回路パラメータを特定し、ドメイン知識に基づいて最適化します。</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 5: 電子回路エンジン モジュールは、最適化および調整されたデータに基づいて変更された SPICE ネットリストを再生成し、ステップ 1 を実行します。</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抵抗値、静電容量値、オペアンプのゲインなどの回路パラメータ。</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AI ベースの回路設計システムを活用した設計方法は、以下のステップで構成されます。</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 1: ユーザーからプロジェクト要件を受け取り、プロジェクト要件のキーワードと機能目標を分析し、設計の方向性を決定します。</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2：設計指示とプロジェクト要件を受け取り、設計指示に従って対応する設計モジュールを選択します。マルチモーダル設計モジュールはプロジェクト要件に従って回路を設計し、標準化されたテキスト、論理関数式、またはSPICEネットリストを取得します。標準化されたテキストを生成する際に、コンポーネント選択モジュールが呼び出され、適切なコンポーネント機能タイプが選択されます。</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3：SPICEネットリストはシミュレーション検証用に処理され、マルチモーダル設計モジュールと連携して、シミュレーション検証レポート付きのSPICEネットリストが生成されます。コンポーネント選択モジュールが呼び出され、異なるコンポーネントの性能パラメータまたはSPICEモデルを選択して置き換えます。</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 4: 正規化されたテキスト、論理関数式、またはシミュレーション検証レポート付きの SPICE ネットリストを受け取り、正規化されたテキスト、論理関数式、またはシミュレーション検証レポート付きの SPICE ネットリストからコンポーネント名を抽出し、プロジェクト要件内のパフォーマンス、コスト、および安全性の制約に基づいてコンポーネント データベース内のコンポーネント情報を決定し、その情報を計画テーブルにコンパイルします。</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5：標準化されたテキスト、論理関数式、またはシミュレーション検証レポート付きのSPICEネットリストを出力します。コンポーネント選択モジュールが呼び出され、出力された標準化されたテキスト、論理関数式、またはシミュレーション検証レポート付きのSPICEネットリストのパラメータに基づいて、エンジニアリング知識ベースモジュールから適切な特定のコンポーネントモデルをマッチングし、計画表を生成します。可視化ツールは、標準化されたトポロジ記述形式のSPICEネットリストを解析し、視覚化された回路図を生成できます。</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従来技術と比較して、本発明の有益な効果は以下のとおりです。本アプリケーションにより、設計効率と一貫性が大幅に向上します。統合された AI フレームワークを使用することで、電気、リレー、電子分野の設計エクスペリエンスが体系化され、ドメイン間の設計プロセスの自動化が実現され、設計時間が短縮され、設計スタイルと品質の一貫性が確保されます。</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 統合設計と検証の実現：シミュレーション（SPICE ネットリスト）、プロット（論理式）、レビュー（正規化されたテキスト）に直接使用できる構造化ファイルを出力することで、抽象的な設計から定量化可能な検証までの障壁が完全に取り除かれ、製品の反復サイクルが大幅に短縮されます。</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3. 複雑なシステム設計のハードルを下げる: AI は、論理的推論、多段階分解、ステートマシンモデリングなどの複雑な知的作業を自動化し、エンジニアがトップレベルのイノベーションに集中できるようにすると同時に、ジュニアエンジニアが複雑な設計に参加する際の難易度を軽減します。</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4. 設計の信頼性と安全性の向上：AIは、設計プロセスにおいて、保護機構（過電圧／過電流保護など）、安全シーケンス、インターロックロジックを体系的かつ包括的に統合できます。特に高電圧や産業用制御などの高リスク分野において、手作業による設計と比較して、過失による安全上の危険をより効果的に回避できます。内蔵の閉ループ検証と反復最適化メカニズムにより、最終的な出力回路設計が理論的に正しく、性能仕様を満たしていることが保証され、後続の物理プロトタイプにおけるデバッグコストと故障リスクが大幅に削減されます。</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5. 真のエンドツーエンドの自動化を実現します。抽象的な要件の入力から検証済みの成果物回路モデルの出力まで、プロセス全体が AI プラットフォームによって自動的に完了し、研究開発の効率が新たなレベルに向上します。</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6. エンジニアリング知識の蓄積と再利用: 構造化されたナレッジ ベースとルール エンジンにより、専門家の経験とエンジニアリング仕様がプラットフォームに定着し、すべての設計がベスト プラクティスに基づいていることが保証され、高品質と信頼性が保証されます。</w:t>
      </w:r>
    </w:p>
    <w:p w:rsidR="00000000" w:rsidDel="00000000" w:rsidP="00000000" w:rsidRDefault="00000000" w:rsidRPr="00000000" w14:paraId="0000006A">
      <w:pPr>
        <w:spacing w:line="360" w:lineRule="auto"/>
        <w:rPr>
          <w:rFonts w:ascii="Times New Roman" w:cs="Times New Roman" w:eastAsia="Times New Roman" w:hAnsi="Times New Roman"/>
          <w:b w:val="1"/>
          <w:bCs w:val="1"/>
          <w:color w:val="000000"/>
          <w:sz w:val="24"/>
          <w:szCs w:val="24"/>
        </w:rPr>
      </w:pPr>
      <w:r w:rsidDel="00000000" w:rsidR="00000000" w:rsidRPr="00000000">
        <w:rPr>
          <w:rFonts w:ascii="Gungsuh" w:cs="Gungsuh" w:eastAsia="Gungsuh" w:hAnsi="Gungsuh"/>
          <w:b w:val="1"/>
          <w:bCs w:val="1"/>
          <w:color w:val="000000"/>
          <w:sz w:val="24"/>
          <w:szCs w:val="24"/>
          <w:rtl w:val="0"/>
        </w:rPr>
        <w:t xml:space="preserve">添付図の説明</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本発明の実施形態または従来技術における技術的解決策をより明確に説明するために、実施形態または従来技術の説明に使用した添付図面を以下に簡単に紹介する。明らかに、以下に記載する図面は本発明のいくつかの実施形態に過ぎない。当業者であれば、これらの図面に基づいて、創造的な努力なしに他の図面を得ることができる。</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図１は本発明のフローチャートである。</w:t>
      </w:r>
    </w:p>
    <w:p w:rsidR="00000000" w:rsidDel="00000000" w:rsidP="00000000" w:rsidRDefault="00000000" w:rsidRPr="00000000" w14:paraId="0000006D">
      <w:pPr>
        <w:spacing w:line="360" w:lineRule="auto"/>
        <w:rPr>
          <w:rFonts w:ascii="Times New Roman" w:cs="Times New Roman" w:eastAsia="Times New Roman" w:hAnsi="Times New Roman"/>
          <w:b w:val="1"/>
          <w:bCs w:val="1"/>
          <w:color w:val="000000"/>
          <w:sz w:val="24"/>
          <w:szCs w:val="24"/>
        </w:rPr>
      </w:pPr>
      <w:r w:rsidDel="00000000" w:rsidR="00000000" w:rsidRPr="00000000">
        <w:rPr>
          <w:rFonts w:ascii="Gungsuh" w:cs="Gungsuh" w:eastAsia="Gungsuh" w:hAnsi="Gungsuh"/>
          <w:b w:val="1"/>
          <w:bCs w:val="1"/>
          <w:color w:val="000000"/>
          <w:sz w:val="24"/>
          <w:szCs w:val="24"/>
          <w:rtl w:val="0"/>
        </w:rPr>
        <w:t xml:space="preserve">詳細な実装</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本発明の実施形態の目的、技術的解決策、および利点をより明確にするために、添付図面を参照しながら、本発明の実施形態の技術的解決策を以下に明確かつ完全に説明する。明らかに、記載された実施形態は本発明の実施形態の一部に過ぎず、すべてではない。当業者が本発明の実施形態に基づいて創造的な努力なしに得ることができる他のすべての実施形態は、本発明の保護範囲内である。</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以下の説明で使用されている「左」「右」「前」「後」「上」「下」という用語は、正面から見た方向を指します。</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例1：いくつかの実施形態では、添付図面の図1を参照してください。AIベースの回路設計システムは以下を含みます。</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要件分析モジュール: このモジュールは、ユーザーが入力したプロジェクト要件を受け取り、プロジェクト要件のキーワードと機能目標を分析し、設計の方向性を決定します。</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マルチモーダル設計モジュール: 設計方向とプロジェクト要件を受け取り、設計方向に応じて対応する設計モジュールを選択し、プロジェクト要件に従って回路を設計して、標準化されたテキスト、論理関数式、または SPICE ネットリストを取得するために使用されます。</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閉ループ検証および反復最適化モジュール: SPICE ネットリストのシミュレーション検証に使用され、マルチモーダル設計モジュールと連携してシミュレーション検証レポート付きの SPICE ネットリストを取得します。</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コンポーネント選択モジュール: マルチモーダル設計モジュールが適切なコンポーネント機能タイプを選択するための標準化されたテキストを生成するときに使用されます。閉ループ検証および反復最適化モジュールが、さまざまなコンポーネントパフォーマンスパラメータまたは SPICE モデルを選択して置き換えるためのシミュレーション検証レポートの SPICE ネットリストを生成するときに使用されます。出力生成モジュールが、出力標準化テキスト、論理関数式、またはシミュレーション検証レポートを含む SPICE ネットリストのパラメータに基づいて、エンジニアリング知識ベースモジュールからの適切な特定のコンポーネントモデルと一致するように出力を準備し、計画テーブルを生成するときに使用されます。</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エンジニアリング ナレッジ ベース モジュール: 構造化されたコンポーネント データベースが含まれており、マルチモーダル設計モジュールで回路を設計するときや、クローズド ループ検証および反復最適化モジュールでパラメータを調整するときに、コンポーネント パラメータ情報、SPICE モデル、選択決定サポートを提供します。</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出力生成モジュール：標準化されたテキスト、論理関数式、またはシミュレーション検証レポート付きのSPICEネットリストを出力します。可視化ツールは、標準化されたトポロジ記述形式のSPICEネットリストを解析し、視覚化された回路図を生成できます。</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設計方向としては、電気回路、リレー回路、電子回路などがあります。</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要件分析モジュールの具体的な操作は次のとおりです。</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（１）システムには「キーワード-設計方向」マッピング知識ベースが組み込まれている。</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（２）「モーター」「シーケンシャルスタート」「インターロック」「PLC」などのキーワードが検出されると、マッピング知識ベースは「リレー回路方向」であると判定します。</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（３）「高電圧」、「加熱フィルム」、「電力変換」、「PID制御」が検出され、マッピング知識ベースはそれを「電気回路方向」であると判定した。</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(4) 「信号処理」、「フィルタリング」、「増幅」、「センサー」、「ADC」、「マイクロコントローラ」が検出されました。マッピング知識ベースは、これが「電子回路の方向」であると判定しました。</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（５）プロジェクト要件の機能目標と制約を分析する。</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例えば、同じ「制御」でも、アナログ信号を正確に調整する必要があるのか​​（電子回路方向）、それとも信頼性の高いスイッチングロジックが必要なのか（リレー回路方向）？</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例：</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 要件は「3台の送水ポンプの起動と停止を順次制御するシステムを設計する」です。AIはコア機能が「シーケンシャルロジック」であると認識し、「リレー回路の方向」が最適解であると判定します。</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 要件は「微弱なセンサー信号を増幅し、高周波ノイズを除去できる回路を設計する」です。AIはコア機能が「アナログ信号処理」であると認識し、「電子回路の方向性」を決定します。</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(6) キーワードマッピング結果と機能的意味解析結果を組み合わせたAIの決定ロジックは、最終的な設計方向を提示します。この設計方向は、マルチモーダル設計モジュール、電気回路エンジンモジュール、リレー回路エンジンモジュール、または電子回路エンジンモジュールを起動するために使用されます。</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AIの意思決定ロジックとは、具体的には重み付けスコアリングとルールベース推論に基づく計算モデルを指します。そのワークフローは以下のとおりです。</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加重スコアリングフェーズ：AIはまず、キーワードに対するユーザーニーズをスキャンします。システムに組み込まれた「キーワードとデザインの方向性」マッピング知識ベースが、各キーワードに基本スコアを割り当てます。</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（例えば、「モーター」は「リレー回路方向」＋10ポイント、「フィルター」は「電子回路方向」＋15ポイント）。</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ルールベース推論段階: AI は機能的意味分析を実行し、事前に設定されたエンジニアリング ルールを適用してスコアを計算します。</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例えば、次のルールは「IF Function Target IN ("Timing Control", "Sequential Logic") AND Component IN ("Contactor", "Button") THEN "Relay Direction" weight * 1.5」となります。このルールは、リレー方向の可能性を拡大します。</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最終決定：AIは重み付け・調整されたすべてのスコアを集計し、最も高いスコアを持つ設計方向（「電子回路」など）を最終決定として決定します。この決定結果はマルチモーダル設計モジュールに渡され、対応する設計エンジンが起動されます。</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AI の意思決定ロジックは、本質的には、プロジェクトの開始時に技術を選択する際に上級エンジニアの思考プロセスをシミュレートするエキスパート システムです。</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マルチモーダル設計モジュールには、電気回路エンジンモジュール、リレー回路エンジンモジュール、および電子回路エンジンモジュールが含まれます。</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設計方向が電気回路の場合、電気回路エンジンモジュールがアクティブになります。</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設計方向がリレー回路方向の場合、リレー回路エンジンモジュールがアクティブになります。</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設計方向が電子回路の場合、電子回路エンジンモジュールが有効化されます。</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電気回路エンジンモジュールの具体的な動作は次のとおりです。</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（１）プロジェクト要件を計算可能な数学モデルに変換する。</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２）「数学-部品マッピング知識ベース」に基づいて、対応する部品をマッチングさせ、マッチングされた対応する部品を「部品機能セット」と組み合わせて、数学モデルに適合する回路トポロジーを得る。</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（３）標準化されたテキストを出力する。</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数学的形式には、PID 制御、積分、微分などがあります。</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標準化されたテキストには、電気回路の動作状態、電流/電圧経路、保護メカニズム、および安全な動作シーケンスが含まれます。</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Iは、グラフトラバーサルアルゴリズムと事前定義された文法ベースのテキスト生成ルールを用いて、回路トポロジを正規化されたテキストに変換します。AIは内部的に回路のグラフ表現（ノードはコンポーネント、エッジは接続を表す）を構築し、以下の手順でそれを正規化されたテキストに「シリアル化」します。</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 主回路と分岐を識別します。AI は電源から開始し、深さ優先探索または幅優先探索アルゴリズムを使用して回路図全体を走査し、主な直列パス (主回路) と並列分岐 (分岐) を識別します。</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 シリアル表現法の適用:</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（１）分岐のない直列パスの場合、AIは電流の流れの方向に応じてコンポーネントの名前を順番に出力し、「→」記号で接続します。</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（２）構文：構成要素１＋ → 構成要素２ → … → 構成要素n → 構成要素１－</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3. 並列表現を適用する:</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 分岐ノードにトラバースする際、AIはそれが並列構造であることを認識し、各並列分岐を再帰的にトラバースし、各分岐の結果を「||」記号で区切り、最後に並列構造全体を「【】」括弧で囲みます。</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（２）文法：…→[（分岐A）||（分岐B）||…]→…</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（３）このうち、ブランチAの形式は→コンポーネントA1→コンポーネントA2・・・</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4. 結合と連動表現の適用:</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（１）トランスや相互インダクタなどの結合要素については、AIはそれらを部品1部品1-部品1部品2と定義し、回路経路内の各部品を参照します。</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（２）リレー連動などの論理関係については、AIはそれをコンポーネント１－コンポーネント２とラベル付けします。</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5. 構造化された情報生成：</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AI は回路パスに加えて、内部データ構造からその他の重要な情報も抽出し、事前に設定された章形式 (動作状態、制御ポート、保護の詳細、セキュリティ シーケンスなど) に従って入力します。</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Iは回路図を「読み上げ」ます。回路図の先頭（電源）から始まり、回路を辿り、直列回路を読み上げ、並列回路に遭遇すると「ここには複数の分岐があります。1つ目は…、2つ目は…」と読み上げます。最後に、定義済みの文法を用いて「読み上げ」プロセス全体を記録し、標準化されたテキストを作成します。</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「読み上げ」は本質的には構造化されたグラフ データのシリアル化プロセスです。</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Iは内部的に、回路トポロジをグラフデータ構造として表現します。グラフデータ構造では、コンポーネントがノード、電気的接続がエッジとなります。このグラフデータ構造を標準化されたテキストに変換するプロセスこそが、「この読み取りプロセスを記録する」ことの真の意味であり、厳格な文法生成規則に従います。</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入力: 回路のグラフィカル データ構造。</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処理: AI は、パワーノードからグラフトラバーサルアルゴリズム (深さ優先探索など) を開始します。</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出力生成: トラバーサル中に、アルゴリズムは訪問する各ノード (コンポーネント) またはエッジ (接続) に対して、定義済みの構文テンプレート (連結の場合は →、並列接続の場合は || など) に基づいて対応するテキスト文字列を生成します。</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最終結果: トラバーサル全体が完了すると、連結された文字列は回路パスを記述する完全な標準化されたテキストを形成します。</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したがって、「記録」という行為は本質的には、非線形グラフ構造を線形テキスト文字列に変換（または「シリアル化」）することです。</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リレー回路エンジンモジュールの具体的な動作は次のとおりです。</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（１）業界の「ロジック設計法」に従ってプロジェクト要件を分析し、作業サイクル図とコンポーネント状態表を作成します。</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（２）プロジェクトに必要な制御シナリオの特性数を分析し、中間リレーを導入して論理関数式を導出する。</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リレー回路エンジンモジュールの具体的な動作は次のとおりです。</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 1: 作業サイクル図 (モーション ビート図と状態定義) を生成します。</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（1）AIはまず、ユーザーのタイミング制御要件（「Aがアクションを起こした後、Bは5秒後にアクションを起こす」など）を状態シーケンスに解析します。</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２）AIは各状態（またはステップ）に固有のプログラム番号を割り当て、状態間の遷移関係とトリガー条件（ボタン押下、センサートリガー、タイマー満了など）を描画して、視覚的な作業サイクル図（または内部の同等の状態遷移表）を形成します。</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 2: コンポーネント状態テーブルの生成 (I/O リストと状態テーブルの生成):</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（1）AIはプロジェクト要件内のすべての実行コンポーネント（モーターコンタクタKM1、ソレノイドバルブYV1など）と検出コンポーネント（ボタンSB1、リミットスイッチSQ1、タイマーKT1など）を識別します。</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２）前のステップで生成された作業サイクル図に基づいて、AIは各プログラム番号でどの実行要素のコイルが通電（１）または非通電（０）されるかを定義する「実行要素ステータステーブル」を作成します。</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（３）同時に、AIは各プログラム番号の各検出素子の接触状態が閉じている（１）か開いている（０）かを定義する「検出素子状態テーブル」を作成する。</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 3: プロジェクト要件の制御シナリオ内の機能の数を分析します (機能コード分析とグループ化)。</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（１）AIは、「検出要素状態テーブル」の各行（つまり各プログラム番号）の接触状態の組み合わせ（例えば01101）を、その状態の固有の「特徴番号」（つまり特徴コード）とみなします。</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 AIはすべての状態の特徴コードを走査し、特徴数が同じ状態を探し出して、特徴数が同じ状態グループを形成します。これらの状態は、外部入力信号の観点からは同じに見えます。特別な方法で区別しなければ、回路は論理的に混乱をきたします。</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ステップ4: 中間リレーを導入する:</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（１）前のステップで見つかった特徴と同じ数の状態グループに対して、AIは「記憶要素」として１つ以上の中間リレー（KA）を導入する。</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AIは、最初の混乱状態に入ると中間リレーのコイルに通電してラッチし、混乱状態から抜け出すと通電を解除します。中間リレーの接触状態（KAか-KAか）をチェックすることで、AIはこれらの状態に対して同じシグネチャを持つ新しい独自の内部シグネチャを作成し、論理混乱の問題を解決します。</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ステップ5: 論理関数式を導出する:</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（１）すべての状態に固有の機能コードが割り当てられると、AIはアクチュエータの各コイル（KM1、KM2など）と中間リレーの各コイル（KA1、KA2など）の通電条件を推測します。</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通電条件とは、「どのような条件でコイルに通電するか」を記述するブール論理式です。AIは、関連する検出素子の接点と中間リレーの接点（直列は*、並列は+を表す）を組み合わせて、KM1=KA1*SQ2*(-KA2)のような一連の論理関数式を生成します。</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これは、上級電気技術者が複雑なリレー制御システムを設計する際に使用する厳密な思考プロセスを完全に再現します。</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電子回路エンジンモジュールの具体的な動作は以下のとおりです。</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（１）３段階要件分解法を用いてプロジェクト要件を分析し、ステートマシンモデルとコンポーネントパラメータを決定した。</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（２）ステートマシンモデルとコンポーネントパラメータに基づいてシミュレーション用のSPICEネットリストを生成する。</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3 レベルの要件分解法を使用してプロジェクト要件の状態マシン モデルを分析および決定するための具体的な手順は次のとおりです。</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 第1レベルの分解：AIはプロジェクト要件を3つのレベルのシステムモジュールに分解します。</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 第2レベル分解：AIは3レベルモジュールを2レベル機能回路に分解し、信号インターフェースを定義します。</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③第3レベル分解：AIはレベル2モジュールをレベル1基本要素に分解し、システムモジュールの動的な動作を記述するステートマシンモデルを構築します。</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レベル 3 システム モジュールには、電源、センシング、または制御システム モジュールが含まれます。</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レベル 2 の機能回路には、フィルターやコンパレーターが含まれます。</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さらに、閉ループ検証および反復最適化モジュールの具体的な操作は次のとおりです。</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 1: 電子回路エンジン モジュールによって生成された SPICE ネットリストを受信し、バックエンドの SPICE シミュレータを呼び出してシミュレーション分析と処理を実行し、シミュレーション検証レポートを取得します。</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 2: AI はシミュレーション出力データ ファイルを読み取って解析し、パフォーマンス メトリックを抽出します。</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電圧、電流、立ち上がり時間、周波数応答などのパフォーマンス メトリック。</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3：AIは抽出された性能指標をプロジェクト要件の指標と比較し、乖離の有無を判断します。乖離が見つかった場合はステップ4に進みます。乖離が見つかった場合は、シミュレーション検証レポートを生成します。次に、シミュレーション検証レポートとSPICEネットリストを結合し、シミュレーション検証レポート付きSPICEネットリストを作成します。シミュレーション検証レポート付きSPICEネットリストは、コンポーネント選択モジュールと出力生成モジュールに出力されます。</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 シミュレーション検証レポート</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定義：抽出されたパフォーマンス指標をプロジェクト要件の指標と差異なく比較した結果、AIシステムによって自動的に生成される要約文書。これは、SPICEネットリスト設計の現在のバージョンが適格であり、要件を満たしていることを証明する。</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（2）具体内容：</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①A. シミュレーション概要: 実行されたシミュレーションの種類 (例: .DC TEMP、.TRAN)、シミュレーション範囲 (例: 温度 25 ～ 100 度)、および SPICE ネットリストのファイル名とバージョン番号が含まれます。</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②B. パフォーマンス指標比較表：</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例えば：</w:t>
      </w:r>
    </w:p>
    <w:tbl>
      <w:tblPr>
        <w:tblStyle w:val="Table1"/>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2"/>
        <w:gridCol w:w="2393"/>
        <w:gridCol w:w="2393"/>
        <w:gridCol w:w="2393"/>
        <w:tblGridChange w:id="0">
          <w:tblGrid>
            <w:gridCol w:w="2392"/>
            <w:gridCol w:w="2393"/>
            <w:gridCol w:w="2393"/>
            <w:gridCol w:w="23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パフォーマンス指標名</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目標値</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シミュレーション結果の値</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州</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警報閾値温度</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楷体_GB2312" w:cs="楷体_GB2312" w:eastAsia="楷体_GB2312" w:hAnsi="楷体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合格</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LED照明電流</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楷体_GB2312" w:cs="楷体_GB2312" w:eastAsia="楷体_GB2312" w:hAnsi="楷体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合格</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静的消費電力</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1mW未満</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0.8mW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楷体_GB2312" w:cs="楷体_GB2312" w:eastAsia="楷体_GB2312" w:hAnsi="楷体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合格</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③C. 主要波形/チャート（オプション）：LED 電流と温度のグラフなど、エンジニアが視覚化して確認できるように、シミュレーション出力の主要なチャート ファイルへのリンクまたは埋め込みスクリーンショットが含まれます。</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④D. 結論：「シミュレーション検証により、現在の設計はすべての主要なパフォーマンス指標を満たしていることが示されています」など。</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目的：シミュレーション検証レポートは、設計の「適合証明書」です。最終的なSPICEネットリストとともに、「シミュレーション検証レポート付きSPICEネットリスト」として、ユーザーまたは下流工程に提供されます。</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ステップ4：シミュレーション偏差レポートを生成します。AIはシミュレーション偏差レポートに基づいて調整が必要な回路パラメータを特定し、ドメイン知識に基づいて最適化します。</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シミュレーション偏差レポート</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定義：抽出されたパフォーマンス指標とプロジェクト要件の指標との間に矛盾がある場合に、AIシステムによって生成される診断文書。その目的は、矛盾を定量化し、次回の最適化イテレーションのための入力情報を提供することです。</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2、具体内容：</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（1）A.シミュレーション概要：実行されたシミュレーションの種類（例：.DC TEMP、.TRAN）、シミュレーション範囲（例：温度25～100度）、およびSPICEネットリストのファイル名とバージョン番号が含まれます。</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（２）B. パフォーマンス偏差詳細表：</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例えば：</w:t>
      </w:r>
    </w:p>
    <w:tbl>
      <w:tblPr>
        <w:tblStyle w:val="Table2"/>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1940"/>
        <w:gridCol w:w="2007"/>
        <w:gridCol w:w="1794"/>
        <w:gridCol w:w="1910"/>
        <w:tblGridChange w:id="0">
          <w:tblGrid>
            <w:gridCol w:w="1920"/>
            <w:gridCol w:w="1940"/>
            <w:gridCol w:w="2007"/>
            <w:gridCol w:w="1794"/>
            <w:gridCol w:w="19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パフォーマンス指標名</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目標値</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シミュレーション結果の値</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偏差</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州</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警報閾値温度</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楷体_GB2312" w:cs="楷体_GB2312" w:eastAsia="楷体_GB2312" w:hAnsi="楷体_GB2312"/>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楷体_GB2312" w:cs="楷体_GB2312" w:eastAsia="楷体_GB2312" w:hAnsi="楷体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失敗</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（3）C.最適化提案（AIの中核機能）：AIは、内蔵のドメイン知識（知識ベースとルールエンジン）に基づいて、逸脱の理由を分析し、調整が必要な回路パラメータを提案します。</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①例：逸脱原因の分析：警報閾値温度が低すぎる。</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②予備診断：コンパレータの基準電圧V_ref（ノード3）が低すぎます。</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 最適化の提案：V_ref を上げます。分圧抵抗R3の抵抗値を下げることを検討してください。</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④ パラメータ調整の提案：{"Component":"R3","Action":"抵抗低減","Strategy":"反復探索アルゴリズム"}; 3. 機能：このレポートは「診断」と「最適化処方箋」であり、閉ループ検証および反復最適化モジュールに直接入力され、AIに次のパラメータ調整方法を指示することで、新たな設計シミュレーションサイクルを開始します。</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「シミュレーション検証レポート」は成功を宣言するエンドポイントであり、「シミュレーション逸脱レポート」は最適化を開始する開始点です。</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 5: 電子回路エンジン モジュールは、最適化および調整されたデータに基づいて変更された SPICE ネットリストを再生成し、ステップ 1 を実行します。</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抵抗値、静電容量値、オペアンプのゲインなどの回路パラメータ。</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AI ベースの回路設計システムを活用した設計方法は、以下のステップで構成されます。</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 1: ユーザーからプロジェクト要件を受け取り、プロジェクト要件のキーワードと機能目標を分析し、設計の方向性を決定します。</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2：設計指示とプロジェクト要件を受け取り、設計指示に従って対応する設計モジュールを選択します。マルチモーダル設計モジュールはプロジェクト要件に従って回路を設計し、標準化されたテキスト、論理関数式、またはSPICEネットリストを取得します。標準化されたテキストを生成する際に、コンポーネント選択モジュールが呼び出され、適切なコンポーネント機能タイプが選択されます。</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3：SPICEネットリストはシミュレーション検証用に処理され、マルチモーダル設計モジュールと連携して、シミュレーション検証レポート付きのSPICEネットリストが生成されます。コンポーネント選択モジュールが呼び出され、異なるコンポーネントの性能パラメータまたはSPICEモデルを選択して置き換えます。</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 4: 正規化されたテキスト、論理関数式、またはシミュレーション検証レポート付きの SPICE ネットリストを受け取り、正規化されたテキスト、論理関数式、またはシミュレーション検証レポート付きの SPICE ネットリストからコンポーネント名を抽出し、プロジェクト要件内のパフォーマンス、コスト、および安全性の制約に基づいてコンポーネント データベース内のコンポーネント情報を決定し、その情報を計画テーブルにコンパイルします。</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5：標準化されたテキスト、論理関数式、またはシミュレーション検証レポート付きのSPICEネットリストを出力します。コンポーネント選択モジュールが呼び出され、出力された標準化されたテキスト、論理関数式、またはシミュレーション検証レポート付きのSPICEネットリストのパラメータに基づいて、エンジニアリング知識ベースモジュールから適切な特定のコンポーネントモデルをマッチングし、計画表を生成します。可視化ツールは、標準化されたトポロジ記述形式のSPICEネットリストを解析し、視覚化された回路図を生成できます。</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可視化ツール：SPICE Vision。SPICE Visionは、SPICE回路シミュレーション用のツールで、主な機能はSPICEネットリストの可視化、デバッグ、解析です。詳細は以下のとおりです。</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 2 では、マルチモーダル設計モジュールがプロセス トポロジ設計中に標準化されたテキストを生成し、コンポーネント選択モジュールが呼び出されて適切なコンポーネント機能タイプが選択されます。</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 3 では、閉ループ検証および反復最適化モジュールで使用される SPICE ネットリストがシミュレーション検証レポートを生成するときに、コンポーネント選択モジュールが呼び出され、さまざまなコンポーネントのパフォーマンス パラメータまたは SPICE モデルを選択して置き換えます。</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ステップ 5: 出力生成モジュールの出力準備が完了すると、コンポーネント選択モジュールが呼び出され、出力正規化テキスト、論理関数式、またはシミュレーション検証レポートを含む SPICE ネットリストのパラメータに基づいて、エンジニアリング知識ベース モジュールから適切な特定のコンポーネント モデルが照合され、計画テーブルが生成されます。</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このアプリケーションは、設計効率と一貫性を大幅に向上させます。統合された AI フレームワークを使用することで、電気工学、リレー、エレクトロニクスなどの分野での設計エクスペリエンスが体系化され、ドメイン間の設計プロセスの自動化が実現され、設計時間が短縮され、設計スタイルと品質の一貫性が確保されます。</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 統合設計と検証の実現：シミュレーション（SPICE ネットリスト）、プロット（論理式）、レビュー（正規化されたテキスト）に直接使用できる構造化ファイルを出力することで、抽象的な設計から定量化可能な検証までの障壁が完全に取り除かれ、製品の反復サイクルが大幅に短縮されます。</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3. 複雑なシステム設計のハードルを下げる: AI は、論理的推論、多段階分解、ステートマシンモデリングなどの複雑な知的作業を自動化し、エンジニアがトップレベルのイノベーションに集中できるようにすると同時に、ジュニアエンジニアが複雑な設計に参加する際の難易度を軽減します。</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4. 設計の信頼性と安全性の向上：AIは、設計プロセスにおいて、保護機構（過電圧／過電流保護など）、安全シーケンス、インターロックロジックを体系的かつ包括的に統合できます。特に高電圧や産業用制御などの高リスク分野において、手作業による設計と比較して、過失による安全上の危険をより効果的に回避できます。内蔵の閉ループ検証と反復最適化メカニズムにより、最終的な出力回路設計が理論的に正しく、性能仕様を満たしていることが保証され、後続の物理プロトタイプにおけるデバッグコストと故障リスクが大幅に削減されます。</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5. 真のエンドツーエンドの自動化を実現します。抽象的な要件の入力から検証済みの成果物回路モデルの出力まで、プロセス全体が AI プラットフォームによって自動的に完了し、研究開発の効率が新たなレベルに向上します。</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6. エンジニアリング知識の蓄積と再利用: 構造化されたナレッジ ベースとルール エンジンにより、専門家の経験とエンジニアリング仕様がプラットフォームに定着し、すべての設計がベスト プラクティスに基づいていることが保証され、高品質と信頼性が保証されます。</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0" w:type="default"/>
          <w:type w:val="nextPage"/>
          <w:pgSz w:h="16838" w:w="11906" w:orient="portrait"/>
          <w:pgMar w:bottom="1134" w:top="1417" w:left="1417" w:right="1134" w:header="851" w:footer="992"/>
          <w:pgNumType w:start="1"/>
        </w:sect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上記実施形態は、本発明の技術的解決策を説明するためのものであり、本発明を限定するものではない。本発明は上記実施形態を参照して詳細に説明されているが、当業者は、上記実施形態に記載された技術的解決策に依然として変更を加えることができること、または一部の技術的特徴に同等の代替を加えることができることを理解するべきである。このような変更または代替は、対応する技術的解決策の本質を、本発明の実施形態の技術的解決策の精神および範囲から逸脱させるものではない。</w:t>
      </w:r>
    </w:p>
    <w:p w:rsidR="00000000" w:rsidDel="00000000" w:rsidP="00000000" w:rsidRDefault="00000000" w:rsidRPr="00000000" w14:paraId="00000110">
      <w:pPr>
        <w:spacing w:line="360" w:lineRule="auto"/>
        <w:jc w:val="center"/>
        <w:rPr>
          <w:rFonts w:ascii="Times New Roman" w:cs="Times New Roman" w:eastAsia="Times New Roman" w:hAnsi="Times New Roman"/>
          <w:color w:val="000000"/>
          <w:sz w:val="24"/>
          <w:szCs w:val="24"/>
        </w:rPr>
      </w:pPr>
      <w:r w:rsidDel="00000000" w:rsidR="00000000" w:rsidRPr="00000000">
        <w:rPr>
          <w:color w:val="000000"/>
        </w:rPr>
        <w:drawing>
          <wp:inline distB="0" distT="0" distL="114300" distR="114300">
            <wp:extent cx="5927090" cy="7687310"/>
            <wp:effectExtent b="0" l="0" r="0" t="0"/>
            <wp:docPr descr="Untitled diagram-2025-11-21-083024" id="2" name="image1.png"/>
            <a:graphic>
              <a:graphicData uri="http://schemas.openxmlformats.org/drawingml/2006/picture">
                <pic:pic>
                  <pic:nvPicPr>
                    <pic:cNvPr descr="Untitled diagram-2025-11-21-083024" id="0" name="image1.png"/>
                    <pic:cNvPicPr preferRelativeResize="0"/>
                  </pic:nvPicPr>
                  <pic:blipFill>
                    <a:blip r:embed="rId7"/>
                    <a:srcRect b="0" l="0" r="0" t="0"/>
                    <a:stretch>
                      <a:fillRect/>
                    </a:stretch>
                  </pic:blipFill>
                  <pic:spPr>
                    <a:xfrm>
                      <a:off x="0" y="0"/>
                      <a:ext cx="5927090" cy="768731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line="360"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図1</w:t>
      </w:r>
    </w:p>
    <w:sectPr>
      <w:headerReference r:id="rId11" w:type="default"/>
      <w:type w:val="nextPage"/>
      <w:pgSz w:h="16838" w:w="11906" w:orient="portrait"/>
      <w:pgMar w:bottom="1134" w:top="1417" w:left="1417" w:right="1134"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SimSun"/>
  <w:font w:name="Georgia"/>
  <w:font w:name="Times New Roman"/>
  <w:font w:name="Gungsuh"/>
  <w:font w:name="楷体_GB2312"/>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color="000000" w:space="1" w:sz="0" w:val="none"/>
        <w:left w:color="000000" w:space="4" w:sz="0" w:val="none"/>
        <w:bottom w:color="000000" w:space="1" w:sz="4" w:val="single"/>
        <w:right w:color="000000" w:space="4" w:sz="0" w:val="none"/>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SimSun" w:cs="SimSun" w:eastAsia="SimSun" w:hAnsi="SimSun"/>
        <w:b w:val="1"/>
        <w:bCs w:val="1"/>
        <w:i w:val="0"/>
        <w:iCs w:val="0"/>
        <w:smallCaps w:val="0"/>
        <w:strike w:val="0"/>
        <w:color w:val="000000"/>
        <w:sz w:val="32"/>
        <w:szCs w:val="32"/>
        <w:u w:val="none"/>
        <w:shd w:fill="auto" w:val="clear"/>
        <w:vertAlign w:val="baseline"/>
        <w:rtl w:val="0"/>
      </w:rPr>
      <w:t xml:space="preserve">取扱説明書の概要</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color="000000" w:space="1" w:sz="0" w:val="none"/>
        <w:left w:color="000000" w:space="4" w:sz="0" w:val="none"/>
        <w:bottom w:color="000000" w:space="1" w:sz="4" w:val="single"/>
        <w:right w:color="000000" w:space="4" w:sz="0" w:val="none"/>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SimSun" w:cs="SimSun" w:eastAsia="SimSun" w:hAnsi="SimSun"/>
        <w:b w:val="1"/>
        <w:bCs w:val="1"/>
        <w:i w:val="0"/>
        <w:iCs w:val="0"/>
        <w:smallCaps w:val="0"/>
        <w:strike w:val="0"/>
        <w:color w:val="000000"/>
        <w:sz w:val="32"/>
        <w:szCs w:val="32"/>
        <w:u w:val="none"/>
        <w:shd w:fill="auto" w:val="clear"/>
        <w:vertAlign w:val="baseline"/>
        <w:rtl w:val="0"/>
      </w:rPr>
      <w:t xml:space="preserve">要約と添付図</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pBdr>
        <w:bottom w:color="000000" w:space="0" w:sz="4" w:val="single"/>
      </w:pBdr>
      <w:jc w:val="center"/>
      <w:rPr/>
    </w:pPr>
    <w:r w:rsidDel="00000000" w:rsidR="00000000" w:rsidRPr="00000000">
      <w:rPr>
        <w:rFonts w:ascii="SimSun" w:cs="SimSun" w:eastAsia="SimSun" w:hAnsi="SimSun"/>
        <w:b w:val="1"/>
        <w:bCs w:val="1"/>
        <w:sz w:val="32"/>
        <w:szCs w:val="32"/>
        <w:rtl w:val="0"/>
      </w:rPr>
      <w:t xml:space="preserve">力</w:t>
    </w:r>
    <w:r w:rsidDel="00000000" w:rsidR="00000000" w:rsidRPr="00000000">
      <w:rPr>
        <w:b w:val="1"/>
        <w:bCs w:val="1"/>
        <w:sz w:val="32"/>
        <w:szCs w:val="32"/>
        <w:rtl w:val="0"/>
      </w:rPr>
      <w:t xml:space="preserve">利益</w:t>
    </w:r>
    <w:r w:rsidDel="00000000" w:rsidR="00000000" w:rsidRPr="00000000">
      <w:rPr>
        <w:rFonts w:ascii="SimSun" w:cs="SimSun" w:eastAsia="SimSun" w:hAnsi="SimSun"/>
        <w:b w:val="1"/>
        <w:bCs w:val="1"/>
        <w:sz w:val="32"/>
        <w:szCs w:val="32"/>
        <w:rtl w:val="0"/>
      </w:rPr>
      <w:t xml:space="preserve">要件</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Bdr>
        <w:bottom w:color="000000" w:space="0" w:sz="4" w:val="single"/>
      </w:pBdr>
      <w:jc w:val="center"/>
      <w:rPr/>
    </w:pPr>
    <w:r w:rsidDel="00000000" w:rsidR="00000000" w:rsidRPr="00000000">
      <w:rPr>
        <w:rFonts w:ascii="SimSun" w:cs="SimSun" w:eastAsia="SimSun" w:hAnsi="SimSun"/>
        <w:b w:val="1"/>
        <w:bCs w:val="1"/>
        <w:sz w:val="32"/>
        <w:szCs w:val="32"/>
        <w:rtl w:val="0"/>
      </w:rPr>
      <w:t xml:space="preserve">マニュアル</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pBdr>
        <w:bottom w:color="000000" w:space="0" w:sz="4" w:val="single"/>
      </w:pBdr>
      <w:jc w:val="center"/>
      <w:rPr/>
    </w:pPr>
    <w:r w:rsidDel="00000000" w:rsidR="00000000" w:rsidRPr="00000000">
      <w:rPr>
        <w:rFonts w:ascii="SimSun" w:cs="SimSun" w:eastAsia="SimSun" w:hAnsi="SimSun"/>
        <w:b w:val="1"/>
        <w:bCs w:val="1"/>
        <w:sz w:val="32"/>
        <w:szCs w:val="32"/>
        <w:rtl w:val="0"/>
      </w:rPr>
      <w:t xml:space="preserve">イラスト付き取扱説明書</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ja"/>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260" w:before="260" w:line="416" w:lineRule="auto"/>
    </w:pPr>
    <w:rPr>
      <w:b w:val="1"/>
      <w:bCs w:val="1"/>
      <w:sz w:val="32"/>
      <w:szCs w:val="32"/>
    </w:rPr>
  </w:style>
  <w:style w:type="paragraph" w:styleId="Heading4">
    <w:name w:val="heading 4"/>
    <w:basedOn w:val="Normal"/>
    <w:next w:val="Normal"/>
    <w:pPr>
      <w:keepNext w:val="1"/>
      <w:keepLines w:val="1"/>
      <w:spacing w:after="290" w:before="280" w:line="376" w:lineRule="auto"/>
    </w:pPr>
    <w:rPr>
      <w:rFonts w:ascii="Cambria" w:cs="Cambria" w:eastAsia="Cambria" w:hAnsi="Cambria"/>
      <w:b w:val="1"/>
      <w:bCs w:val="1"/>
      <w:sz w:val="28"/>
      <w:szCs w:val="28"/>
    </w:rPr>
  </w:style>
  <w:style w:type="paragraph" w:styleId="Heading5">
    <w:name w:val="heading 5"/>
    <w:basedOn w:val="Normal"/>
    <w:next w:val="Normal"/>
    <w:pPr>
      <w:widowControl w:val="1"/>
      <w:jc w:val="left"/>
    </w:pPr>
    <w:rPr>
      <w:rFonts w:ascii="SimSun" w:cs="SimSun" w:eastAsia="SimSun" w:hAnsi="SimSun"/>
      <w:b w:val="1"/>
      <w:bCs w:val="1"/>
      <w:color w:val="000000"/>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5.xml"/><Relationship Id="rId10" Type="http://schemas.openxmlformats.org/officeDocument/2006/relationships/header" Target="header4.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RubyTemplateID">
    <vt:lpwstr>6</vt:lpwstr>
  </property>
  <property fmtid="{D5CDD505-2E9C-101B-9397-08002B2CF9AE}" pid="4" name="ICV">
    <vt:lpwstr>666832D412BC4C7DAFCA0EA0733C8006_13</vt:lpwstr>
  </property>
  <property fmtid="{D5CDD505-2E9C-101B-9397-08002B2CF9AE}" pid="5" name="KSOTemplateDocerSaveRecord">
    <vt:lpwstr>eyJoZGlkIjoiNjhkMGJhMDdhYjhkMWZlMzMzODkzODdkMzI5OGIyZWEiLCJ1c2VySWQiOiIxNjg0OTY3MzUxIn0=</vt:lpwstr>
  </property>
</Properties>
</file>