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DFAC9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eastAsia="SimSun" w:cs="Arial" w:asciiTheme="minorAscii" w:hAnsiTheme="minorAscii"/>
          <w:i w:val="0"/>
          <w:iCs w:val="0"/>
          <w:color w:val="000000"/>
          <w:kern w:val="0"/>
          <w:sz w:val="20"/>
          <w:szCs w:val="20"/>
          <w:u w:val="none"/>
          <w:bdr w:val="none" w:color="auto" w:sz="0" w:space="0"/>
          <w:lang w:val="en-US" w:eastAsia="zh-CN" w:bidi="ar"/>
        </w:rPr>
      </w:pPr>
      <w:r>
        <w:rPr>
          <w:rFonts w:hint="eastAsia" w:eastAsia="SimSun" w:cs="Arial" w:asciiTheme="minorAscii" w:hAnsiTheme="minorAscii"/>
          <w:i w:val="0"/>
          <w:iCs w:val="0"/>
          <w:color w:val="000000"/>
          <w:kern w:val="0"/>
          <w:sz w:val="20"/>
          <w:szCs w:val="20"/>
          <w:u w:val="none"/>
          <w:bdr w:val="none" w:color="auto" w:sz="0" w:space="0"/>
          <w:lang w:val="en-US" w:eastAsia="zh-CN" w:bidi="ar"/>
        </w:rPr>
        <w:t>Table 1</w:t>
      </w:r>
    </w:p>
    <w:p w14:paraId="0E95443C">
      <w:pPr>
        <w:keepNext w:val="0"/>
        <w:keepLines w:val="0"/>
        <w:widowControl/>
        <w:suppressLineNumbers w:val="0"/>
        <w:jc w:val="center"/>
        <w:textAlignment w:val="center"/>
        <w:rPr>
          <w:rFonts w:hint="default" w:eastAsia="SimSun" w:cs="Arial" w:asciiTheme="minorAscii" w:hAnsiTheme="minorAscii"/>
          <w:i w:val="0"/>
          <w:iCs w:val="0"/>
          <w:color w:val="000000"/>
          <w:kern w:val="0"/>
          <w:sz w:val="20"/>
          <w:szCs w:val="20"/>
          <w:u w:val="none"/>
          <w:bdr w:val="none" w:color="auto" w:sz="0" w:space="0"/>
          <w:lang w:val="en-US" w:eastAsia="zh-CN" w:bidi="ar"/>
        </w:rPr>
      </w:pPr>
    </w:p>
    <w:tbl>
      <w:tblPr>
        <w:tblW w:w="10030" w:type="dxa"/>
        <w:tblInd w:w="-76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  <w:gridCol w:w="1910"/>
        <w:gridCol w:w="1670"/>
        <w:gridCol w:w="2530"/>
        <w:gridCol w:w="940"/>
      </w:tblGrid>
      <w:tr w14:paraId="5BCEA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tcBorders>
              <w:top w:val="single" w:color="auto" w:sz="8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center"/>
          </w:tcPr>
          <w:p w14:paraId="3A846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Total</w:t>
            </w:r>
          </w:p>
        </w:tc>
        <w:tc>
          <w:tcPr>
            <w:tcW w:w="1910" w:type="dxa"/>
            <w:tcBorders>
              <w:top w:val="single" w:color="auto" w:sz="8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center"/>
          </w:tcPr>
          <w:p w14:paraId="35A05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</w:t>
            </w:r>
          </w:p>
        </w:tc>
        <w:tc>
          <w:tcPr>
            <w:tcW w:w="1670" w:type="dxa"/>
            <w:tcBorders>
              <w:top w:val="single" w:color="auto" w:sz="8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center"/>
          </w:tcPr>
          <w:p w14:paraId="0759D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yes</w:t>
            </w:r>
          </w:p>
        </w:tc>
        <w:tc>
          <w:tcPr>
            <w:tcW w:w="2530" w:type="dxa"/>
            <w:tcBorders>
              <w:top w:val="single" w:color="auto" w:sz="8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center"/>
          </w:tcPr>
          <w:p w14:paraId="386F80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Test stat.</w:t>
            </w:r>
          </w:p>
        </w:tc>
        <w:tc>
          <w:tcPr>
            <w:tcW w:w="940" w:type="dxa"/>
            <w:tcBorders>
              <w:top w:val="single" w:color="auto" w:sz="8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center"/>
          </w:tcPr>
          <w:p w14:paraId="031959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 value</w:t>
            </w:r>
          </w:p>
        </w:tc>
      </w:tr>
      <w:tr w14:paraId="7B5DC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318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Mother's age(yr) (median(IQR))</w:t>
            </w:r>
          </w:p>
        </w:tc>
        <w:tc>
          <w:tcPr>
            <w:tcW w:w="191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21A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 (19,28)</w:t>
            </w:r>
          </w:p>
        </w:tc>
        <w:tc>
          <w:tcPr>
            <w:tcW w:w="167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26C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 (19.5,25)</w:t>
            </w:r>
          </w:p>
        </w:tc>
        <w:tc>
          <w:tcPr>
            <w:tcW w:w="253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984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Ranksum test</w:t>
            </w:r>
          </w:p>
        </w:tc>
        <w:tc>
          <w:tcPr>
            <w:tcW w:w="94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238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0.247</w:t>
            </w:r>
          </w:p>
        </w:tc>
      </w:tr>
      <w:tr w14:paraId="7BC8B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D45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Mother's weight(lbs) median(IQR)</w:t>
            </w:r>
          </w:p>
        </w:tc>
        <w:tc>
          <w:tcPr>
            <w:tcW w:w="19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7FC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123.5 (113,147)</w:t>
            </w:r>
          </w:p>
        </w:tc>
        <w:tc>
          <w:tcPr>
            <w:tcW w:w="16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5CA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 (104,130)</w:t>
            </w:r>
          </w:p>
        </w:tc>
        <w:tc>
          <w:tcPr>
            <w:tcW w:w="25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D62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Ranksum test</w:t>
            </w:r>
          </w:p>
        </w:tc>
        <w:tc>
          <w:tcPr>
            <w:tcW w:w="9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853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0.013</w:t>
            </w:r>
          </w:p>
        </w:tc>
      </w:tr>
      <w:tr w14:paraId="19BAB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772F20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44CA210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7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BF8668B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3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FAEFDA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CC362B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207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8DC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Mother's race</w:t>
            </w:r>
          </w:p>
        </w:tc>
        <w:tc>
          <w:tcPr>
            <w:tcW w:w="19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62184D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1F013F4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74D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Chisq. (2 df) = 5</w:t>
            </w:r>
          </w:p>
        </w:tc>
        <w:tc>
          <w:tcPr>
            <w:tcW w:w="9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949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0.082</w:t>
            </w:r>
          </w:p>
        </w:tc>
      </w:tr>
      <w:tr w14:paraId="77729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B931CFC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7455C3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7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C958F8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3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A4D865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6624F5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D317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FBD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white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63E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 (56.2)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84B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 (39)</w:t>
            </w:r>
          </w:p>
        </w:tc>
        <w:tc>
          <w:tcPr>
            <w:tcW w:w="253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810F715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14283D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32EC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A617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black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89DC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 (11.5)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2FE0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 (18.6)</w:t>
            </w:r>
          </w:p>
        </w:tc>
        <w:tc>
          <w:tcPr>
            <w:tcW w:w="253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737CA7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137E1A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629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4755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other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BA1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 (32.3)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732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 (42.4)</w:t>
            </w:r>
          </w:p>
        </w:tc>
        <w:tc>
          <w:tcPr>
            <w:tcW w:w="253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E1497A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A64277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08A1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4E2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Smoking status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5BD08DC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5A9B365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C94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Chisq. (1 df) = 4.92</w:t>
            </w:r>
          </w:p>
        </w:tc>
        <w:tc>
          <w:tcPr>
            <w:tcW w:w="9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91A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0.026</w:t>
            </w:r>
          </w:p>
        </w:tc>
      </w:tr>
      <w:tr w14:paraId="6B096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B226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BD34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 (66.2)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D86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 (49.2)</w:t>
            </w:r>
          </w:p>
        </w:tc>
        <w:tc>
          <w:tcPr>
            <w:tcW w:w="253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882511E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C7A0AE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81C5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80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center"/>
          </w:tcPr>
          <w:p w14:paraId="6ABBA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yes</w:t>
            </w:r>
          </w:p>
        </w:tc>
        <w:tc>
          <w:tcPr>
            <w:tcW w:w="1910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center"/>
          </w:tcPr>
          <w:p w14:paraId="6B636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 (33.8)</w:t>
            </w:r>
          </w:p>
        </w:tc>
        <w:tc>
          <w:tcPr>
            <w:tcW w:w="1670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center"/>
          </w:tcPr>
          <w:p w14:paraId="10E7B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 (50.8)</w:t>
            </w:r>
          </w:p>
        </w:tc>
        <w:tc>
          <w:tcPr>
            <w:tcW w:w="2530" w:type="dxa"/>
            <w:vMerge w:val="continue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center"/>
          </w:tcPr>
          <w:p w14:paraId="04FA69AF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0" w:type="dxa"/>
            <w:vMerge w:val="continue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center"/>
          </w:tcPr>
          <w:p w14:paraId="1703CB6C">
            <w:pPr>
              <w:jc w:val="center"/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73BA2893">
      <w:pPr>
        <w:rPr>
          <w:rFonts w:hint="default" w:asciiTheme="minorAscii" w:hAnsiTheme="minorAscii"/>
          <w:sz w:val="20"/>
          <w:szCs w:val="20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iT">
    <w:panose1 w:val="020B0502000000000001"/>
    <w:charset w:val="88"/>
    <w:family w:val="auto"/>
    <w:pitch w:val="default"/>
    <w:sig w:usb0="A00002BF" w:usb1="2ACFFC78" w:usb2="00000016" w:usb3="00000000" w:csb0="001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052BEF"/>
    <w:rsid w:val="229E7CD7"/>
    <w:rsid w:val="25052BEF"/>
    <w:rsid w:val="3DF0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2025-04-24T10:25:00Z</dcterms:created>
  <dc:creator>胡志文</dc:creator>
  <cp:lastModifiedBy>胡志文</cp:lastModifiedBy>
  <dcterms:modified xsi:type="dcterms:W3CDTF">2025-04-24T10:31:32Z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40735D64CA6E41B684F80A211CF7C00F_11</vt:lpwstr>
  </property>
  <property fmtid="{D5CDD505-2E9C-101B-9397-08002B2CF9AE}" pid="4" name="KSOTemplateDocerSaveRecord">
    <vt:lpwstr>eyJoZGlkIjoiNTA0YzVlZjcyNTBjYjFjYWRlYWQ5ZGU1MzVkYWJlYWIiLCJ1c2VySWQiOiIxNDc4NTA0MzE3In0=</vt:lpwstr>
  </property>
</Properties>
</file>