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4489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Aegis AI 智能售后助手 - 知识库自动化管理增强方案</w:t>
      </w:r>
    </w:p>
    <w:p w14:paraId="22FA844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文档信息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2"/>
        <w:gridCol w:w="8388"/>
      </w:tblGrid>
      <w:tr w14:paraId="73A74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CBB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EEF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C2FB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383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739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知识库自动化管理技术方案</w:t>
            </w:r>
          </w:p>
        </w:tc>
      </w:tr>
      <w:tr w14:paraId="16F94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64F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2F6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v1.0</w:t>
            </w:r>
          </w:p>
        </w:tc>
      </w:tr>
      <w:tr w14:paraId="556DA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B3E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编制日期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E672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2026年8月</w:t>
            </w:r>
          </w:p>
        </w:tc>
      </w:tr>
      <w:tr w14:paraId="68CFF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A89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适用系统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6B9A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Aegis AI 智能网站群售后助手</w:t>
            </w:r>
          </w:p>
        </w:tc>
      </w:tr>
      <w:tr w14:paraId="48DD0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0F2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文档状态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21D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待评审</w:t>
            </w:r>
          </w:p>
        </w:tc>
      </w:tr>
    </w:tbl>
    <w:p w14:paraId="3CDC0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9E79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目录</w:t>
      </w:r>
    </w:p>
    <w:p w14:paraId="1FFC4B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43103A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方案概述</w:t>
      </w:r>
    </w:p>
    <w:p w14:paraId="7342F8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462689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57CA1D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现有技术栈分析</w:t>
      </w:r>
    </w:p>
    <w:p w14:paraId="5C64A7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4B94A9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518D59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整体架构设计</w:t>
      </w:r>
    </w:p>
    <w:p w14:paraId="2B2E5E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53EAB2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68E196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数据库设计</w:t>
      </w:r>
    </w:p>
    <w:p w14:paraId="6AF03B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4D5146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79D490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Python AI 服务改造</w:t>
      </w:r>
    </w:p>
    <w:p w14:paraId="1F9375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536D1D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116DE5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Java 业务层改造</w:t>
      </w:r>
    </w:p>
    <w:p w14:paraId="0B7E3B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4F4EB4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7C2990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前端 Vue3 改造</w:t>
      </w:r>
    </w:p>
    <w:p w14:paraId="2FA78C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1CC37D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535E3C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部署配置变更</w:t>
      </w:r>
    </w:p>
    <w:p w14:paraId="2E99E9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396FF2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78C31F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实施计划</w:t>
      </w:r>
    </w:p>
    <w:p w14:paraId="3403DA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1520D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DF85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方案概述</w:t>
      </w:r>
    </w:p>
    <w:p w14:paraId="385D8DC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 背景与目标</w:t>
      </w:r>
    </w:p>
    <w:p w14:paraId="0C5D61B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 Aegis AI 售后助手已实现基于 RAG 的智能问答能力，但知识库文档的更新仍依赖手动上传方式，存在以下痛点：</w:t>
      </w:r>
    </w:p>
    <w:p w14:paraId="488B4D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5DA4BE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操作繁琐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：用户需逐一上传文档，无法批量自动化处理</w:t>
      </w:r>
    </w:p>
    <w:p w14:paraId="4D3AF3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66A53D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40459D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时效性差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：文档更新后需人工手动触发重新上传</w:t>
      </w:r>
    </w:p>
    <w:p w14:paraId="409C29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2D1A0D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257864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缺乏版本管理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：无法追溯文档变更历史，误操作难以回滚</w:t>
      </w:r>
    </w:p>
    <w:p w14:paraId="44D583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17849E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273BC5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权限控制薄弱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：多租户场景下文档隔离能力不足</w:t>
      </w:r>
    </w:p>
    <w:p w14:paraId="7B0907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43D9F74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本方案旨在构建一套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零感知、全自动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的知识库管理体系，让客户只需像管理普通文件夹一样维护文档，系统自动完成同步、解析、向量化和索引更新。</w:t>
      </w:r>
    </w:p>
    <w:p w14:paraId="4DC8BC9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 设计原则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9"/>
        <w:gridCol w:w="8951"/>
      </w:tblGrid>
      <w:tr w14:paraId="1353E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9CD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F76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2882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906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零破坏性改动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DB83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在现有架构上扩展，不改动核心 RAG 流程</w:t>
            </w:r>
          </w:p>
        </w:tc>
      </w:tr>
      <w:tr w14:paraId="07F60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243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客户无感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0F6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客户无需学习新操作，只需配置一次数据源</w:t>
            </w:r>
          </w:p>
        </w:tc>
      </w:tr>
      <w:tr w14:paraId="058B9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F76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增量处理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615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仅处理新增/变更的文档，避免全量重建</w:t>
            </w:r>
          </w:p>
        </w:tc>
      </w:tr>
      <w:tr w14:paraId="598F6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6B0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实时反馈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8DE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 WebSocket 推送同步状态，客户随时掌握进度</w:t>
            </w:r>
          </w:p>
        </w:tc>
      </w:tr>
      <w:tr w14:paraId="2E788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A4A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可扩展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45D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支持多种数据源类型（本地文件夹、COS、Confluence 等）</w:t>
            </w:r>
          </w:p>
        </w:tc>
      </w:tr>
    </w:tbl>
    <w:p w14:paraId="1C651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1920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现有技术栈分析</w:t>
      </w:r>
    </w:p>
    <w:p w14:paraId="77B3B84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当前系统技术栈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5408"/>
        <w:gridCol w:w="4018"/>
      </w:tblGrid>
      <w:tr w14:paraId="1B9FF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C51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89D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61E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6403E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662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ED5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 3 + Vite + Vue Router 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7CC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用户界面</w:t>
            </w:r>
          </w:p>
        </w:tc>
      </w:tr>
      <w:tr w14:paraId="1334E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DC2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前端通信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59D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Axios + Fetch (SSE)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184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 请求 + 流式响应</w:t>
            </w:r>
          </w:p>
        </w:tc>
      </w:tr>
      <w:tr w14:paraId="56BD1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D28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前端渲染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F7B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marked + highlight.js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6C2E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Markdown 渲染 + 代码高亮</w:t>
            </w:r>
          </w:p>
        </w:tc>
      </w:tr>
      <w:tr w14:paraId="5F87D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893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业务后端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F68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Boot 3 + Spring Data JPA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28C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REST API + 数据持久化</w:t>
            </w:r>
          </w:p>
        </w:tc>
      </w:tr>
      <w:tr w14:paraId="3F586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CC9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认证鉴权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293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Sa-Token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680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轻量级权限认证</w:t>
            </w:r>
          </w:p>
        </w:tc>
      </w:tr>
      <w:tr w14:paraId="32D1D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33C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跨服务通信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237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RestTemplate + SseEmitter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832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同步透传 + 流式转发</w:t>
            </w:r>
          </w:p>
        </w:tc>
      </w:tr>
      <w:tr w14:paraId="42531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69C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服务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0D5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FastAPI + Uvicorn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11C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异步 AI 推理服务</w:t>
            </w:r>
          </w:p>
        </w:tc>
      </w:tr>
      <w:tr w14:paraId="529EA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E690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向量数据库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8AB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PostgreSQL 15 + pgvector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531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向量存储与相似度检索</w:t>
            </w:r>
          </w:p>
        </w:tc>
      </w:tr>
      <w:tr w14:paraId="03AC7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24B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嵌入模型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3D7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Ollama + nomic-embed-text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A2F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文本向量化</w:t>
            </w:r>
          </w:p>
        </w:tc>
      </w:tr>
      <w:tr w14:paraId="31D55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BFA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大语言模型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2DC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Ollama + qwen3:0.6b / qwen:1.8b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94EA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流式推理</w:t>
            </w:r>
          </w:p>
        </w:tc>
      </w:tr>
      <w:tr w14:paraId="6C9D7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9C50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中文分词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5D5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jieba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9D4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BM25 关键词检索</w:t>
            </w:r>
          </w:p>
        </w:tc>
      </w:tr>
      <w:tr w14:paraId="537E9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E3EB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数据库驱动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686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asyncpg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664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异步 PostgreSQL 连接</w:t>
            </w:r>
          </w:p>
        </w:tc>
      </w:tr>
    </w:tbl>
    <w:p w14:paraId="0D7C087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新增组件选型</w:t>
      </w:r>
    </w:p>
    <w:p w14:paraId="6E9372F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基于现有架构的兼容性考虑，新增以下组件：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7"/>
        <w:gridCol w:w="3757"/>
        <w:gridCol w:w="5566"/>
      </w:tblGrid>
      <w:tr w14:paraId="24355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7371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新增组件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D1A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推荐方案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9F4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选型理由</w:t>
            </w:r>
          </w:p>
        </w:tc>
      </w:tr>
      <w:tr w14:paraId="2CBBB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F23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D7D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Redis Stream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A63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轻量级、与现有架构无冲突、支持消费者组</w:t>
            </w:r>
          </w:p>
        </w:tc>
      </w:tr>
      <w:tr w14:paraId="55410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5942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文件监听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FF9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Python watchdog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813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成熟稳定、跨平台、与 FastAPI 生态兼容</w:t>
            </w:r>
          </w:p>
        </w:tc>
      </w:tr>
      <w:tr w14:paraId="4DE02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263E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实时推送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680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WebSocket (Spring Boot)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61E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与现有 SSE 互补，各司其职</w:t>
            </w:r>
          </w:p>
        </w:tc>
      </w:tr>
      <w:tr w14:paraId="1EBA6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07E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对象存储 SDK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9AC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腾讯云 COS Python SDK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118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 COS 数据源接入</w:t>
            </w:r>
          </w:p>
        </w:tc>
      </w:tr>
    </w:tbl>
    <w:p w14:paraId="70B2E2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665B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整体架构设计</w:t>
      </w:r>
    </w:p>
    <w:p w14:paraId="2CFD08B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 系统架构图</w:t>
      </w:r>
    </w:p>
    <w:p w14:paraId="570BC5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51450" cy="3093085"/>
            <wp:effectExtent l="0" t="0" r="6350" b="12065"/>
            <wp:docPr id="1" name="图片 1" descr="deepseek_mermaid_20260807_20b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807_20b1e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2B0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 核心数据流</w:t>
      </w:r>
    </w:p>
    <w:p w14:paraId="3E8529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7668E2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配置阶段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：用户在 Vue 前端配置数据源（本地文件夹路径/COS 路径等），Spring Boot 存储配置并启动监听</w:t>
      </w:r>
    </w:p>
    <w:p w14:paraId="4DB6EF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6F3A1E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43C95F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文件变化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：watchdog 监控到文件新增/修改/删除，发送事件到 Redis Stream</w:t>
      </w:r>
    </w:p>
    <w:p w14:paraId="2FA3CB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21A430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6965BB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事件消费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：Python Worker 从 Redis Stream 消费事件</w:t>
      </w:r>
    </w:p>
    <w:p w14:paraId="7F62B5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6FFEAF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0DD67A78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文档处理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8844C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66A83A6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03B60E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新增/修改：解析 → 切片 → 向量化 → 写入 pgvector（旧版本软删除）</w:t>
      </w:r>
    </w:p>
    <w:p w14:paraId="7C57C22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32F177E9">
      <w:pPr>
        <w:keepNext w:val="0"/>
        <w:keepLines w:val="0"/>
        <w:widowControl/>
        <w:numPr>
          <w:ilvl w:val="1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57CF86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删除：标记对应向量块为已删除</w:t>
      </w:r>
    </w:p>
    <w:p w14:paraId="25B2E325">
      <w:pPr>
        <w:keepNext w:val="0"/>
        <w:keepLines w:val="0"/>
        <w:widowControl/>
        <w:numPr>
          <w:ilvl w:val="1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427475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65F1E0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状态推送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：Worker 通过 HTTP 调用 Spring Boot 的 WebSocket 接口，推送到前端</w:t>
      </w:r>
    </w:p>
    <w:p w14:paraId="143636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297D9E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6A383D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客户验证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：客户在管理界面实时查看同步状态，并可通过问答框验证效果</w:t>
      </w:r>
    </w:p>
    <w:p w14:paraId="6089C6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</w:p>
    <w:p w14:paraId="327C0BD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 模块职责划分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0"/>
        <w:gridCol w:w="3360"/>
        <w:gridCol w:w="4080"/>
      </w:tblGrid>
      <w:tr w14:paraId="04113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4AB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6C6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所属服务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57E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职责</w:t>
            </w:r>
          </w:p>
        </w:tc>
      </w:tr>
      <w:tr w14:paraId="41EC4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21C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kb_datasource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F87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Boot + PostgreSQL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B4F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存储数据源配置</w:t>
            </w:r>
          </w:p>
        </w:tc>
      </w:tr>
      <w:tr w14:paraId="45FFF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DF7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kb_document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291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Boot + PostgreSQL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BF2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存储文档处理记录</w:t>
            </w:r>
          </w:p>
        </w:tc>
      </w:tr>
      <w:tr w14:paraId="28655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FCF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kb_chunk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表 (扩展)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1F4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FastAPI + pgvector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039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存储向量块，新增软删除和版本字段</w:t>
            </w:r>
          </w:p>
        </w:tc>
      </w:tr>
      <w:tr w14:paraId="4458F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E80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文件监听器 (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listener.py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BEB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FastAPI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550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监控本地文件夹变化</w:t>
            </w:r>
          </w:p>
        </w:tc>
      </w:tr>
      <w:tr w14:paraId="2B775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15B2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事件队列 (Redis Stream)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F3C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独立中间件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835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解耦事件生产和消费</w:t>
            </w:r>
          </w:p>
        </w:tc>
      </w:tr>
      <w:tr w14:paraId="43A91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207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文档处理 Worker (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worker.py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B6F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FastAPI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EA9C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消费事件，执行文档处理</w:t>
            </w:r>
          </w:p>
        </w:tc>
      </w:tr>
      <w:tr w14:paraId="4B5DF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54F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文档解析器 (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parser.py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51D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FastAPI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FA8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解析 PDF/Word/TXT/MD 等格式</w:t>
            </w:r>
          </w:p>
        </w:tc>
      </w:tr>
      <w:tr w14:paraId="2630A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DED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向量存储封装 (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vector_store.py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7EA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FastAPI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EC97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封装 pgvector 操作</w:t>
            </w:r>
          </w:p>
        </w:tc>
      </w:tr>
      <w:tr w14:paraId="1CEE1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EED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知识库管理 API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9DA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8CF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 REST 接口</w:t>
            </w:r>
          </w:p>
        </w:tc>
      </w:tr>
      <w:tr w14:paraId="7D534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179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WebSocket 服务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B5B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C65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推送实时状态</w:t>
            </w:r>
          </w:p>
        </w:tc>
      </w:tr>
      <w:tr w14:paraId="63B7F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E4F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知识库管理界面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087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F9D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客户交互界面</w:t>
            </w:r>
          </w:p>
        </w:tc>
      </w:tr>
    </w:tbl>
    <w:p w14:paraId="22ECA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E026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数据库设计</w:t>
      </w:r>
    </w:p>
    <w:p w14:paraId="1093F41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 新增表：知识库数据源配置表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kb_datasource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288C83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30" o:spt="75" type="#_x0000_t75" style="height:42.75pt;width:192.75pt;" o:ole="t" filled="f" o:preferrelative="t" stroked="f" coordsize="21600,21600"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30" DrawAspect="Content" ObjectID="_1468075725" r:id="rId5">
            <o:LockedField>false</o:LockedField>
          </o:OLEObject>
        </w:object>
      </w:r>
    </w:p>
    <w:p w14:paraId="77823D6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字段说明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8"/>
        <w:gridCol w:w="2099"/>
        <w:gridCol w:w="7083"/>
      </w:tblGrid>
      <w:tr w14:paraId="25730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381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F7E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627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C9CE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A0E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65B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E9C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数据源名称，如"2024年产品手册"</w:t>
            </w:r>
          </w:p>
        </w:tc>
      </w:tr>
      <w:tr w14:paraId="434BE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573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source_type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2C3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FBE0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数据源类型：local / cos / confluence / network_share</w:t>
            </w:r>
          </w:p>
        </w:tc>
      </w:tr>
      <w:tr w14:paraId="54A2C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CF5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source_config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11C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1862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配置参数，不同源结构不同</w:t>
            </w:r>
          </w:p>
        </w:tc>
      </w:tr>
      <w:tr w14:paraId="59278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629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sync_frequency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3D1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12F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同步频率：realtime / hourly / daily</w:t>
            </w:r>
          </w:p>
        </w:tc>
      </w:tr>
      <w:tr w14:paraId="211BF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2493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source_rank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C51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E87D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信任度权重，范围 1-10，默认 5</w:t>
            </w:r>
          </w:p>
        </w:tc>
      </w:tr>
      <w:tr w14:paraId="13A8D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D0FA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835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B36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状态：inactive / active / syncing / error</w:t>
            </w:r>
          </w:p>
        </w:tc>
      </w:tr>
      <w:tr w14:paraId="13B13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129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tenant_id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871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0116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租户 ID，用于权限隔离</w:t>
            </w:r>
          </w:p>
        </w:tc>
      </w:tr>
    </w:tbl>
    <w:p w14:paraId="3037D54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source_config 结构示例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9EB1AB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31" o:spt="75" type="#_x0000_t75" style="height:42.75pt;width:209.25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31" DrawAspect="Content" ObjectID="_1468075726" r:id="rId7">
            <o:LockedField>false</o:LockedField>
          </o:OLEObject>
        </w:object>
      </w:r>
    </w:p>
    <w:p w14:paraId="54CD7E6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4.2 新增表：文档处理记录表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kb_document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060F4A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32" o:spt="75" type="#_x0000_t75" style="height:42.75pt;width:192.75pt;" o:ole="t" filled="f" o:preferrelative="t" stroked="f" coordsize="21600,21600"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ackage" ShapeID="_x0000_i1032" DrawAspect="Content" ObjectID="_1468075727" r:id="rId9">
            <o:LockedField>false</o:LockedField>
          </o:OLEObject>
        </w:object>
      </w:r>
    </w:p>
    <w:p w14:paraId="301FFD0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字段说明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1901"/>
        <w:gridCol w:w="7478"/>
      </w:tblGrid>
      <w:tr w14:paraId="1E61B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667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3D8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D14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BC1B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11C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file_path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15B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7C4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原始文件路径或 COS Key</w:t>
            </w:r>
          </w:p>
        </w:tc>
      </w:tr>
      <w:tr w14:paraId="11542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69F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file_hash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752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416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SHA256 哈希值，用于去重</w:t>
            </w:r>
          </w:p>
        </w:tc>
      </w:tr>
      <w:tr w14:paraId="0C9AF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3CE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file_size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5EF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13BA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文件大小（字节）</w:t>
            </w:r>
          </w:p>
        </w:tc>
      </w:tr>
      <w:tr w14:paraId="0FC79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6E7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file_type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7CB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8FC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文件类型：pdf / docx / txt / md / xlsx 等</w:t>
            </w:r>
          </w:p>
        </w:tc>
      </w:tr>
      <w:tr w14:paraId="0D6B6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408E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B33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51E5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状态：pending / processing / completed / failed / deleted</w:t>
            </w:r>
          </w:p>
        </w:tc>
      </w:tr>
      <w:tr w14:paraId="67DA0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F06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chunk_count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1E7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6460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切块数量</w:t>
            </w:r>
          </w:p>
        </w:tc>
      </w:tr>
      <w:tr w14:paraId="222D2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3F4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processed_at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99A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D67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处理完成时间</w:t>
            </w:r>
          </w:p>
        </w:tc>
      </w:tr>
      <w:tr w14:paraId="34048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D6E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6C2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978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错误信息（如有）</w:t>
            </w:r>
          </w:p>
        </w:tc>
      </w:tr>
    </w:tbl>
    <w:p w14:paraId="5493B76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4.3 扩展现有表：向量块表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kb_chunk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7951A4C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假设现有表名为 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kb_chunk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，增加以下字段：</w:t>
      </w:r>
    </w:p>
    <w:p w14:paraId="1BA5B78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33" o:spt="75" type="#_x0000_t75" style="height:42.75pt;width:196.5pt;" o:ole="t" filled="f" o:preferrelative="t" stroked="f" coordsize="21600,21600"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Package" ShapeID="_x0000_i1033" DrawAspect="Content" ObjectID="_1468075728" r:id="rId11">
            <o:LockedField>false</o:LockedField>
          </o:OLEObject>
        </w:object>
      </w:r>
    </w:p>
    <w:p w14:paraId="3FC7491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新增字段说明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3"/>
        <w:gridCol w:w="1939"/>
        <w:gridCol w:w="6698"/>
      </w:tblGrid>
      <w:tr w14:paraId="6AF17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D03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300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C91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A8D3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245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document_id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C15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E1F1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关联文档记录</w:t>
            </w:r>
          </w:p>
        </w:tc>
      </w:tr>
      <w:tr w14:paraId="0CBDD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994B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datasource_id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378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B1B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关联数据源（冗余字段，加速检索过滤）</w:t>
            </w:r>
          </w:p>
        </w:tc>
      </w:tr>
      <w:tr w14:paraId="4549E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0CA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is_deleted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8EC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81F5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软删除标记</w:t>
            </w:r>
          </w:p>
        </w:tc>
      </w:tr>
      <w:tr w14:paraId="332A2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6B6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C75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AB2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版本号，每次更新递增</w:t>
            </w:r>
          </w:p>
        </w:tc>
      </w:tr>
      <w:tr w14:paraId="62561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2F90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chunk_index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8A5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64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块在文档中的序号</w:t>
            </w:r>
          </w:p>
        </w:tc>
      </w:tr>
    </w:tbl>
    <w:p w14:paraId="6D8D4D1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4.4 ER 关系图</w:t>
      </w:r>
    </w:p>
    <w:p w14:paraId="25406E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642235" cy="8858250"/>
            <wp:effectExtent l="0" t="0" r="5715" b="0"/>
            <wp:docPr id="2" name="图片 2" descr="deepseek_mermaid_20260807_89f7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807_89f77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4AC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Python AI 服务改造</w:t>
      </w:r>
    </w:p>
    <w:p w14:paraId="48F5824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5.1 目录结构新增</w:t>
      </w:r>
    </w:p>
    <w:p w14:paraId="5BD839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34" o:spt="75" type="#_x0000_t75" style="height:42.75pt;width:198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Package" ShapeID="_x0000_i1034" DrawAspect="Content" ObjectID="_1468075729" r:id="rId14">
            <o:LockedField>false</o:LockedField>
          </o:OLEObject>
        </w:object>
      </w:r>
    </w:p>
    <w:p w14:paraId="4330637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 新增依赖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requirements.txt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35FE4C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35" o:spt="75" type="#_x0000_t75" style="height:42.75pt;width:190.5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Package" ShapeID="_x0000_i1035" DrawAspect="Content" ObjectID="_1468075730" r:id="rId16">
            <o:LockedField>false</o:LockedField>
          </o:OLEObject>
        </w:object>
      </w:r>
    </w:p>
    <w:p w14:paraId="267F27F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5.3 文件监听器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listener.py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362642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36" o:spt="75" type="#_x0000_t75" style="height:42.75pt;width:215.25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Package" ShapeID="_x0000_i1036" DrawAspect="Content" ObjectID="_1468075731" r:id="rId18">
            <o:LockedField>false</o:LockedField>
          </o:OLEObject>
        </w:object>
      </w:r>
    </w:p>
    <w:p w14:paraId="25C9004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5.4 文档处理 Worker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worker.py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43FA625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37" o:spt="75" type="#_x0000_t75" style="height:42.75pt;width:214.5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Package" ShapeID="_x0000_i1037" DrawAspect="Content" ObjectID="_1468075732" r:id="rId20">
            <o:LockedField>false</o:LockedField>
          </o:OLEObject>
        </w:object>
      </w:r>
    </w:p>
    <w:p w14:paraId="1092657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5.5 文档解析器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parser.py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1AE8F27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38" o:spt="75" type="#_x0000_t75" style="height:42.75pt;width:212.25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Package" ShapeID="_x0000_i1038" DrawAspect="Content" ObjectID="_1468075733" r:id="rId22">
            <o:LockedField>false</o:LockedField>
          </o:OLEObject>
        </w:object>
      </w:r>
    </w:p>
    <w:p w14:paraId="09F014A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5.6 文档切块器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chunker.py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1E0073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39" o:spt="75" type="#_x0000_t75" style="height:42.75pt;width:212.25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Package" ShapeID="_x0000_i1039" DrawAspect="Content" ObjectID="_1468075734" r:id="rId24">
            <o:LockedField>false</o:LockedField>
          </o:OLEObject>
        </w:object>
      </w:r>
    </w:p>
    <w:p w14:paraId="42297DC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5.7 向量存储封装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vector_store.py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3B54DD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40" o:spt="75" type="#_x0000_t75" style="height:42.75pt;width:210.75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Package" ShapeID="_x0000_i1040" DrawAspect="Content" ObjectID="_1468075735" r:id="rId26">
            <o:LockedField>false</o:LockedField>
          </o:OLEObject>
        </w:object>
      </w:r>
    </w:p>
    <w:p w14:paraId="717AEC7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5.8 COS 连接器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connector_cos.py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3195B39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41" o:spt="75" type="#_x0000_t75" style="height:42.75pt;width:215.25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Package" ShapeID="_x0000_i1041" DrawAspect="Content" ObjectID="_1468075736" r:id="rId28">
            <o:LockedField>false</o:LockedField>
          </o:OLEObject>
        </w:object>
      </w:r>
    </w:p>
    <w:p w14:paraId="6B09B62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5.9 FastAPI 主入口修改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main.py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113DF0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42" o:spt="75" type="#_x0000_t75" style="height:42.75pt;width:215.25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Package" ShapeID="_x0000_i1042" DrawAspect="Content" ObjectID="_1468075737" r:id="rId30">
            <o:LockedField>false</o:LockedField>
          </o:OLEObject>
        </w:object>
      </w:r>
    </w:p>
    <w:p w14:paraId="41EA01F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 Java 业务层改造</w:t>
      </w:r>
    </w:p>
    <w:p w14:paraId="01386A4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6.1 新增实体类</w:t>
      </w:r>
    </w:p>
    <w:p w14:paraId="1E16878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6.1.1 数据源实体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KbDatasource.java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6E73443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43" o:spt="75" type="#_x0000_t75" style="height:42.75pt;width:207.75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Package" ShapeID="_x0000_i1043" DrawAspect="Content" ObjectID="_1468075738" r:id="rId32">
            <o:LockedField>false</o:LockedField>
          </o:OLEObject>
        </w:object>
      </w:r>
    </w:p>
    <w:p w14:paraId="2AD3681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6.1.2 文档实体 (</w:t>
      </w: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KbDocument.java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7B92DAB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44" o:spt="75" type="#_x0000_t75" style="height:42.75pt;width:207.75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Package" ShapeID="_x0000_i1044" DrawAspect="Content" ObjectID="_1468075739" r:id="rId34">
            <o:LockedField>false</o:LockedField>
          </o:OLEObject>
        </w:object>
      </w:r>
    </w:p>
    <w:p w14:paraId="07764A1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6.2 新增 Controller</w:t>
      </w:r>
    </w:p>
    <w:p w14:paraId="33A5E4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45" o:spt="75" type="#_x0000_t75" style="height:42.75pt;width:207.75pt;" o:ole="t" filled="f" o:preferrelative="t" stroked="f" coordsize="21600,21600"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Package" ShapeID="_x0000_i1045" DrawAspect="Content" ObjectID="_1468075740" r:id="rId36">
            <o:LockedField>false</o:LockedField>
          </o:OLEObject>
        </w:object>
      </w:r>
    </w:p>
    <w:p w14:paraId="71AA185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6.3 WebSocket 服务</w:t>
      </w:r>
    </w:p>
    <w:p w14:paraId="7932B0B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46" o:spt="75" type="#_x0000_t75" style="height:42.75pt;width:207pt;" o:ole="t" filled="f" o:preferrelative="t" stroked="f" coordsize="21600,21600"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Package" ShapeID="_x0000_i1046" DrawAspect="Content" ObjectID="_1468075741" r:id="rId38">
            <o:LockedField>false</o:LockedField>
          </o:OLEObject>
        </w:object>
      </w:r>
    </w:p>
    <w:p w14:paraId="33D0820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6.4 Service 实现</w:t>
      </w:r>
    </w:p>
    <w:p w14:paraId="37E5A5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47" o:spt="75" type="#_x0000_t75" style="height:42.75pt;width:205.5pt;" o:ole="t" filled="f" o:preferrelative="t" stroked="f" coordsize="21600,21600"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Package" ShapeID="_x0000_i1047" DrawAspect="Content" ObjectID="_1468075742" r:id="rId40">
            <o:LockedField>false</o:LockedField>
          </o:OLEObject>
        </w:object>
      </w:r>
    </w:p>
    <w:p w14:paraId="5C77973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6.5 Redis Stream 工具类</w:t>
      </w:r>
    </w:p>
    <w:p w14:paraId="30AC4A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48" o:spt="75" type="#_x0000_t75" style="height:42.75pt;width:208.5pt;" o:ole="t" filled="f" o:preferrelative="t" stroked="f" coordsize="21600,21600"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Package" ShapeID="_x0000_i1048" DrawAspect="Content" ObjectID="_1468075743" r:id="rId42">
            <o:LockedField>false</o:LockedField>
          </o:OLEObject>
        </w:object>
      </w:r>
    </w:p>
    <w:p w14:paraId="64684AD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 前端 Vue3 改造</w:t>
      </w:r>
    </w:p>
    <w:p w14:paraId="690B4F9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7.1 新增页面：知识库管理</w:t>
      </w:r>
    </w:p>
    <w:p w14:paraId="235C957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49" o:spt="75" type="#_x0000_t75" style="height:42.75pt;width:201.75pt;" o:ole="t" filled="f" o:preferrelative="t" stroked="f" coordsize="21600,21600"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Package" ShapeID="_x0000_i1049" DrawAspect="Content" ObjectID="_1468075744" r:id="rId44">
            <o:LockedField>false</o:LockedField>
          </o:OLEObject>
        </w:object>
      </w:r>
    </w:p>
    <w:p w14:paraId="4667A22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7.2 数据源配置组件</w:t>
      </w:r>
    </w:p>
    <w:p w14:paraId="6F0E1D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50" o:spt="75" type="#_x0000_t75" style="height:42.75pt;width:200.25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Package" ShapeID="_x0000_i1050" DrawAspect="Content" ObjectID="_1468075745" r:id="rId46">
            <o:LockedField>false</o:LockedField>
          </o:OLEObject>
        </w:object>
      </w:r>
    </w:p>
    <w:p w14:paraId="6AF75FD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7.3 新建数据源对话框</w:t>
      </w:r>
    </w:p>
    <w:p w14:paraId="1BE472B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51" o:spt="75" type="#_x0000_t75" style="height:42.75pt;width:200.25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Package" ShapeID="_x0000_i1051" DrawAspect="Content" ObjectID="_1468075746" r:id="rId48">
            <o:LockedField>false</o:LockedField>
          </o:OLEObject>
        </w:object>
      </w:r>
    </w:p>
    <w:p w14:paraId="06F84C1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7.4 WebSocket 组合式函数</w:t>
      </w:r>
    </w:p>
    <w:p w14:paraId="3E2E37F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52" o:spt="75" type="#_x0000_t75" style="height:42.75pt;width:226.5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Package" ShapeID="_x0000_i1052" DrawAspect="Content" ObjectID="_1468075747" r:id="rId50">
            <o:LockedField>false</o:LockedField>
          </o:OLEObject>
        </w:object>
      </w:r>
    </w:p>
    <w:p w14:paraId="24698C3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7.5 路由配置更新</w:t>
      </w:r>
    </w:p>
    <w:p w14:paraId="05D4D9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53" o:spt="75" type="#_x0000_t75" style="height:42.75pt;width:227.25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Package" ShapeID="_x0000_i1053" DrawAspect="Content" ObjectID="_1468075748" r:id="rId52">
            <o:LockedField>false</o:LockedField>
          </o:OLEObject>
        </w:object>
      </w:r>
    </w:p>
    <w:p w14:paraId="1764301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7.6 侧边栏更新</w:t>
      </w:r>
    </w:p>
    <w:p w14:paraId="42867C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54" o:spt="75" type="#_x0000_t75" style="height:42.75pt;width:203.25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Package" ShapeID="_x0000_i1054" DrawAspect="Content" ObjectID="_1468075749" r:id="rId54">
            <o:LockedField>false</o:LockedField>
          </o:OLEObject>
        </w:object>
      </w:r>
    </w:p>
    <w:p w14:paraId="7282431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80007"/>
    <w:multiLevelType w:val="multilevel"/>
    <w:tmpl w:val="B51800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B2835B1"/>
    <w:multiLevelType w:val="multilevel"/>
    <w:tmpl w:val="0B2835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68B61D5"/>
    <w:multiLevelType w:val="multilevel"/>
    <w:tmpl w:val="668B6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5724C5"/>
    <w:rsid w:val="0957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7" Type="http://schemas.openxmlformats.org/officeDocument/2006/relationships/fontTable" Target="fontTable.xml"/><Relationship Id="rId56" Type="http://schemas.openxmlformats.org/officeDocument/2006/relationships/numbering" Target="numbering.xml"/><Relationship Id="rId55" Type="http://schemas.openxmlformats.org/officeDocument/2006/relationships/image" Target="media/image27.emf"/><Relationship Id="rId54" Type="http://schemas.openxmlformats.org/officeDocument/2006/relationships/oleObject" Target="embeddings/oleObject25.bin"/><Relationship Id="rId53" Type="http://schemas.openxmlformats.org/officeDocument/2006/relationships/image" Target="media/image26.emf"/><Relationship Id="rId52" Type="http://schemas.openxmlformats.org/officeDocument/2006/relationships/oleObject" Target="embeddings/oleObject24.bin"/><Relationship Id="rId51" Type="http://schemas.openxmlformats.org/officeDocument/2006/relationships/image" Target="media/image25.emf"/><Relationship Id="rId50" Type="http://schemas.openxmlformats.org/officeDocument/2006/relationships/oleObject" Target="embeddings/oleObject23.bin"/><Relationship Id="rId5" Type="http://schemas.openxmlformats.org/officeDocument/2006/relationships/oleObject" Target="embeddings/oleObject1.bin"/><Relationship Id="rId49" Type="http://schemas.openxmlformats.org/officeDocument/2006/relationships/image" Target="media/image24.emf"/><Relationship Id="rId48" Type="http://schemas.openxmlformats.org/officeDocument/2006/relationships/oleObject" Target="embeddings/oleObject22.bin"/><Relationship Id="rId47" Type="http://schemas.openxmlformats.org/officeDocument/2006/relationships/image" Target="media/image23.emf"/><Relationship Id="rId46" Type="http://schemas.openxmlformats.org/officeDocument/2006/relationships/oleObject" Target="embeddings/oleObject21.bin"/><Relationship Id="rId45" Type="http://schemas.openxmlformats.org/officeDocument/2006/relationships/image" Target="media/image22.emf"/><Relationship Id="rId44" Type="http://schemas.openxmlformats.org/officeDocument/2006/relationships/oleObject" Target="embeddings/oleObject20.bin"/><Relationship Id="rId43" Type="http://schemas.openxmlformats.org/officeDocument/2006/relationships/image" Target="media/image21.emf"/><Relationship Id="rId42" Type="http://schemas.openxmlformats.org/officeDocument/2006/relationships/oleObject" Target="embeddings/oleObject19.bin"/><Relationship Id="rId41" Type="http://schemas.openxmlformats.org/officeDocument/2006/relationships/image" Target="media/image20.emf"/><Relationship Id="rId40" Type="http://schemas.openxmlformats.org/officeDocument/2006/relationships/oleObject" Target="embeddings/oleObject18.bin"/><Relationship Id="rId4" Type="http://schemas.openxmlformats.org/officeDocument/2006/relationships/image" Target="media/image1.png"/><Relationship Id="rId39" Type="http://schemas.openxmlformats.org/officeDocument/2006/relationships/image" Target="media/image19.emf"/><Relationship Id="rId38" Type="http://schemas.openxmlformats.org/officeDocument/2006/relationships/oleObject" Target="embeddings/oleObject17.bin"/><Relationship Id="rId37" Type="http://schemas.openxmlformats.org/officeDocument/2006/relationships/image" Target="media/image18.emf"/><Relationship Id="rId36" Type="http://schemas.openxmlformats.org/officeDocument/2006/relationships/oleObject" Target="embeddings/oleObject16.bin"/><Relationship Id="rId35" Type="http://schemas.openxmlformats.org/officeDocument/2006/relationships/image" Target="media/image17.emf"/><Relationship Id="rId34" Type="http://schemas.openxmlformats.org/officeDocument/2006/relationships/oleObject" Target="embeddings/oleObject15.bin"/><Relationship Id="rId33" Type="http://schemas.openxmlformats.org/officeDocument/2006/relationships/image" Target="media/image16.emf"/><Relationship Id="rId32" Type="http://schemas.openxmlformats.org/officeDocument/2006/relationships/oleObject" Target="embeddings/oleObject14.bin"/><Relationship Id="rId31" Type="http://schemas.openxmlformats.org/officeDocument/2006/relationships/image" Target="media/image15.emf"/><Relationship Id="rId30" Type="http://schemas.openxmlformats.org/officeDocument/2006/relationships/oleObject" Target="embeddings/oleObject13.bin"/><Relationship Id="rId3" Type="http://schemas.openxmlformats.org/officeDocument/2006/relationships/theme" Target="theme/theme1.xml"/><Relationship Id="rId29" Type="http://schemas.openxmlformats.org/officeDocument/2006/relationships/image" Target="media/image14.emf"/><Relationship Id="rId28" Type="http://schemas.openxmlformats.org/officeDocument/2006/relationships/oleObject" Target="embeddings/oleObject12.bin"/><Relationship Id="rId27" Type="http://schemas.openxmlformats.org/officeDocument/2006/relationships/image" Target="media/image13.emf"/><Relationship Id="rId26" Type="http://schemas.openxmlformats.org/officeDocument/2006/relationships/oleObject" Target="embeddings/oleObject11.bin"/><Relationship Id="rId25" Type="http://schemas.openxmlformats.org/officeDocument/2006/relationships/image" Target="media/image12.emf"/><Relationship Id="rId24" Type="http://schemas.openxmlformats.org/officeDocument/2006/relationships/oleObject" Target="embeddings/oleObject10.bin"/><Relationship Id="rId23" Type="http://schemas.openxmlformats.org/officeDocument/2006/relationships/image" Target="media/image11.emf"/><Relationship Id="rId22" Type="http://schemas.openxmlformats.org/officeDocument/2006/relationships/oleObject" Target="embeddings/oleObject9.bin"/><Relationship Id="rId21" Type="http://schemas.openxmlformats.org/officeDocument/2006/relationships/image" Target="media/image10.e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9.emf"/><Relationship Id="rId18" Type="http://schemas.openxmlformats.org/officeDocument/2006/relationships/oleObject" Target="embeddings/oleObject7.bin"/><Relationship Id="rId17" Type="http://schemas.openxmlformats.org/officeDocument/2006/relationships/image" Target="media/image8.emf"/><Relationship Id="rId16" Type="http://schemas.openxmlformats.org/officeDocument/2006/relationships/oleObject" Target="embeddings/oleObject6.bin"/><Relationship Id="rId15" Type="http://schemas.openxmlformats.org/officeDocument/2006/relationships/image" Target="media/image7.emf"/><Relationship Id="rId14" Type="http://schemas.openxmlformats.org/officeDocument/2006/relationships/oleObject" Target="embeddings/oleObject5.bin"/><Relationship Id="rId13" Type="http://schemas.openxmlformats.org/officeDocument/2006/relationships/image" Target="media/image6.png"/><Relationship Id="rId12" Type="http://schemas.openxmlformats.org/officeDocument/2006/relationships/image" Target="media/image5.emf"/><Relationship Id="rId11" Type="http://schemas.openxmlformats.org/officeDocument/2006/relationships/oleObject" Target="embeddings/oleObject4.bin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2026-08-07T03:05:00Z</dcterms:created>
  <dc:creator>稳重</dc:creator>
  <cp:lastModifiedBy>稳重</cp:lastModifiedBy>
  <dcterms:modified xsi:type="dcterms:W3CDTF">2026-08-07T03:24:21Z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5B417D4FF73345D4AC36B2CC393AA3F8_11</vt:lpwstr>
  </property>
  <property fmtid="{D5CDD505-2E9C-101B-9397-08002B2CF9AE}" pid="4" name="KSOTemplateDocerSaveRecord">
    <vt:lpwstr>eyJoZGlkIjoiY2Y1ZjIxMjA1YjcwNTlmN2U1ZmM4NzA0NDcwZDk1MmUiLCJ1c2VySWQiOiI5OTQ3MjA1OTIifQ==</vt:lpwstr>
  </property>
</Properties>
</file>